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94450" w14:textId="77777777" w:rsidR="00052568" w:rsidRPr="00DB6744" w:rsidRDefault="00B7658C">
      <w:pPr>
        <w:rPr>
          <w:b/>
          <w:lang w:val="es-SV" w:eastAsia="es-SV"/>
        </w:rPr>
      </w:pPr>
      <w:r>
        <w:rPr>
          <w:rFonts w:ascii="Bembo Std" w:hAnsi="Bembo Std" w:cs="Helvetica Neue"/>
          <w:noProof/>
          <w:color w:val="FFFFFF" w:themeColor="background1"/>
          <w:sz w:val="52"/>
          <w:szCs w:val="52"/>
          <w:lang w:val="es-SV" w:eastAsia="es-SV"/>
        </w:rPr>
        <w:drawing>
          <wp:anchor distT="0" distB="0" distL="114300" distR="114300" simplePos="0" relativeHeight="251717120" behindDoc="1" locked="0" layoutInCell="1" allowOverlap="1" wp14:anchorId="6D346C24" wp14:editId="34BD13F3">
            <wp:simplePos x="0" y="0"/>
            <wp:positionH relativeFrom="column">
              <wp:posOffset>-730885</wp:posOffset>
            </wp:positionH>
            <wp:positionV relativeFrom="paragraph">
              <wp:posOffset>-986336</wp:posOffset>
            </wp:positionV>
            <wp:extent cx="7801897" cy="10096622"/>
            <wp:effectExtent l="0" t="0" r="8890" b="0"/>
            <wp:wrapNone/>
            <wp:docPr id="1"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01897" cy="10096622"/>
                    </a:xfrm>
                    <a:prstGeom prst="rect">
                      <a:avLst/>
                    </a:prstGeom>
                  </pic:spPr>
                </pic:pic>
              </a:graphicData>
            </a:graphic>
            <wp14:sizeRelH relativeFrom="page">
              <wp14:pctWidth>0</wp14:pctWidth>
            </wp14:sizeRelH>
            <wp14:sizeRelV relativeFrom="page">
              <wp14:pctHeight>0</wp14:pctHeight>
            </wp14:sizeRelV>
          </wp:anchor>
        </w:drawing>
      </w:r>
      <w:r w:rsidR="00B53658" w:rsidRPr="00DB6744">
        <w:rPr>
          <w:rFonts w:cs="Arial"/>
          <w:b/>
        </w:rPr>
        <w:t xml:space="preserve"> </w:t>
      </w:r>
    </w:p>
    <w:bookmarkStart w:id="0" w:name="_Toc62735981" w:displacedByCustomXml="next"/>
    <w:bookmarkStart w:id="1" w:name="_Hlk63843208" w:displacedByCustomXml="next"/>
    <w:sdt>
      <w:sdtPr>
        <w:rPr>
          <w:color w:val="FFFFFF" w:themeColor="background1"/>
        </w:rPr>
        <w:id w:val="-470295173"/>
        <w:docPartObj>
          <w:docPartGallery w:val="Cover Pages"/>
          <w:docPartUnique/>
        </w:docPartObj>
      </w:sdtPr>
      <w:sdtEndPr>
        <w:rPr>
          <w:color w:val="auto"/>
          <w:sz w:val="32"/>
          <w:szCs w:val="32"/>
        </w:rPr>
      </w:sdtEndPr>
      <w:sdtContent>
        <w:bookmarkStart w:id="2" w:name="_Hlk122514779" w:displacedByCustomXml="prev"/>
        <w:bookmarkEnd w:id="2" w:displacedByCustomXml="prev"/>
        <w:p w14:paraId="6DDE7432" w14:textId="77777777" w:rsidR="007E7DB1" w:rsidRDefault="007E7DB1" w:rsidP="00D93080">
          <w:pPr>
            <w:rPr>
              <w:color w:val="FFFFFF" w:themeColor="background1"/>
            </w:rPr>
          </w:pPr>
        </w:p>
        <w:p w14:paraId="0A1C98C7" w14:textId="77777777" w:rsidR="007E7DB1" w:rsidRDefault="007E7DB1" w:rsidP="00D93080">
          <w:pPr>
            <w:rPr>
              <w:color w:val="FFFFFF" w:themeColor="background1"/>
            </w:rPr>
          </w:pPr>
        </w:p>
        <w:p w14:paraId="061DD274" w14:textId="77777777" w:rsidR="007E7DB1" w:rsidRDefault="007E7DB1" w:rsidP="00D93080">
          <w:pPr>
            <w:rPr>
              <w:color w:val="FFFFFF" w:themeColor="background1"/>
            </w:rPr>
          </w:pPr>
        </w:p>
        <w:p w14:paraId="411F5C8B" w14:textId="77777777" w:rsidR="007E7DB1" w:rsidRDefault="007E7DB1" w:rsidP="00D93080">
          <w:pPr>
            <w:rPr>
              <w:color w:val="FFFFFF" w:themeColor="background1"/>
            </w:rPr>
          </w:pPr>
        </w:p>
        <w:p w14:paraId="6B2E275F" w14:textId="77777777" w:rsidR="007E7DB1" w:rsidRDefault="007E7DB1" w:rsidP="00D93080">
          <w:pPr>
            <w:rPr>
              <w:color w:val="FFFFFF" w:themeColor="background1"/>
            </w:rPr>
          </w:pPr>
        </w:p>
        <w:p w14:paraId="64A95069" w14:textId="77777777" w:rsidR="007E7DB1" w:rsidRDefault="007E7DB1" w:rsidP="00D93080">
          <w:pPr>
            <w:rPr>
              <w:color w:val="FFFFFF" w:themeColor="background1"/>
            </w:rPr>
          </w:pPr>
        </w:p>
        <w:p w14:paraId="4E7EB15F" w14:textId="77777777" w:rsidR="007E7DB1" w:rsidRDefault="007E7DB1" w:rsidP="00D93080">
          <w:pPr>
            <w:rPr>
              <w:color w:val="FFFFFF" w:themeColor="background1"/>
            </w:rPr>
          </w:pPr>
        </w:p>
        <w:p w14:paraId="6D67728F"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bookmarkStart w:id="3" w:name="_Toc136941380"/>
          <w:bookmarkStart w:id="4" w:name="_Toc136941651"/>
        </w:p>
        <w:p w14:paraId="34A2CB1D"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p>
        <w:p w14:paraId="6456F86A" w14:textId="77777777" w:rsidR="00F0026A" w:rsidRDefault="00F0026A" w:rsidP="008236B4">
          <w:pPr>
            <w:jc w:val="center"/>
            <w:rPr>
              <w:rFonts w:ascii="Bembo Std" w:eastAsiaTheme="minorEastAsia" w:hAnsi="Bembo Std" w:cstheme="minorBidi"/>
              <w:b/>
              <w:color w:val="FFFFFF" w:themeColor="background1"/>
              <w:sz w:val="52"/>
              <w:szCs w:val="44"/>
              <w:lang w:val="es-SV" w:eastAsia="es-SV"/>
            </w:rPr>
          </w:pPr>
        </w:p>
        <w:p w14:paraId="7784F563" w14:textId="77777777" w:rsidR="0031578C" w:rsidRDefault="00726AD1" w:rsidP="008236B4">
          <w:pPr>
            <w:jc w:val="center"/>
            <w:rPr>
              <w:color w:val="000000" w:themeColor="text1"/>
              <w:sz w:val="24"/>
              <w:szCs w:val="20"/>
            </w:rPr>
          </w:pPr>
          <w:r w:rsidRPr="008236B4">
            <w:rPr>
              <w:rFonts w:ascii="Bembo Std" w:eastAsiaTheme="minorEastAsia" w:hAnsi="Bembo Std" w:cstheme="minorBidi"/>
              <w:b/>
              <w:color w:val="FFFFFF" w:themeColor="background1"/>
              <w:sz w:val="52"/>
              <w:szCs w:val="44"/>
              <w:lang w:val="es-SV" w:eastAsia="es-SV"/>
            </w:rPr>
            <w:t>Informe</w:t>
          </w:r>
          <w:bookmarkEnd w:id="3"/>
          <w:bookmarkEnd w:id="4"/>
          <w:r w:rsidRPr="008236B4">
            <w:rPr>
              <w:rFonts w:ascii="Bembo Std" w:eastAsiaTheme="minorEastAsia" w:hAnsi="Bembo Std" w:cstheme="minorBidi"/>
              <w:b/>
              <w:color w:val="FFFFFF" w:themeColor="background1"/>
              <w:sz w:val="52"/>
              <w:szCs w:val="44"/>
              <w:lang w:val="es-SV" w:eastAsia="es-SV"/>
            </w:rPr>
            <w:t xml:space="preserve"> de Medición de Satisfacción de los </w:t>
          </w:r>
          <w:sdt>
            <w:sdtPr>
              <w:rPr>
                <w:rStyle w:val="Estilo1Car"/>
                <w:sz w:val="52"/>
              </w:rPr>
              <w:alias w:val="Clase de usuario portada"/>
              <w:tag w:val="Clase de usuario portada"/>
              <w:id w:val="1479798360"/>
              <w:placeholder>
                <w:docPart w:val="9A955586CC6B4F5F9C8E3A6EA2E39B9B"/>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Estilo1Car"/>
              </w:rPr>
            </w:sdtEndPr>
            <w:sdtContent>
              <w:r w:rsidR="00FB2D5F">
                <w:rPr>
                  <w:rStyle w:val="Estilo1Car"/>
                  <w:sz w:val="52"/>
                </w:rPr>
                <w:t>Contribuyentes y Usuarios Externos</w:t>
              </w:r>
            </w:sdtContent>
          </w:sdt>
          <w:r w:rsidRPr="008236B4">
            <w:rPr>
              <w:color w:val="000000" w:themeColor="text1"/>
              <w:sz w:val="24"/>
              <w:szCs w:val="20"/>
            </w:rPr>
            <w:t xml:space="preserve"> </w:t>
          </w:r>
          <w:r w:rsidR="008236B4" w:rsidRPr="008236B4">
            <w:rPr>
              <w:color w:val="000000" w:themeColor="text1"/>
              <w:sz w:val="24"/>
              <w:szCs w:val="20"/>
            </w:rPr>
            <w:t xml:space="preserve"> </w:t>
          </w:r>
          <w:r w:rsidR="008236B4" w:rsidRPr="008236B4">
            <w:rPr>
              <w:rFonts w:ascii="Bembo Std" w:eastAsiaTheme="minorEastAsia" w:hAnsi="Bembo Std" w:cstheme="minorBidi"/>
              <w:b/>
              <w:color w:val="FFFFFF" w:themeColor="background1"/>
              <w:sz w:val="52"/>
              <w:szCs w:val="44"/>
              <w:lang w:val="es-SV" w:eastAsia="es-SV"/>
            </w:rPr>
            <w:t>de</w:t>
          </w:r>
          <w:r w:rsidRPr="008236B4">
            <w:rPr>
              <w:rFonts w:ascii="Bembo Std" w:eastAsiaTheme="minorEastAsia" w:hAnsi="Bembo Std" w:cstheme="minorBidi"/>
              <w:b/>
              <w:color w:val="FFFFFF" w:themeColor="background1"/>
              <w:sz w:val="52"/>
              <w:szCs w:val="44"/>
              <w:lang w:val="es-SV" w:eastAsia="es-SV"/>
            </w:rPr>
            <w:t xml:space="preserve">l Proceso </w:t>
          </w:r>
          <w:sdt>
            <w:sdtPr>
              <w:rPr>
                <w:rStyle w:val="Estilo1Car"/>
                <w:sz w:val="52"/>
              </w:rPr>
              <w:alias w:val="Proceso"/>
              <w:tag w:val="Proceso"/>
              <w:id w:val="-1149977486"/>
              <w:placeholder>
                <w:docPart w:val="EE39BD0D0DA44FBEB4DF0B4FB2E121B3"/>
              </w:placeholder>
              <w15:color w:val="FF0000"/>
              <w:dropDownList>
                <w:listItem w:displayText="Elija un proceso" w:value="proces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Fuentedeprrafopredeter"/>
                <w:rFonts w:asciiTheme="minorHAnsi" w:eastAsia="Arial MT" w:hAnsiTheme="minorHAnsi" w:cs="Arial MT"/>
                <w:b w:val="0"/>
                <w:color w:val="000000" w:themeColor="text1"/>
                <w:szCs w:val="20"/>
                <w:lang w:eastAsia="en-US"/>
              </w:rPr>
            </w:sdtEndPr>
            <w:sdtContent>
              <w:r w:rsidR="00FB2D5F">
                <w:rPr>
                  <w:rStyle w:val="Estilo1Car"/>
                  <w:sz w:val="52"/>
                </w:rPr>
                <w:t>4.5 Control Fiscal</w:t>
              </w:r>
            </w:sdtContent>
          </w:sdt>
          <w:r w:rsidR="008236B4" w:rsidRPr="008236B4">
            <w:rPr>
              <w:color w:val="000000" w:themeColor="text1"/>
              <w:sz w:val="24"/>
              <w:szCs w:val="20"/>
            </w:rPr>
            <w:t xml:space="preserve"> </w:t>
          </w:r>
          <w:r w:rsidR="00FB2D5F">
            <w:rPr>
              <w:color w:val="000000" w:themeColor="text1"/>
              <w:sz w:val="24"/>
              <w:szCs w:val="20"/>
            </w:rPr>
            <w:t xml:space="preserve"> </w:t>
          </w:r>
        </w:p>
        <w:p w14:paraId="42C6D2F9" w14:textId="77777777" w:rsidR="0031578C" w:rsidRDefault="0031578C" w:rsidP="008236B4">
          <w:pPr>
            <w:jc w:val="center"/>
            <w:rPr>
              <w:color w:val="000000" w:themeColor="text1"/>
              <w:sz w:val="24"/>
              <w:szCs w:val="20"/>
            </w:rPr>
          </w:pPr>
        </w:p>
        <w:p w14:paraId="6098659C" w14:textId="77777777" w:rsidR="004455DC" w:rsidRPr="008236B4" w:rsidRDefault="008236B4" w:rsidP="008236B4">
          <w:pPr>
            <w:jc w:val="center"/>
            <w:rPr>
              <w:color w:val="000000" w:themeColor="text1"/>
              <w:sz w:val="24"/>
              <w:szCs w:val="20"/>
            </w:rPr>
          </w:pPr>
          <w:r w:rsidRPr="008236B4">
            <w:rPr>
              <w:rFonts w:ascii="Bembo Std" w:eastAsiaTheme="minorEastAsia" w:hAnsi="Bembo Std" w:cstheme="minorBidi"/>
              <w:b/>
              <w:color w:val="FFFFFF" w:themeColor="background1"/>
              <w:sz w:val="52"/>
              <w:szCs w:val="44"/>
              <w:lang w:val="es-SV" w:eastAsia="es-SV"/>
            </w:rPr>
            <w:t xml:space="preserve"> Macroproceso </w:t>
          </w:r>
          <w:sdt>
            <w:sdtPr>
              <w:rPr>
                <w:rStyle w:val="Estilo1Car"/>
                <w:sz w:val="52"/>
              </w:rPr>
              <w:alias w:val="Macroproceso de portada"/>
              <w:tag w:val="Macroproceso"/>
              <w:id w:val="-1507434560"/>
              <w:placeholder>
                <w:docPart w:val="DE5E24DE6A9A4726AF968907A937D1C8"/>
              </w:placeholder>
              <w15:color w:val="FF0000"/>
              <w:dropDownList>
                <w:listItem w:displayText="Elija un Macroproceso" w:value="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dropDownList>
            </w:sdtPr>
            <w:sdtEndPr>
              <w:rPr>
                <w:rStyle w:val="Fuentedeprrafopredeter"/>
                <w:rFonts w:asciiTheme="minorHAnsi" w:eastAsia="Arial MT" w:hAnsiTheme="minorHAnsi" w:cs="Arial MT"/>
                <w:b w:val="0"/>
                <w:color w:val="000000" w:themeColor="text1"/>
                <w:szCs w:val="20"/>
                <w:lang w:eastAsia="en-US"/>
              </w:rPr>
            </w:sdtEndPr>
            <w:sdtContent>
              <w:r w:rsidR="00FB2D5F">
                <w:rPr>
                  <w:rStyle w:val="Estilo1Car"/>
                  <w:sz w:val="52"/>
                </w:rPr>
                <w:t>4. Gestión de Ingresos Tributarios y Aduaneros</w:t>
              </w:r>
            </w:sdtContent>
          </w:sdt>
          <w:r w:rsidRPr="008236B4">
            <w:rPr>
              <w:rStyle w:val="Estilo1Car"/>
              <w:sz w:val="52"/>
            </w:rPr>
            <w:t>.</w:t>
          </w:r>
        </w:p>
        <w:p w14:paraId="517EF2A1" w14:textId="77777777" w:rsidR="00073E68" w:rsidRPr="006444C9" w:rsidRDefault="00073E68" w:rsidP="00403057">
          <w:pPr>
            <w:spacing w:after="160" w:line="259" w:lineRule="auto"/>
            <w:jc w:val="center"/>
            <w:rPr>
              <w:rStyle w:val="Ttulo2Car"/>
              <w:color w:val="FFFFFF" w:themeColor="background1"/>
            </w:rPr>
          </w:pPr>
        </w:p>
        <w:p w14:paraId="0E2EE5FB" w14:textId="77777777" w:rsidR="00073E68" w:rsidRPr="006444C9" w:rsidRDefault="00073E68" w:rsidP="00403057">
          <w:pPr>
            <w:spacing w:after="160" w:line="259" w:lineRule="auto"/>
            <w:jc w:val="center"/>
            <w:rPr>
              <w:rStyle w:val="Ttulo2Car"/>
              <w:color w:val="FFFFFF" w:themeColor="background1"/>
            </w:rPr>
          </w:pPr>
        </w:p>
        <w:p w14:paraId="38397958" w14:textId="77777777" w:rsidR="00073E68" w:rsidRPr="00DB6E7E" w:rsidRDefault="00073E68" w:rsidP="00403057">
          <w:pPr>
            <w:spacing w:after="160" w:line="259" w:lineRule="auto"/>
            <w:jc w:val="center"/>
            <w:rPr>
              <w:rStyle w:val="Ttulo2Car"/>
              <w:color w:val="FFFFFF" w:themeColor="background1"/>
              <w:sz w:val="24"/>
            </w:rPr>
          </w:pPr>
        </w:p>
        <w:p w14:paraId="0FF0F06D" w14:textId="77777777" w:rsidR="004455DC" w:rsidRPr="004E5A40" w:rsidRDefault="004455DC" w:rsidP="004E5A40">
          <w:pPr>
            <w:tabs>
              <w:tab w:val="left" w:pos="3535"/>
            </w:tabs>
            <w:jc w:val="center"/>
            <w:rPr>
              <w:rFonts w:ascii="Bembo Std" w:eastAsiaTheme="minorEastAsia" w:hAnsi="Bembo Std" w:cstheme="minorBidi"/>
              <w:b/>
              <w:color w:val="FFFFFF" w:themeColor="background1"/>
              <w:sz w:val="32"/>
              <w:szCs w:val="32"/>
              <w:lang w:val="es-SV" w:eastAsia="es-SV"/>
            </w:rPr>
          </w:pPr>
          <w:bookmarkStart w:id="5" w:name="_Toc136941381"/>
          <w:bookmarkStart w:id="6" w:name="_Toc136941652"/>
          <w:r w:rsidRPr="004E5A40">
            <w:rPr>
              <w:rFonts w:ascii="Bembo Std" w:eastAsiaTheme="minorEastAsia" w:hAnsi="Bembo Std" w:cstheme="minorBidi"/>
              <w:b/>
              <w:color w:val="FFFFFF" w:themeColor="background1"/>
              <w:sz w:val="32"/>
              <w:szCs w:val="32"/>
              <w:lang w:val="es-SV" w:eastAsia="es-SV"/>
            </w:rPr>
            <w:t>Fecha</w:t>
          </w:r>
          <w:bookmarkEnd w:id="5"/>
          <w:bookmarkEnd w:id="6"/>
          <w:r w:rsidR="00B427F9" w:rsidRPr="004E5A40">
            <w:rPr>
              <w:rFonts w:ascii="Bembo Std" w:eastAsiaTheme="minorEastAsia" w:hAnsi="Bembo Std" w:cstheme="minorBidi"/>
              <w:b/>
              <w:color w:val="FFFFFF" w:themeColor="background1"/>
              <w:sz w:val="32"/>
              <w:szCs w:val="32"/>
              <w:lang w:val="es-SV" w:eastAsia="es-SV"/>
            </w:rPr>
            <w:t xml:space="preserve"> de E</w:t>
          </w:r>
          <w:r w:rsidRPr="004E5A40">
            <w:rPr>
              <w:rFonts w:ascii="Bembo Std" w:eastAsiaTheme="minorEastAsia" w:hAnsi="Bembo Std" w:cstheme="minorBidi"/>
              <w:b/>
              <w:color w:val="FFFFFF" w:themeColor="background1"/>
              <w:sz w:val="32"/>
              <w:szCs w:val="32"/>
              <w:lang w:val="es-SV" w:eastAsia="es-SV"/>
            </w:rPr>
            <w:t>laboración</w:t>
          </w:r>
        </w:p>
        <w:sdt>
          <w:sdtPr>
            <w:rPr>
              <w:rFonts w:ascii="Bembo Std" w:eastAsiaTheme="minorEastAsia" w:hAnsi="Bembo Std" w:cstheme="minorBidi"/>
              <w:b/>
              <w:color w:val="FFFFFF" w:themeColor="background1"/>
              <w:sz w:val="32"/>
              <w:szCs w:val="32"/>
              <w:lang w:val="es-SV" w:eastAsia="es-SV"/>
            </w:rPr>
            <w:alias w:val="Fecha de Elaboración"/>
            <w:tag w:val="Fecha de Elaboración"/>
            <w:id w:val="-829760760"/>
            <w:placeholder>
              <w:docPart w:val="DefaultPlaceholder_-1854013438"/>
            </w:placeholder>
            <w:date>
              <w:dateFormat w:val="MMMM 'de' yyyy"/>
              <w:lid w:val="es-SV"/>
              <w:storeMappedDataAs w:val="dateTime"/>
              <w:calendar w:val="gregorian"/>
            </w:date>
          </w:sdtPr>
          <w:sdtEndPr/>
          <w:sdtContent>
            <w:p w14:paraId="294435B4" w14:textId="77777777" w:rsidR="004455DC" w:rsidRPr="004E5A40" w:rsidRDefault="004E5A40" w:rsidP="004E5A40">
              <w:pPr>
                <w:tabs>
                  <w:tab w:val="left" w:pos="3535"/>
                </w:tabs>
                <w:jc w:val="center"/>
                <w:rPr>
                  <w:rFonts w:ascii="Bembo Std" w:eastAsiaTheme="minorEastAsia" w:hAnsi="Bembo Std" w:cstheme="minorBidi"/>
                  <w:b/>
                  <w:color w:val="FFFFFF" w:themeColor="background1"/>
                  <w:sz w:val="32"/>
                  <w:szCs w:val="32"/>
                  <w:lang w:val="es-SV" w:eastAsia="es-SV"/>
                </w:rPr>
              </w:pPr>
              <w:r w:rsidRPr="004E5A40">
                <w:rPr>
                  <w:rFonts w:ascii="Bembo Std" w:eastAsiaTheme="minorEastAsia" w:hAnsi="Bembo Std" w:cstheme="minorBidi"/>
                  <w:b/>
                  <w:color w:val="FFFFFF" w:themeColor="background1"/>
                  <w:sz w:val="32"/>
                  <w:szCs w:val="32"/>
                  <w:lang w:val="es-SV" w:eastAsia="es-SV"/>
                </w:rPr>
                <w:t>O</w:t>
              </w:r>
              <w:r w:rsidR="00DB6E7E" w:rsidRPr="004E5A40">
                <w:rPr>
                  <w:rFonts w:ascii="Bembo Std" w:eastAsiaTheme="minorEastAsia" w:hAnsi="Bembo Std" w:cstheme="minorBidi"/>
                  <w:b/>
                  <w:color w:val="FFFFFF" w:themeColor="background1"/>
                  <w:sz w:val="32"/>
                  <w:szCs w:val="32"/>
                  <w:lang w:val="es-SV" w:eastAsia="es-SV"/>
                </w:rPr>
                <w:t>ctubre de 2023</w:t>
              </w:r>
            </w:p>
          </w:sdtContent>
        </w:sdt>
        <w:p w14:paraId="38CD0565" w14:textId="77777777" w:rsidR="004455DC" w:rsidRPr="004E5A40" w:rsidRDefault="004455DC" w:rsidP="004E5A40">
          <w:pPr>
            <w:tabs>
              <w:tab w:val="left" w:pos="3535"/>
            </w:tabs>
            <w:jc w:val="center"/>
            <w:rPr>
              <w:rFonts w:ascii="Bembo Std" w:eastAsiaTheme="minorEastAsia" w:hAnsi="Bembo Std" w:cstheme="minorBidi"/>
              <w:b/>
              <w:color w:val="FFFFFF" w:themeColor="background1"/>
              <w:sz w:val="32"/>
              <w:szCs w:val="32"/>
              <w:lang w:val="es-SV" w:eastAsia="es-SV"/>
            </w:rPr>
          </w:pPr>
        </w:p>
        <w:p w14:paraId="2C54C6B7" w14:textId="77777777" w:rsidR="00B427F9" w:rsidRDefault="00B427F9" w:rsidP="00132B10">
          <w:pPr>
            <w:tabs>
              <w:tab w:val="left" w:pos="3535"/>
            </w:tabs>
            <w:spacing w:after="160" w:line="259" w:lineRule="auto"/>
            <w:jc w:val="center"/>
            <w:rPr>
              <w:rFonts w:ascii="Bembo Std" w:eastAsiaTheme="minorEastAsia" w:hAnsi="Bembo Std" w:cstheme="minorBidi"/>
              <w:b/>
              <w:color w:val="FFFFFF" w:themeColor="background1"/>
              <w:szCs w:val="44"/>
              <w:lang w:val="es-SV" w:eastAsia="es-SV"/>
            </w:rPr>
          </w:pPr>
        </w:p>
        <w:p w14:paraId="4B5817D9" w14:textId="77777777" w:rsidR="00B427F9" w:rsidRDefault="00DB6E7E" w:rsidP="00DB6E7E">
          <w:pPr>
            <w:tabs>
              <w:tab w:val="left" w:pos="3535"/>
              <w:tab w:val="left" w:pos="7545"/>
            </w:tabs>
            <w:jc w:val="left"/>
            <w:rPr>
              <w:rFonts w:ascii="Bembo Std" w:eastAsiaTheme="minorEastAsia" w:hAnsi="Bembo Std" w:cstheme="minorBidi"/>
              <w:b/>
              <w:color w:val="FFFFFF" w:themeColor="background1"/>
              <w:szCs w:val="44"/>
              <w:lang w:val="es-SV" w:eastAsia="es-SV"/>
            </w:rPr>
          </w:pPr>
          <w:r>
            <w:rPr>
              <w:rFonts w:ascii="Bembo Std" w:eastAsiaTheme="minorEastAsia" w:hAnsi="Bembo Std" w:cstheme="minorBidi"/>
              <w:b/>
              <w:color w:val="FFFFFF" w:themeColor="background1"/>
              <w:szCs w:val="44"/>
              <w:lang w:val="es-SV" w:eastAsia="es-SV"/>
            </w:rPr>
            <w:tab/>
          </w:r>
        </w:p>
        <w:p w14:paraId="0D97B09C" w14:textId="77777777" w:rsidR="00073E68" w:rsidRPr="004E5A40" w:rsidRDefault="00073E68" w:rsidP="00B427F9">
          <w:pPr>
            <w:tabs>
              <w:tab w:val="left" w:pos="3535"/>
            </w:tabs>
            <w:jc w:val="center"/>
            <w:rPr>
              <w:rFonts w:ascii="Bembo Std" w:eastAsiaTheme="minorEastAsia" w:hAnsi="Bembo Std" w:cstheme="minorBidi"/>
              <w:b/>
              <w:color w:val="FFFFFF" w:themeColor="background1"/>
              <w:sz w:val="32"/>
              <w:szCs w:val="32"/>
              <w:lang w:val="es-SV" w:eastAsia="es-SV"/>
            </w:rPr>
          </w:pPr>
          <w:r w:rsidRPr="004E5A40">
            <w:rPr>
              <w:rFonts w:ascii="Bembo Std" w:eastAsiaTheme="minorEastAsia" w:hAnsi="Bembo Std" w:cstheme="minorBidi"/>
              <w:b/>
              <w:color w:val="FFFFFF" w:themeColor="background1"/>
              <w:sz w:val="32"/>
              <w:szCs w:val="32"/>
              <w:lang w:val="es-SV" w:eastAsia="es-SV"/>
            </w:rPr>
            <w:t>M</w:t>
          </w:r>
          <w:r w:rsidR="00B427F9" w:rsidRPr="004E5A40">
            <w:rPr>
              <w:rFonts w:ascii="Bembo Std" w:eastAsiaTheme="minorEastAsia" w:hAnsi="Bembo Std" w:cstheme="minorBidi"/>
              <w:b/>
              <w:color w:val="FFFFFF" w:themeColor="background1"/>
              <w:sz w:val="32"/>
              <w:szCs w:val="32"/>
              <w:lang w:val="es-SV" w:eastAsia="es-SV"/>
            </w:rPr>
            <w:t xml:space="preserve">inisterio de </w:t>
          </w:r>
          <w:r w:rsidRPr="004E5A40">
            <w:rPr>
              <w:rFonts w:ascii="Bembo Std" w:eastAsiaTheme="minorEastAsia" w:hAnsi="Bembo Std" w:cstheme="minorBidi"/>
              <w:b/>
              <w:color w:val="FFFFFF" w:themeColor="background1"/>
              <w:sz w:val="32"/>
              <w:szCs w:val="32"/>
              <w:lang w:val="es-SV" w:eastAsia="es-SV"/>
            </w:rPr>
            <w:t>H</w:t>
          </w:r>
          <w:r w:rsidR="00B427F9" w:rsidRPr="004E5A40">
            <w:rPr>
              <w:rFonts w:ascii="Bembo Std" w:eastAsiaTheme="minorEastAsia" w:hAnsi="Bembo Std" w:cstheme="minorBidi"/>
              <w:b/>
              <w:color w:val="FFFFFF" w:themeColor="background1"/>
              <w:sz w:val="32"/>
              <w:szCs w:val="32"/>
              <w:lang w:val="es-SV" w:eastAsia="es-SV"/>
            </w:rPr>
            <w:t>acienda</w:t>
          </w:r>
        </w:p>
        <w:p w14:paraId="0F5EFCCF" w14:textId="77777777" w:rsidR="00B427F9" w:rsidRPr="004E5A40" w:rsidRDefault="004455DC" w:rsidP="00B427F9">
          <w:pPr>
            <w:tabs>
              <w:tab w:val="left" w:pos="6210"/>
            </w:tabs>
            <w:jc w:val="center"/>
            <w:rPr>
              <w:rFonts w:ascii="Bembo Std" w:hAnsi="Bembo Std"/>
              <w:b/>
              <w:color w:val="FFFFFF" w:themeColor="background1"/>
              <w:sz w:val="32"/>
              <w:szCs w:val="32"/>
            </w:rPr>
          </w:pPr>
          <w:r w:rsidRPr="004E5A40">
            <w:rPr>
              <w:rFonts w:ascii="Bembo Std" w:hAnsi="Bembo Std"/>
              <w:b/>
              <w:color w:val="FFFFFF" w:themeColor="background1"/>
              <w:sz w:val="32"/>
              <w:szCs w:val="32"/>
            </w:rPr>
            <w:t>D</w:t>
          </w:r>
          <w:r w:rsidR="00B427F9" w:rsidRPr="004E5A40">
            <w:rPr>
              <w:rFonts w:ascii="Bembo Std" w:hAnsi="Bembo Std"/>
              <w:b/>
              <w:color w:val="FFFFFF" w:themeColor="background1"/>
              <w:sz w:val="32"/>
              <w:szCs w:val="32"/>
            </w:rPr>
            <w:t xml:space="preserve">epartamento </w:t>
          </w:r>
          <w:r w:rsidRPr="004E5A40">
            <w:rPr>
              <w:rFonts w:ascii="Bembo Std" w:hAnsi="Bembo Std"/>
              <w:b/>
              <w:color w:val="FFFFFF" w:themeColor="background1"/>
              <w:sz w:val="32"/>
              <w:szCs w:val="32"/>
            </w:rPr>
            <w:t>G</w:t>
          </w:r>
          <w:r w:rsidR="00B427F9" w:rsidRPr="004E5A40">
            <w:rPr>
              <w:rFonts w:ascii="Bembo Std" w:hAnsi="Bembo Std"/>
              <w:b/>
              <w:color w:val="FFFFFF" w:themeColor="background1"/>
              <w:sz w:val="32"/>
              <w:szCs w:val="32"/>
            </w:rPr>
            <w:t>estión de la Calidad</w:t>
          </w:r>
          <w:r w:rsidR="00DB6E7E" w:rsidRPr="004E5A40">
            <w:rPr>
              <w:rFonts w:ascii="Bembo Std" w:hAnsi="Bembo Std"/>
              <w:b/>
              <w:color w:val="FFFFFF" w:themeColor="background1"/>
              <w:sz w:val="32"/>
              <w:szCs w:val="32"/>
            </w:rPr>
            <w:t xml:space="preserve"> DGEA</w:t>
          </w:r>
        </w:p>
        <w:p w14:paraId="4A154426" w14:textId="77777777" w:rsidR="006E6110" w:rsidRPr="004E5A40" w:rsidRDefault="00F42C67" w:rsidP="00D93080">
          <w:pPr>
            <w:tabs>
              <w:tab w:val="left" w:pos="6210"/>
            </w:tabs>
            <w:jc w:val="center"/>
            <w:rPr>
              <w:rFonts w:ascii="Bembo Std" w:hAnsi="Bembo Std"/>
              <w:b/>
              <w:color w:val="FFFFFF" w:themeColor="background1"/>
              <w:sz w:val="32"/>
              <w:szCs w:val="32"/>
            </w:rPr>
          </w:pPr>
          <w:r w:rsidRPr="004E5A40">
            <w:rPr>
              <w:rFonts w:ascii="Bembo Std" w:hAnsi="Bembo Std"/>
              <w:b/>
              <w:color w:val="FFFFFF" w:themeColor="background1"/>
              <w:sz w:val="32"/>
              <w:szCs w:val="32"/>
            </w:rPr>
            <w:t>Á</w:t>
          </w:r>
          <w:r w:rsidR="00B427F9" w:rsidRPr="004E5A40">
            <w:rPr>
              <w:rFonts w:ascii="Bembo Std" w:hAnsi="Bembo Std"/>
              <w:b/>
              <w:color w:val="FFFFFF" w:themeColor="background1"/>
              <w:sz w:val="32"/>
              <w:szCs w:val="32"/>
            </w:rPr>
            <w:t xml:space="preserve">rea Atención al Cliente </w:t>
          </w:r>
        </w:p>
      </w:sdtContent>
    </w:sdt>
    <w:bookmarkStart w:id="7" w:name="_Toc62738597" w:displacedByCustomXml="prev"/>
    <w:p w14:paraId="2CE4536D" w14:textId="77777777" w:rsidR="00545417" w:rsidRDefault="00545417" w:rsidP="00E73F86">
      <w:pPr>
        <w:pStyle w:val="Subttulo"/>
        <w:sectPr w:rsidR="00545417" w:rsidSect="007E7DB1">
          <w:headerReference w:type="default" r:id="rId9"/>
          <w:footerReference w:type="default" r:id="rId10"/>
          <w:footerReference w:type="first" r:id="rId11"/>
          <w:pgSz w:w="12242" w:h="15842" w:code="1"/>
          <w:pgMar w:top="1418" w:right="1134" w:bottom="1418" w:left="1134" w:header="709" w:footer="709" w:gutter="0"/>
          <w:cols w:space="708"/>
          <w:titlePg/>
          <w:docGrid w:linePitch="360"/>
        </w:sectPr>
      </w:pPr>
      <w:bookmarkStart w:id="8" w:name="_Toc138794827"/>
    </w:p>
    <w:p w14:paraId="4E614C78" w14:textId="77777777" w:rsidR="00D94EE5" w:rsidRDefault="00545417">
      <w:pPr>
        <w:jc w:val="left"/>
      </w:pPr>
      <w:r>
        <w:br w:type="page"/>
      </w:r>
    </w:p>
    <w:sdt>
      <w:sdtPr>
        <w:rPr>
          <w:rFonts w:ascii="Museo Sans 100" w:eastAsia="Calibri" w:hAnsi="Museo Sans 100" w:cs="Times New Roman"/>
          <w:noProof w:val="0"/>
          <w:szCs w:val="24"/>
          <w:lang w:val="es-ES_tradnl" w:eastAsia="es-ES"/>
        </w:rPr>
        <w:id w:val="413513344"/>
        <w:docPartObj>
          <w:docPartGallery w:val="Table of Contents"/>
          <w:docPartUnique/>
        </w:docPartObj>
      </w:sdtPr>
      <w:sdtEndPr>
        <w:rPr>
          <w:rFonts w:asciiTheme="minorHAnsi" w:eastAsia="Arial MT" w:hAnsiTheme="minorHAnsi" w:cs="Arial MT"/>
          <w:b/>
          <w:bCs/>
          <w:szCs w:val="22"/>
          <w:lang w:val="es-ES" w:eastAsia="en-US"/>
        </w:rPr>
      </w:sdtEndPr>
      <w:sdtContent>
        <w:p w14:paraId="05BF8990" w14:textId="77777777" w:rsidR="003D09E7" w:rsidRPr="005B7FFB" w:rsidRDefault="003D09E7" w:rsidP="005B7FFB">
          <w:pPr>
            <w:pStyle w:val="TDC2"/>
            <w:jc w:val="center"/>
            <w:rPr>
              <w:b/>
              <w:sz w:val="22"/>
            </w:rPr>
          </w:pPr>
          <w:r w:rsidRPr="005B7FFB">
            <w:rPr>
              <w:b/>
              <w:sz w:val="22"/>
            </w:rPr>
            <w:t>Índice</w:t>
          </w:r>
        </w:p>
        <w:p w14:paraId="200D175B" w14:textId="104FD96C" w:rsidR="00E24508" w:rsidRPr="00E24508" w:rsidRDefault="00D94EE5" w:rsidP="00E24508">
          <w:pPr>
            <w:pStyle w:val="TDC2"/>
            <w:ind w:left="0"/>
            <w:rPr>
              <w:rStyle w:val="Hipervnculo"/>
            </w:rPr>
          </w:pPr>
          <w:r w:rsidRPr="00E73F86">
            <w:rPr>
              <w:sz w:val="18"/>
            </w:rPr>
            <w:fldChar w:fldCharType="begin"/>
          </w:r>
          <w:r w:rsidRPr="00E73F86">
            <w:rPr>
              <w:sz w:val="18"/>
            </w:rPr>
            <w:instrText xml:space="preserve"> TOC \o "1-3" \h \z \u </w:instrText>
          </w:r>
          <w:r w:rsidRPr="00E73F86">
            <w:rPr>
              <w:sz w:val="18"/>
            </w:rPr>
            <w:fldChar w:fldCharType="separate"/>
          </w:r>
          <w:hyperlink w:anchor="_Toc148422419" w:history="1">
            <w:r w:rsidR="00E24508" w:rsidRPr="00BD7576">
              <w:rPr>
                <w:rStyle w:val="Hipervnculo"/>
              </w:rPr>
              <w:t>Introducción</w:t>
            </w:r>
            <w:r w:rsidR="00E24508" w:rsidRPr="00E24508">
              <w:rPr>
                <w:rStyle w:val="Hipervnculo"/>
                <w:webHidden/>
              </w:rPr>
              <w:tab/>
            </w:r>
            <w:r w:rsidR="00E24508" w:rsidRPr="00E24508">
              <w:rPr>
                <w:rStyle w:val="Hipervnculo"/>
                <w:webHidden/>
              </w:rPr>
              <w:fldChar w:fldCharType="begin"/>
            </w:r>
            <w:r w:rsidR="00E24508" w:rsidRPr="00E24508">
              <w:rPr>
                <w:rStyle w:val="Hipervnculo"/>
                <w:webHidden/>
              </w:rPr>
              <w:instrText xml:space="preserve"> PAGEREF _Toc148422419 \h </w:instrText>
            </w:r>
            <w:r w:rsidR="00E24508" w:rsidRPr="00E24508">
              <w:rPr>
                <w:rStyle w:val="Hipervnculo"/>
                <w:webHidden/>
              </w:rPr>
            </w:r>
            <w:r w:rsidR="00E24508" w:rsidRPr="00E24508">
              <w:rPr>
                <w:rStyle w:val="Hipervnculo"/>
                <w:webHidden/>
              </w:rPr>
              <w:fldChar w:fldCharType="separate"/>
            </w:r>
            <w:r w:rsidR="00363354">
              <w:rPr>
                <w:rStyle w:val="Hipervnculo"/>
                <w:webHidden/>
              </w:rPr>
              <w:t>3</w:t>
            </w:r>
            <w:r w:rsidR="00E24508" w:rsidRPr="00E24508">
              <w:rPr>
                <w:rStyle w:val="Hipervnculo"/>
                <w:webHidden/>
              </w:rPr>
              <w:fldChar w:fldCharType="end"/>
            </w:r>
          </w:hyperlink>
        </w:p>
        <w:p w14:paraId="3145C0D2" w14:textId="69C4B402" w:rsidR="00E24508" w:rsidRPr="00E24508" w:rsidRDefault="00BE55FD" w:rsidP="00E24508">
          <w:pPr>
            <w:pStyle w:val="TDC2"/>
            <w:ind w:left="0"/>
            <w:rPr>
              <w:rStyle w:val="Hipervnculo"/>
            </w:rPr>
          </w:pPr>
          <w:hyperlink w:anchor="_Toc148422420" w:history="1">
            <w:r w:rsidR="00E24508" w:rsidRPr="00BD7576">
              <w:rPr>
                <w:rStyle w:val="Hipervnculo"/>
              </w:rPr>
              <w:t>Objetivos</w:t>
            </w:r>
            <w:r w:rsidR="00E24508" w:rsidRPr="00E24508">
              <w:rPr>
                <w:rStyle w:val="Hipervnculo"/>
                <w:webHidden/>
              </w:rPr>
              <w:tab/>
            </w:r>
            <w:r w:rsidR="00E24508" w:rsidRPr="00E24508">
              <w:rPr>
                <w:rStyle w:val="Hipervnculo"/>
                <w:webHidden/>
              </w:rPr>
              <w:fldChar w:fldCharType="begin"/>
            </w:r>
            <w:r w:rsidR="00E24508" w:rsidRPr="00E24508">
              <w:rPr>
                <w:rStyle w:val="Hipervnculo"/>
                <w:webHidden/>
              </w:rPr>
              <w:instrText xml:space="preserve"> PAGEREF _Toc148422420 \h </w:instrText>
            </w:r>
            <w:r w:rsidR="00E24508" w:rsidRPr="00E24508">
              <w:rPr>
                <w:rStyle w:val="Hipervnculo"/>
                <w:webHidden/>
              </w:rPr>
            </w:r>
            <w:r w:rsidR="00E24508" w:rsidRPr="00E24508">
              <w:rPr>
                <w:rStyle w:val="Hipervnculo"/>
                <w:webHidden/>
              </w:rPr>
              <w:fldChar w:fldCharType="separate"/>
            </w:r>
            <w:r w:rsidR="00363354">
              <w:rPr>
                <w:rStyle w:val="Hipervnculo"/>
                <w:webHidden/>
              </w:rPr>
              <w:t>3</w:t>
            </w:r>
            <w:r w:rsidR="00E24508" w:rsidRPr="00E24508">
              <w:rPr>
                <w:rStyle w:val="Hipervnculo"/>
                <w:webHidden/>
              </w:rPr>
              <w:fldChar w:fldCharType="end"/>
            </w:r>
          </w:hyperlink>
        </w:p>
        <w:p w14:paraId="5C030C0F" w14:textId="754F9269" w:rsidR="00E24508" w:rsidRPr="00E24508" w:rsidRDefault="00BE55FD" w:rsidP="00E24508">
          <w:pPr>
            <w:pStyle w:val="TDC2"/>
            <w:ind w:left="0"/>
            <w:rPr>
              <w:rStyle w:val="Hipervnculo"/>
            </w:rPr>
          </w:pPr>
          <w:hyperlink w:anchor="_Toc148422421" w:history="1">
            <w:r w:rsidR="00E24508" w:rsidRPr="00BD7576">
              <w:rPr>
                <w:rStyle w:val="Hipervnculo"/>
              </w:rPr>
              <w:t>Capítulo 1: Información General del Estudio y de los Encuestados</w:t>
            </w:r>
            <w:r w:rsidR="00E24508" w:rsidRPr="00E24508">
              <w:rPr>
                <w:rStyle w:val="Hipervnculo"/>
                <w:webHidden/>
              </w:rPr>
              <w:tab/>
            </w:r>
            <w:r w:rsidR="00E24508" w:rsidRPr="00E24508">
              <w:rPr>
                <w:rStyle w:val="Hipervnculo"/>
                <w:webHidden/>
              </w:rPr>
              <w:fldChar w:fldCharType="begin"/>
            </w:r>
            <w:r w:rsidR="00E24508" w:rsidRPr="00E24508">
              <w:rPr>
                <w:rStyle w:val="Hipervnculo"/>
                <w:webHidden/>
              </w:rPr>
              <w:instrText xml:space="preserve"> PAGEREF _Toc148422421 \h </w:instrText>
            </w:r>
            <w:r w:rsidR="00E24508" w:rsidRPr="00E24508">
              <w:rPr>
                <w:rStyle w:val="Hipervnculo"/>
                <w:webHidden/>
              </w:rPr>
            </w:r>
            <w:r w:rsidR="00E24508" w:rsidRPr="00E24508">
              <w:rPr>
                <w:rStyle w:val="Hipervnculo"/>
                <w:webHidden/>
              </w:rPr>
              <w:fldChar w:fldCharType="separate"/>
            </w:r>
            <w:r w:rsidR="00363354">
              <w:rPr>
                <w:rStyle w:val="Hipervnculo"/>
                <w:webHidden/>
              </w:rPr>
              <w:t>3</w:t>
            </w:r>
            <w:r w:rsidR="00E24508" w:rsidRPr="00E24508">
              <w:rPr>
                <w:rStyle w:val="Hipervnculo"/>
                <w:webHidden/>
              </w:rPr>
              <w:fldChar w:fldCharType="end"/>
            </w:r>
          </w:hyperlink>
        </w:p>
        <w:p w14:paraId="7BF27822" w14:textId="7F79E44D" w:rsidR="00E24508" w:rsidRDefault="00BE55FD">
          <w:pPr>
            <w:pStyle w:val="TDC2"/>
            <w:rPr>
              <w:rFonts w:eastAsiaTheme="minorEastAsia" w:cstheme="minorBidi"/>
              <w:sz w:val="22"/>
              <w:szCs w:val="22"/>
              <w:lang w:eastAsia="es-SV"/>
            </w:rPr>
          </w:pPr>
          <w:hyperlink w:anchor="_Toc148422422" w:history="1">
            <w:r w:rsidR="00E24508" w:rsidRPr="00BD7576">
              <w:rPr>
                <w:rStyle w:val="Hipervnculo"/>
              </w:rPr>
              <w:t>1.1 Información General del Estudio</w:t>
            </w:r>
            <w:r w:rsidR="00E24508">
              <w:rPr>
                <w:webHidden/>
              </w:rPr>
              <w:tab/>
            </w:r>
            <w:r w:rsidR="00E24508">
              <w:rPr>
                <w:webHidden/>
              </w:rPr>
              <w:fldChar w:fldCharType="begin"/>
            </w:r>
            <w:r w:rsidR="00E24508">
              <w:rPr>
                <w:webHidden/>
              </w:rPr>
              <w:instrText xml:space="preserve"> PAGEREF _Toc148422422 \h </w:instrText>
            </w:r>
            <w:r w:rsidR="00E24508">
              <w:rPr>
                <w:webHidden/>
              </w:rPr>
            </w:r>
            <w:r w:rsidR="00E24508">
              <w:rPr>
                <w:webHidden/>
              </w:rPr>
              <w:fldChar w:fldCharType="separate"/>
            </w:r>
            <w:r w:rsidR="00363354">
              <w:rPr>
                <w:webHidden/>
              </w:rPr>
              <w:t>3</w:t>
            </w:r>
            <w:r w:rsidR="00E24508">
              <w:rPr>
                <w:webHidden/>
              </w:rPr>
              <w:fldChar w:fldCharType="end"/>
            </w:r>
          </w:hyperlink>
        </w:p>
        <w:p w14:paraId="1FF7A4A4" w14:textId="476D96ED" w:rsidR="00E24508" w:rsidRDefault="00BE55FD">
          <w:pPr>
            <w:pStyle w:val="TDC2"/>
            <w:rPr>
              <w:rFonts w:eastAsiaTheme="minorEastAsia" w:cstheme="minorBidi"/>
              <w:sz w:val="22"/>
              <w:szCs w:val="22"/>
              <w:lang w:eastAsia="es-SV"/>
            </w:rPr>
          </w:pPr>
          <w:hyperlink w:anchor="_Toc148422423" w:history="1">
            <w:r w:rsidR="00E24508" w:rsidRPr="00BD7576">
              <w:rPr>
                <w:rStyle w:val="Hipervnculo"/>
              </w:rPr>
              <w:t>1.2 Cálculo del Tamaño de la Muestra</w:t>
            </w:r>
            <w:r w:rsidR="00E24508">
              <w:rPr>
                <w:webHidden/>
              </w:rPr>
              <w:tab/>
            </w:r>
            <w:r w:rsidR="00E24508">
              <w:rPr>
                <w:webHidden/>
              </w:rPr>
              <w:fldChar w:fldCharType="begin"/>
            </w:r>
            <w:r w:rsidR="00E24508">
              <w:rPr>
                <w:webHidden/>
              </w:rPr>
              <w:instrText xml:space="preserve"> PAGEREF _Toc148422423 \h </w:instrText>
            </w:r>
            <w:r w:rsidR="00E24508">
              <w:rPr>
                <w:webHidden/>
              </w:rPr>
            </w:r>
            <w:r w:rsidR="00E24508">
              <w:rPr>
                <w:webHidden/>
              </w:rPr>
              <w:fldChar w:fldCharType="separate"/>
            </w:r>
            <w:r w:rsidR="00363354">
              <w:rPr>
                <w:webHidden/>
              </w:rPr>
              <w:t>5</w:t>
            </w:r>
            <w:r w:rsidR="00E24508">
              <w:rPr>
                <w:webHidden/>
              </w:rPr>
              <w:fldChar w:fldCharType="end"/>
            </w:r>
          </w:hyperlink>
        </w:p>
        <w:p w14:paraId="7A73FDD1" w14:textId="0EDB2011" w:rsidR="00E24508" w:rsidRDefault="00BE55FD">
          <w:pPr>
            <w:pStyle w:val="TDC2"/>
            <w:rPr>
              <w:rFonts w:eastAsiaTheme="minorEastAsia" w:cstheme="minorBidi"/>
              <w:sz w:val="22"/>
              <w:szCs w:val="22"/>
              <w:lang w:eastAsia="es-SV"/>
            </w:rPr>
          </w:pPr>
          <w:hyperlink w:anchor="_Toc148422424" w:history="1">
            <w:r w:rsidR="00E24508" w:rsidRPr="00BD7576">
              <w:rPr>
                <w:rStyle w:val="Hipervnculo"/>
              </w:rPr>
              <w:t>1.3 Datos Generales de los Encuestados</w:t>
            </w:r>
            <w:r w:rsidR="00E24508">
              <w:rPr>
                <w:webHidden/>
              </w:rPr>
              <w:tab/>
            </w:r>
            <w:r w:rsidR="00E24508">
              <w:rPr>
                <w:webHidden/>
              </w:rPr>
              <w:fldChar w:fldCharType="begin"/>
            </w:r>
            <w:r w:rsidR="00E24508">
              <w:rPr>
                <w:webHidden/>
              </w:rPr>
              <w:instrText xml:space="preserve"> PAGEREF _Toc148422424 \h </w:instrText>
            </w:r>
            <w:r w:rsidR="00E24508">
              <w:rPr>
                <w:webHidden/>
              </w:rPr>
            </w:r>
            <w:r w:rsidR="00E24508">
              <w:rPr>
                <w:webHidden/>
              </w:rPr>
              <w:fldChar w:fldCharType="separate"/>
            </w:r>
            <w:r w:rsidR="00363354">
              <w:rPr>
                <w:webHidden/>
              </w:rPr>
              <w:t>5</w:t>
            </w:r>
            <w:r w:rsidR="00E24508">
              <w:rPr>
                <w:webHidden/>
              </w:rPr>
              <w:fldChar w:fldCharType="end"/>
            </w:r>
          </w:hyperlink>
        </w:p>
        <w:p w14:paraId="4EDD3DC0" w14:textId="03EF58C2" w:rsidR="00E24508" w:rsidRPr="00E24508" w:rsidRDefault="00BE55FD" w:rsidP="00E24508">
          <w:pPr>
            <w:pStyle w:val="TDC2"/>
            <w:ind w:left="0"/>
            <w:rPr>
              <w:rStyle w:val="Hipervnculo"/>
            </w:rPr>
          </w:pPr>
          <w:hyperlink w:anchor="_Toc148422425" w:history="1">
            <w:r w:rsidR="00E24508" w:rsidRPr="00BD7576">
              <w:rPr>
                <w:rStyle w:val="Hipervnculo"/>
              </w:rPr>
              <w:t>Capítulo 2: Resultado por Dimensión</w:t>
            </w:r>
            <w:r w:rsidR="00E24508" w:rsidRPr="00E24508">
              <w:rPr>
                <w:rStyle w:val="Hipervnculo"/>
                <w:webHidden/>
              </w:rPr>
              <w:tab/>
            </w:r>
            <w:r w:rsidR="00E24508" w:rsidRPr="00E24508">
              <w:rPr>
                <w:rStyle w:val="Hipervnculo"/>
                <w:webHidden/>
              </w:rPr>
              <w:fldChar w:fldCharType="begin"/>
            </w:r>
            <w:r w:rsidR="00E24508" w:rsidRPr="00E24508">
              <w:rPr>
                <w:rStyle w:val="Hipervnculo"/>
                <w:webHidden/>
              </w:rPr>
              <w:instrText xml:space="preserve"> PAGEREF _Toc148422425 \h </w:instrText>
            </w:r>
            <w:r w:rsidR="00E24508" w:rsidRPr="00E24508">
              <w:rPr>
                <w:rStyle w:val="Hipervnculo"/>
                <w:webHidden/>
              </w:rPr>
            </w:r>
            <w:r w:rsidR="00E24508" w:rsidRPr="00E24508">
              <w:rPr>
                <w:rStyle w:val="Hipervnculo"/>
                <w:webHidden/>
              </w:rPr>
              <w:fldChar w:fldCharType="separate"/>
            </w:r>
            <w:r w:rsidR="00363354">
              <w:rPr>
                <w:rStyle w:val="Hipervnculo"/>
                <w:webHidden/>
              </w:rPr>
              <w:t>6</w:t>
            </w:r>
            <w:r w:rsidR="00E24508" w:rsidRPr="00E24508">
              <w:rPr>
                <w:rStyle w:val="Hipervnculo"/>
                <w:webHidden/>
              </w:rPr>
              <w:fldChar w:fldCharType="end"/>
            </w:r>
          </w:hyperlink>
        </w:p>
        <w:p w14:paraId="1896CE49" w14:textId="1E9455EB" w:rsidR="00E24508" w:rsidRDefault="00BE55FD">
          <w:pPr>
            <w:pStyle w:val="TDC2"/>
            <w:rPr>
              <w:rFonts w:eastAsiaTheme="minorEastAsia" w:cstheme="minorBidi"/>
              <w:sz w:val="22"/>
              <w:szCs w:val="22"/>
              <w:lang w:eastAsia="es-SV"/>
            </w:rPr>
          </w:pPr>
          <w:hyperlink w:anchor="_Toc148422426" w:history="1">
            <w:r w:rsidR="00E24508" w:rsidRPr="00BD7576">
              <w:rPr>
                <w:rStyle w:val="Hipervnculo"/>
              </w:rPr>
              <w:t>2.1 Infraestructura y Elementos Tangibles</w:t>
            </w:r>
            <w:r w:rsidR="00E24508">
              <w:rPr>
                <w:webHidden/>
              </w:rPr>
              <w:tab/>
            </w:r>
            <w:r w:rsidR="00E24508">
              <w:rPr>
                <w:webHidden/>
              </w:rPr>
              <w:fldChar w:fldCharType="begin"/>
            </w:r>
            <w:r w:rsidR="00E24508">
              <w:rPr>
                <w:webHidden/>
              </w:rPr>
              <w:instrText xml:space="preserve"> PAGEREF _Toc148422426 \h </w:instrText>
            </w:r>
            <w:r w:rsidR="00E24508">
              <w:rPr>
                <w:webHidden/>
              </w:rPr>
            </w:r>
            <w:r w:rsidR="00E24508">
              <w:rPr>
                <w:webHidden/>
              </w:rPr>
              <w:fldChar w:fldCharType="separate"/>
            </w:r>
            <w:r w:rsidR="00363354">
              <w:rPr>
                <w:webHidden/>
              </w:rPr>
              <w:t>6</w:t>
            </w:r>
            <w:r w:rsidR="00E24508">
              <w:rPr>
                <w:webHidden/>
              </w:rPr>
              <w:fldChar w:fldCharType="end"/>
            </w:r>
          </w:hyperlink>
        </w:p>
        <w:p w14:paraId="6C7490B2" w14:textId="0D1DE0BE" w:rsidR="00E24508" w:rsidRDefault="00BE55FD">
          <w:pPr>
            <w:pStyle w:val="TDC2"/>
            <w:rPr>
              <w:rFonts w:eastAsiaTheme="minorEastAsia" w:cstheme="minorBidi"/>
              <w:sz w:val="22"/>
              <w:szCs w:val="22"/>
              <w:lang w:eastAsia="es-SV"/>
            </w:rPr>
          </w:pPr>
          <w:hyperlink w:anchor="_Toc148422427" w:history="1">
            <w:r w:rsidR="00E24508" w:rsidRPr="00BD7576">
              <w:rPr>
                <w:rStyle w:val="Hipervnculo"/>
              </w:rPr>
              <w:t>2.2 Empatía del Personal</w:t>
            </w:r>
            <w:r w:rsidR="00E24508">
              <w:rPr>
                <w:webHidden/>
              </w:rPr>
              <w:tab/>
            </w:r>
            <w:r w:rsidR="00E24508">
              <w:rPr>
                <w:webHidden/>
              </w:rPr>
              <w:fldChar w:fldCharType="begin"/>
            </w:r>
            <w:r w:rsidR="00E24508">
              <w:rPr>
                <w:webHidden/>
              </w:rPr>
              <w:instrText xml:space="preserve"> PAGEREF _Toc148422427 \h </w:instrText>
            </w:r>
            <w:r w:rsidR="00E24508">
              <w:rPr>
                <w:webHidden/>
              </w:rPr>
            </w:r>
            <w:r w:rsidR="00E24508">
              <w:rPr>
                <w:webHidden/>
              </w:rPr>
              <w:fldChar w:fldCharType="separate"/>
            </w:r>
            <w:r w:rsidR="00363354">
              <w:rPr>
                <w:webHidden/>
              </w:rPr>
              <w:t>6</w:t>
            </w:r>
            <w:r w:rsidR="00E24508">
              <w:rPr>
                <w:webHidden/>
              </w:rPr>
              <w:fldChar w:fldCharType="end"/>
            </w:r>
          </w:hyperlink>
        </w:p>
        <w:p w14:paraId="4EDFF61F" w14:textId="115D9192" w:rsidR="00E24508" w:rsidRDefault="00BE55FD">
          <w:pPr>
            <w:pStyle w:val="TDC2"/>
            <w:rPr>
              <w:rFonts w:eastAsiaTheme="minorEastAsia" w:cstheme="minorBidi"/>
              <w:sz w:val="22"/>
              <w:szCs w:val="22"/>
              <w:lang w:eastAsia="es-SV"/>
            </w:rPr>
          </w:pPr>
          <w:hyperlink w:anchor="_Toc148422428" w:history="1">
            <w:r w:rsidR="00E24508" w:rsidRPr="00BD7576">
              <w:rPr>
                <w:rStyle w:val="Hipervnculo"/>
              </w:rPr>
              <w:t>2.3 Profesionalismo de los Empleados</w:t>
            </w:r>
            <w:r w:rsidR="00E24508">
              <w:rPr>
                <w:webHidden/>
              </w:rPr>
              <w:tab/>
            </w:r>
            <w:r w:rsidR="00E24508">
              <w:rPr>
                <w:webHidden/>
              </w:rPr>
              <w:fldChar w:fldCharType="begin"/>
            </w:r>
            <w:r w:rsidR="00E24508">
              <w:rPr>
                <w:webHidden/>
              </w:rPr>
              <w:instrText xml:space="preserve"> PAGEREF _Toc148422428 \h </w:instrText>
            </w:r>
            <w:r w:rsidR="00E24508">
              <w:rPr>
                <w:webHidden/>
              </w:rPr>
            </w:r>
            <w:r w:rsidR="00E24508">
              <w:rPr>
                <w:webHidden/>
              </w:rPr>
              <w:fldChar w:fldCharType="separate"/>
            </w:r>
            <w:r w:rsidR="00363354">
              <w:rPr>
                <w:webHidden/>
              </w:rPr>
              <w:t>7</w:t>
            </w:r>
            <w:r w:rsidR="00E24508">
              <w:rPr>
                <w:webHidden/>
              </w:rPr>
              <w:fldChar w:fldCharType="end"/>
            </w:r>
          </w:hyperlink>
        </w:p>
        <w:p w14:paraId="00F1EE0A" w14:textId="7F34AAB9" w:rsidR="00E24508" w:rsidRDefault="00BE55FD">
          <w:pPr>
            <w:pStyle w:val="TDC2"/>
            <w:rPr>
              <w:rFonts w:eastAsiaTheme="minorEastAsia" w:cstheme="minorBidi"/>
              <w:sz w:val="22"/>
              <w:szCs w:val="22"/>
              <w:lang w:eastAsia="es-SV"/>
            </w:rPr>
          </w:pPr>
          <w:hyperlink w:anchor="_Toc148422429" w:history="1">
            <w:r w:rsidR="00E24508" w:rsidRPr="00BD7576">
              <w:rPr>
                <w:rStyle w:val="Hipervnculo"/>
              </w:rPr>
              <w:t>2.4 Capacidad de Respuesta Institucional</w:t>
            </w:r>
            <w:r w:rsidR="00E24508">
              <w:rPr>
                <w:webHidden/>
              </w:rPr>
              <w:tab/>
            </w:r>
            <w:r w:rsidR="00E24508">
              <w:rPr>
                <w:webHidden/>
              </w:rPr>
              <w:fldChar w:fldCharType="begin"/>
            </w:r>
            <w:r w:rsidR="00E24508">
              <w:rPr>
                <w:webHidden/>
              </w:rPr>
              <w:instrText xml:space="preserve"> PAGEREF _Toc148422429 \h </w:instrText>
            </w:r>
            <w:r w:rsidR="00E24508">
              <w:rPr>
                <w:webHidden/>
              </w:rPr>
            </w:r>
            <w:r w:rsidR="00E24508">
              <w:rPr>
                <w:webHidden/>
              </w:rPr>
              <w:fldChar w:fldCharType="separate"/>
            </w:r>
            <w:r w:rsidR="00363354">
              <w:rPr>
                <w:webHidden/>
              </w:rPr>
              <w:t>7</w:t>
            </w:r>
            <w:r w:rsidR="00E24508">
              <w:rPr>
                <w:webHidden/>
              </w:rPr>
              <w:fldChar w:fldCharType="end"/>
            </w:r>
          </w:hyperlink>
        </w:p>
        <w:p w14:paraId="5C45A2E3" w14:textId="1CD475E9" w:rsidR="00E24508" w:rsidRDefault="00BE55FD">
          <w:pPr>
            <w:pStyle w:val="TDC3"/>
            <w:rPr>
              <w:rFonts w:eastAsiaTheme="minorEastAsia" w:cstheme="minorBidi"/>
              <w:noProof/>
              <w:sz w:val="22"/>
              <w:lang w:val="es-SV" w:eastAsia="es-SV"/>
            </w:rPr>
          </w:pPr>
          <w:hyperlink w:anchor="_Toc148422430" w:history="1">
            <w:r w:rsidR="00E24508" w:rsidRPr="00BD7576">
              <w:rPr>
                <w:rStyle w:val="Hipervnculo"/>
                <w:noProof/>
              </w:rPr>
              <w:t>2.4.1 El Tiempo Real del Servicio Recibido</w:t>
            </w:r>
            <w:r w:rsidR="00E24508">
              <w:rPr>
                <w:noProof/>
                <w:webHidden/>
              </w:rPr>
              <w:tab/>
            </w:r>
            <w:r w:rsidR="00E24508">
              <w:rPr>
                <w:noProof/>
                <w:webHidden/>
              </w:rPr>
              <w:fldChar w:fldCharType="begin"/>
            </w:r>
            <w:r w:rsidR="00E24508">
              <w:rPr>
                <w:noProof/>
                <w:webHidden/>
              </w:rPr>
              <w:instrText xml:space="preserve"> PAGEREF _Toc148422430 \h </w:instrText>
            </w:r>
            <w:r w:rsidR="00E24508">
              <w:rPr>
                <w:noProof/>
                <w:webHidden/>
              </w:rPr>
            </w:r>
            <w:r w:rsidR="00E24508">
              <w:rPr>
                <w:noProof/>
                <w:webHidden/>
              </w:rPr>
              <w:fldChar w:fldCharType="separate"/>
            </w:r>
            <w:r w:rsidR="00363354">
              <w:rPr>
                <w:noProof/>
                <w:webHidden/>
              </w:rPr>
              <w:t>8</w:t>
            </w:r>
            <w:r w:rsidR="00E24508">
              <w:rPr>
                <w:noProof/>
                <w:webHidden/>
              </w:rPr>
              <w:fldChar w:fldCharType="end"/>
            </w:r>
          </w:hyperlink>
        </w:p>
        <w:p w14:paraId="7686D393" w14:textId="5722017D" w:rsidR="00E24508" w:rsidRDefault="00BE55FD">
          <w:pPr>
            <w:pStyle w:val="TDC3"/>
            <w:rPr>
              <w:rFonts w:eastAsiaTheme="minorEastAsia" w:cstheme="minorBidi"/>
              <w:noProof/>
              <w:sz w:val="22"/>
              <w:lang w:val="es-SV" w:eastAsia="es-SV"/>
            </w:rPr>
          </w:pPr>
          <w:hyperlink w:anchor="_Toc148422431" w:history="1">
            <w:r w:rsidR="00E24508" w:rsidRPr="00BD7576">
              <w:rPr>
                <w:rStyle w:val="Hipervnculo"/>
                <w:noProof/>
              </w:rPr>
              <w:t>2.4.2 El Tiempo en Fila y en Ventanilla por Servicio</w:t>
            </w:r>
            <w:r w:rsidR="00E24508">
              <w:rPr>
                <w:noProof/>
                <w:webHidden/>
              </w:rPr>
              <w:tab/>
            </w:r>
            <w:r w:rsidR="00E24508">
              <w:rPr>
                <w:noProof/>
                <w:webHidden/>
              </w:rPr>
              <w:fldChar w:fldCharType="begin"/>
            </w:r>
            <w:r w:rsidR="00E24508">
              <w:rPr>
                <w:noProof/>
                <w:webHidden/>
              </w:rPr>
              <w:instrText xml:space="preserve"> PAGEREF _Toc148422431 \h </w:instrText>
            </w:r>
            <w:r w:rsidR="00E24508">
              <w:rPr>
                <w:noProof/>
                <w:webHidden/>
              </w:rPr>
            </w:r>
            <w:r w:rsidR="00E24508">
              <w:rPr>
                <w:noProof/>
                <w:webHidden/>
              </w:rPr>
              <w:fldChar w:fldCharType="separate"/>
            </w:r>
            <w:r w:rsidR="00363354">
              <w:rPr>
                <w:noProof/>
                <w:webHidden/>
              </w:rPr>
              <w:t>8</w:t>
            </w:r>
            <w:r w:rsidR="00E24508">
              <w:rPr>
                <w:noProof/>
                <w:webHidden/>
              </w:rPr>
              <w:fldChar w:fldCharType="end"/>
            </w:r>
          </w:hyperlink>
        </w:p>
        <w:p w14:paraId="2D6FB666" w14:textId="6D0E4587" w:rsidR="00E24508" w:rsidRPr="00E24508" w:rsidRDefault="00BE55FD" w:rsidP="00E24508">
          <w:pPr>
            <w:pStyle w:val="TDC2"/>
            <w:ind w:left="0"/>
            <w:rPr>
              <w:rStyle w:val="Hipervnculo"/>
            </w:rPr>
          </w:pPr>
          <w:hyperlink w:anchor="_Toc148422432" w:history="1">
            <w:r w:rsidR="00E24508" w:rsidRPr="00BD7576">
              <w:rPr>
                <w:rStyle w:val="Hipervnculo"/>
              </w:rPr>
              <w:t>Capítulo 3: Resultados de Medición de Satisfacción</w:t>
            </w:r>
            <w:r w:rsidR="00E24508" w:rsidRPr="00E24508">
              <w:rPr>
                <w:rStyle w:val="Hipervnculo"/>
                <w:webHidden/>
              </w:rPr>
              <w:tab/>
            </w:r>
            <w:r w:rsidR="00E24508" w:rsidRPr="00E24508">
              <w:rPr>
                <w:rStyle w:val="Hipervnculo"/>
                <w:webHidden/>
              </w:rPr>
              <w:fldChar w:fldCharType="begin"/>
            </w:r>
            <w:r w:rsidR="00E24508" w:rsidRPr="00E24508">
              <w:rPr>
                <w:rStyle w:val="Hipervnculo"/>
                <w:webHidden/>
              </w:rPr>
              <w:instrText xml:space="preserve"> PAGEREF _Toc148422432 \h </w:instrText>
            </w:r>
            <w:r w:rsidR="00E24508" w:rsidRPr="00E24508">
              <w:rPr>
                <w:rStyle w:val="Hipervnculo"/>
                <w:webHidden/>
              </w:rPr>
            </w:r>
            <w:r w:rsidR="00E24508" w:rsidRPr="00E24508">
              <w:rPr>
                <w:rStyle w:val="Hipervnculo"/>
                <w:webHidden/>
              </w:rPr>
              <w:fldChar w:fldCharType="separate"/>
            </w:r>
            <w:r w:rsidR="00363354">
              <w:rPr>
                <w:rStyle w:val="Hipervnculo"/>
                <w:webHidden/>
              </w:rPr>
              <w:t>8</w:t>
            </w:r>
            <w:r w:rsidR="00E24508" w:rsidRPr="00E24508">
              <w:rPr>
                <w:rStyle w:val="Hipervnculo"/>
                <w:webHidden/>
              </w:rPr>
              <w:fldChar w:fldCharType="end"/>
            </w:r>
          </w:hyperlink>
        </w:p>
        <w:p w14:paraId="31B5349B" w14:textId="04F0EE06" w:rsidR="00E24508" w:rsidRDefault="00BE55FD">
          <w:pPr>
            <w:pStyle w:val="TDC2"/>
            <w:rPr>
              <w:rFonts w:eastAsiaTheme="minorEastAsia" w:cstheme="minorBidi"/>
              <w:sz w:val="22"/>
              <w:szCs w:val="22"/>
              <w:lang w:eastAsia="es-SV"/>
            </w:rPr>
          </w:pPr>
          <w:hyperlink w:anchor="_Toc148422433" w:history="1">
            <w:r w:rsidR="00E24508" w:rsidRPr="00BD7576">
              <w:rPr>
                <w:rStyle w:val="Hipervnculo"/>
              </w:rPr>
              <w:t>3.1 Índice Global de Satisfacción del Proceso</w:t>
            </w:r>
            <w:r w:rsidR="00E24508">
              <w:rPr>
                <w:webHidden/>
              </w:rPr>
              <w:tab/>
            </w:r>
            <w:r w:rsidR="00E24508">
              <w:rPr>
                <w:webHidden/>
              </w:rPr>
              <w:fldChar w:fldCharType="begin"/>
            </w:r>
            <w:r w:rsidR="00E24508">
              <w:rPr>
                <w:webHidden/>
              </w:rPr>
              <w:instrText xml:space="preserve"> PAGEREF _Toc148422433 \h </w:instrText>
            </w:r>
            <w:r w:rsidR="00E24508">
              <w:rPr>
                <w:webHidden/>
              </w:rPr>
            </w:r>
            <w:r w:rsidR="00E24508">
              <w:rPr>
                <w:webHidden/>
              </w:rPr>
              <w:fldChar w:fldCharType="separate"/>
            </w:r>
            <w:r w:rsidR="00363354">
              <w:rPr>
                <w:webHidden/>
              </w:rPr>
              <w:t>8</w:t>
            </w:r>
            <w:r w:rsidR="00E24508">
              <w:rPr>
                <w:webHidden/>
              </w:rPr>
              <w:fldChar w:fldCharType="end"/>
            </w:r>
          </w:hyperlink>
        </w:p>
        <w:p w14:paraId="0FAFF813" w14:textId="490BF66A" w:rsidR="00E24508" w:rsidRDefault="00BE55FD">
          <w:pPr>
            <w:pStyle w:val="TDC3"/>
            <w:rPr>
              <w:rFonts w:eastAsiaTheme="minorEastAsia" w:cstheme="minorBidi"/>
              <w:noProof/>
              <w:sz w:val="22"/>
              <w:lang w:val="es-SV" w:eastAsia="es-SV"/>
            </w:rPr>
          </w:pPr>
          <w:hyperlink w:anchor="_Toc148422434" w:history="1">
            <w:r w:rsidR="00E24508" w:rsidRPr="00BD7576">
              <w:rPr>
                <w:rStyle w:val="Hipervnculo"/>
                <w:noProof/>
              </w:rPr>
              <w:t>3.1.1 Resultados Comparativos de Satisfacción por Dimensión</w:t>
            </w:r>
            <w:r w:rsidR="00E24508">
              <w:rPr>
                <w:noProof/>
                <w:webHidden/>
              </w:rPr>
              <w:tab/>
            </w:r>
            <w:r w:rsidR="00E24508">
              <w:rPr>
                <w:noProof/>
                <w:webHidden/>
              </w:rPr>
              <w:fldChar w:fldCharType="begin"/>
            </w:r>
            <w:r w:rsidR="00E24508">
              <w:rPr>
                <w:noProof/>
                <w:webHidden/>
              </w:rPr>
              <w:instrText xml:space="preserve"> PAGEREF _Toc148422434 \h </w:instrText>
            </w:r>
            <w:r w:rsidR="00E24508">
              <w:rPr>
                <w:noProof/>
                <w:webHidden/>
              </w:rPr>
            </w:r>
            <w:r w:rsidR="00E24508">
              <w:rPr>
                <w:noProof/>
                <w:webHidden/>
              </w:rPr>
              <w:fldChar w:fldCharType="separate"/>
            </w:r>
            <w:r w:rsidR="00363354">
              <w:rPr>
                <w:noProof/>
                <w:webHidden/>
              </w:rPr>
              <w:t>9</w:t>
            </w:r>
            <w:r w:rsidR="00E24508">
              <w:rPr>
                <w:noProof/>
                <w:webHidden/>
              </w:rPr>
              <w:fldChar w:fldCharType="end"/>
            </w:r>
          </w:hyperlink>
        </w:p>
        <w:p w14:paraId="6CCCBB9A" w14:textId="734EE4AA" w:rsidR="00E24508" w:rsidRDefault="00BE55FD">
          <w:pPr>
            <w:pStyle w:val="TDC2"/>
            <w:rPr>
              <w:rFonts w:eastAsiaTheme="minorEastAsia" w:cstheme="minorBidi"/>
              <w:sz w:val="22"/>
              <w:szCs w:val="22"/>
              <w:lang w:eastAsia="es-SV"/>
            </w:rPr>
          </w:pPr>
          <w:hyperlink w:anchor="_Toc148422435" w:history="1">
            <w:r w:rsidR="00E24508" w:rsidRPr="00BD7576">
              <w:rPr>
                <w:rStyle w:val="Hipervnculo"/>
              </w:rPr>
              <w:t>3.2 Índice de Satisfacción por Clase de Usuario</w:t>
            </w:r>
            <w:r w:rsidR="00E24508">
              <w:rPr>
                <w:webHidden/>
              </w:rPr>
              <w:tab/>
            </w:r>
            <w:r w:rsidR="00E24508">
              <w:rPr>
                <w:webHidden/>
              </w:rPr>
              <w:fldChar w:fldCharType="begin"/>
            </w:r>
            <w:r w:rsidR="00E24508">
              <w:rPr>
                <w:webHidden/>
              </w:rPr>
              <w:instrText xml:space="preserve"> PAGEREF _Toc148422435 \h </w:instrText>
            </w:r>
            <w:r w:rsidR="00E24508">
              <w:rPr>
                <w:webHidden/>
              </w:rPr>
            </w:r>
            <w:r w:rsidR="00E24508">
              <w:rPr>
                <w:webHidden/>
              </w:rPr>
              <w:fldChar w:fldCharType="separate"/>
            </w:r>
            <w:r w:rsidR="00363354">
              <w:rPr>
                <w:webHidden/>
              </w:rPr>
              <w:t>9</w:t>
            </w:r>
            <w:r w:rsidR="00E24508">
              <w:rPr>
                <w:webHidden/>
              </w:rPr>
              <w:fldChar w:fldCharType="end"/>
            </w:r>
          </w:hyperlink>
        </w:p>
        <w:p w14:paraId="054606D3" w14:textId="0D2DD8BE" w:rsidR="00E24508" w:rsidRDefault="00BE55FD">
          <w:pPr>
            <w:pStyle w:val="TDC2"/>
            <w:rPr>
              <w:rFonts w:eastAsiaTheme="minorEastAsia" w:cstheme="minorBidi"/>
              <w:sz w:val="22"/>
              <w:szCs w:val="22"/>
              <w:lang w:eastAsia="es-SV"/>
            </w:rPr>
          </w:pPr>
          <w:hyperlink w:anchor="_Toc148422436" w:history="1">
            <w:r w:rsidR="00E24508" w:rsidRPr="00BD7576">
              <w:rPr>
                <w:rStyle w:val="Hipervnculo"/>
              </w:rPr>
              <w:t>3.3 Índice de Satisfacción por Servicio</w:t>
            </w:r>
            <w:r w:rsidR="00E24508">
              <w:rPr>
                <w:webHidden/>
              </w:rPr>
              <w:tab/>
            </w:r>
            <w:r w:rsidR="00E24508">
              <w:rPr>
                <w:webHidden/>
              </w:rPr>
              <w:fldChar w:fldCharType="begin"/>
            </w:r>
            <w:r w:rsidR="00E24508">
              <w:rPr>
                <w:webHidden/>
              </w:rPr>
              <w:instrText xml:space="preserve"> PAGEREF _Toc148422436 \h </w:instrText>
            </w:r>
            <w:r w:rsidR="00E24508">
              <w:rPr>
                <w:webHidden/>
              </w:rPr>
            </w:r>
            <w:r w:rsidR="00E24508">
              <w:rPr>
                <w:webHidden/>
              </w:rPr>
              <w:fldChar w:fldCharType="separate"/>
            </w:r>
            <w:r w:rsidR="00363354">
              <w:rPr>
                <w:webHidden/>
              </w:rPr>
              <w:t>9</w:t>
            </w:r>
            <w:r w:rsidR="00E24508">
              <w:rPr>
                <w:webHidden/>
              </w:rPr>
              <w:fldChar w:fldCharType="end"/>
            </w:r>
          </w:hyperlink>
        </w:p>
        <w:p w14:paraId="6A807423" w14:textId="724C8F0D" w:rsidR="00E24508" w:rsidRDefault="00BE55FD">
          <w:pPr>
            <w:pStyle w:val="TDC2"/>
            <w:rPr>
              <w:rFonts w:eastAsiaTheme="minorEastAsia" w:cstheme="minorBidi"/>
              <w:sz w:val="22"/>
              <w:szCs w:val="22"/>
              <w:lang w:eastAsia="es-SV"/>
            </w:rPr>
          </w:pPr>
          <w:hyperlink w:anchor="_Toc148422437" w:history="1">
            <w:r w:rsidR="00E24508" w:rsidRPr="00BD7576">
              <w:rPr>
                <w:rStyle w:val="Hipervnculo"/>
              </w:rPr>
              <w:t>3.4 Índice de Satisfacción por Unidad Organizativa</w:t>
            </w:r>
            <w:r w:rsidR="00E24508">
              <w:rPr>
                <w:webHidden/>
              </w:rPr>
              <w:tab/>
            </w:r>
            <w:r w:rsidR="00E24508">
              <w:rPr>
                <w:webHidden/>
              </w:rPr>
              <w:fldChar w:fldCharType="begin"/>
            </w:r>
            <w:r w:rsidR="00E24508">
              <w:rPr>
                <w:webHidden/>
              </w:rPr>
              <w:instrText xml:space="preserve"> PAGEREF _Toc148422437 \h </w:instrText>
            </w:r>
            <w:r w:rsidR="00E24508">
              <w:rPr>
                <w:webHidden/>
              </w:rPr>
            </w:r>
            <w:r w:rsidR="00E24508">
              <w:rPr>
                <w:webHidden/>
              </w:rPr>
              <w:fldChar w:fldCharType="separate"/>
            </w:r>
            <w:r w:rsidR="00363354">
              <w:rPr>
                <w:webHidden/>
              </w:rPr>
              <w:t>9</w:t>
            </w:r>
            <w:r w:rsidR="00E24508">
              <w:rPr>
                <w:webHidden/>
              </w:rPr>
              <w:fldChar w:fldCharType="end"/>
            </w:r>
          </w:hyperlink>
        </w:p>
        <w:p w14:paraId="5CF4585A" w14:textId="1D225C4C" w:rsidR="00E24508" w:rsidRDefault="00BE55FD">
          <w:pPr>
            <w:pStyle w:val="TDC2"/>
            <w:rPr>
              <w:rFonts w:eastAsiaTheme="minorEastAsia" w:cstheme="minorBidi"/>
              <w:sz w:val="22"/>
              <w:szCs w:val="22"/>
              <w:lang w:eastAsia="es-SV"/>
            </w:rPr>
          </w:pPr>
          <w:hyperlink w:anchor="_Toc148422438" w:history="1">
            <w:r w:rsidR="00E24508" w:rsidRPr="00BD7576">
              <w:rPr>
                <w:rStyle w:val="Hipervnculo"/>
              </w:rPr>
              <w:t>3.5 Índice de Satisfacción por Tipo de Aduana</w:t>
            </w:r>
            <w:r w:rsidR="00E24508">
              <w:rPr>
                <w:webHidden/>
              </w:rPr>
              <w:tab/>
            </w:r>
            <w:r w:rsidR="00E24508">
              <w:rPr>
                <w:webHidden/>
              </w:rPr>
              <w:fldChar w:fldCharType="begin"/>
            </w:r>
            <w:r w:rsidR="00E24508">
              <w:rPr>
                <w:webHidden/>
              </w:rPr>
              <w:instrText xml:space="preserve"> PAGEREF _Toc148422438 \h </w:instrText>
            </w:r>
            <w:r w:rsidR="00E24508">
              <w:rPr>
                <w:webHidden/>
              </w:rPr>
            </w:r>
            <w:r w:rsidR="00E24508">
              <w:rPr>
                <w:webHidden/>
              </w:rPr>
              <w:fldChar w:fldCharType="separate"/>
            </w:r>
            <w:r w:rsidR="00363354">
              <w:rPr>
                <w:webHidden/>
              </w:rPr>
              <w:t>10</w:t>
            </w:r>
            <w:r w:rsidR="00E24508">
              <w:rPr>
                <w:webHidden/>
              </w:rPr>
              <w:fldChar w:fldCharType="end"/>
            </w:r>
          </w:hyperlink>
        </w:p>
        <w:p w14:paraId="24EE5548" w14:textId="69CA2186" w:rsidR="00E24508" w:rsidRPr="00E24508" w:rsidRDefault="00BE55FD" w:rsidP="00E24508">
          <w:pPr>
            <w:pStyle w:val="TDC2"/>
            <w:ind w:left="0"/>
            <w:rPr>
              <w:rStyle w:val="Hipervnculo"/>
            </w:rPr>
          </w:pPr>
          <w:hyperlink w:anchor="_Toc148422439" w:history="1">
            <w:r w:rsidR="00E24508" w:rsidRPr="00BD7576">
              <w:rPr>
                <w:rStyle w:val="Hipervnculo"/>
              </w:rPr>
              <w:t>Capítulo 4: Otros Aspectos Institucionales</w:t>
            </w:r>
            <w:r w:rsidR="00E24508" w:rsidRPr="00E24508">
              <w:rPr>
                <w:rStyle w:val="Hipervnculo"/>
                <w:webHidden/>
              </w:rPr>
              <w:tab/>
            </w:r>
            <w:r w:rsidR="00E24508" w:rsidRPr="00E24508">
              <w:rPr>
                <w:rStyle w:val="Hipervnculo"/>
                <w:webHidden/>
              </w:rPr>
              <w:fldChar w:fldCharType="begin"/>
            </w:r>
            <w:r w:rsidR="00E24508" w:rsidRPr="00E24508">
              <w:rPr>
                <w:rStyle w:val="Hipervnculo"/>
                <w:webHidden/>
              </w:rPr>
              <w:instrText xml:space="preserve"> PAGEREF _Toc148422439 \h </w:instrText>
            </w:r>
            <w:r w:rsidR="00E24508" w:rsidRPr="00E24508">
              <w:rPr>
                <w:rStyle w:val="Hipervnculo"/>
                <w:webHidden/>
              </w:rPr>
            </w:r>
            <w:r w:rsidR="00E24508" w:rsidRPr="00E24508">
              <w:rPr>
                <w:rStyle w:val="Hipervnculo"/>
                <w:webHidden/>
              </w:rPr>
              <w:fldChar w:fldCharType="separate"/>
            </w:r>
            <w:r w:rsidR="00363354">
              <w:rPr>
                <w:rStyle w:val="Hipervnculo"/>
                <w:webHidden/>
              </w:rPr>
              <w:t>10</w:t>
            </w:r>
            <w:r w:rsidR="00E24508" w:rsidRPr="00E24508">
              <w:rPr>
                <w:rStyle w:val="Hipervnculo"/>
                <w:webHidden/>
              </w:rPr>
              <w:fldChar w:fldCharType="end"/>
            </w:r>
          </w:hyperlink>
        </w:p>
        <w:p w14:paraId="664A63CD" w14:textId="4300590A" w:rsidR="00E24508" w:rsidRDefault="00BE55FD">
          <w:pPr>
            <w:pStyle w:val="TDC2"/>
            <w:rPr>
              <w:rFonts w:eastAsiaTheme="minorEastAsia" w:cstheme="minorBidi"/>
              <w:sz w:val="22"/>
              <w:szCs w:val="22"/>
              <w:lang w:eastAsia="es-SV"/>
            </w:rPr>
          </w:pPr>
          <w:hyperlink w:anchor="_Toc148422440" w:history="1">
            <w:r w:rsidR="00E24508" w:rsidRPr="00BD7576">
              <w:rPr>
                <w:rStyle w:val="Hipervnculo"/>
              </w:rPr>
              <w:t>4.1 Cumplimiento de las Expectativas de los Contribuyentes y Usuarios Externos</w:t>
            </w:r>
            <w:r w:rsidR="00E24508">
              <w:rPr>
                <w:webHidden/>
              </w:rPr>
              <w:tab/>
            </w:r>
            <w:r w:rsidR="00E24508">
              <w:rPr>
                <w:webHidden/>
              </w:rPr>
              <w:fldChar w:fldCharType="begin"/>
            </w:r>
            <w:r w:rsidR="00E24508">
              <w:rPr>
                <w:webHidden/>
              </w:rPr>
              <w:instrText xml:space="preserve"> PAGEREF _Toc148422440 \h </w:instrText>
            </w:r>
            <w:r w:rsidR="00E24508">
              <w:rPr>
                <w:webHidden/>
              </w:rPr>
            </w:r>
            <w:r w:rsidR="00E24508">
              <w:rPr>
                <w:webHidden/>
              </w:rPr>
              <w:fldChar w:fldCharType="separate"/>
            </w:r>
            <w:r w:rsidR="00363354">
              <w:rPr>
                <w:webHidden/>
              </w:rPr>
              <w:t>10</w:t>
            </w:r>
            <w:r w:rsidR="00E24508">
              <w:rPr>
                <w:webHidden/>
              </w:rPr>
              <w:fldChar w:fldCharType="end"/>
            </w:r>
          </w:hyperlink>
        </w:p>
        <w:p w14:paraId="4EE39599" w14:textId="54CB2686" w:rsidR="00E24508" w:rsidRDefault="00BE55FD">
          <w:pPr>
            <w:pStyle w:val="TDC2"/>
            <w:rPr>
              <w:rFonts w:eastAsiaTheme="minorEastAsia" w:cstheme="minorBidi"/>
              <w:sz w:val="22"/>
              <w:szCs w:val="22"/>
              <w:lang w:eastAsia="es-SV"/>
            </w:rPr>
          </w:pPr>
          <w:hyperlink w:anchor="_Toc148422441" w:history="1">
            <w:r w:rsidR="00E24508" w:rsidRPr="00BD7576">
              <w:rPr>
                <w:rStyle w:val="Hipervnculo"/>
              </w:rPr>
              <w:t>4.2 Evolución de la Calidad de los Servicios</w:t>
            </w:r>
            <w:r w:rsidR="00E24508">
              <w:rPr>
                <w:webHidden/>
              </w:rPr>
              <w:tab/>
            </w:r>
            <w:r w:rsidR="00E24508">
              <w:rPr>
                <w:webHidden/>
              </w:rPr>
              <w:fldChar w:fldCharType="begin"/>
            </w:r>
            <w:r w:rsidR="00E24508">
              <w:rPr>
                <w:webHidden/>
              </w:rPr>
              <w:instrText xml:space="preserve"> PAGEREF _Toc148422441 \h </w:instrText>
            </w:r>
            <w:r w:rsidR="00E24508">
              <w:rPr>
                <w:webHidden/>
              </w:rPr>
            </w:r>
            <w:r w:rsidR="00E24508">
              <w:rPr>
                <w:webHidden/>
              </w:rPr>
              <w:fldChar w:fldCharType="separate"/>
            </w:r>
            <w:r w:rsidR="00363354">
              <w:rPr>
                <w:webHidden/>
              </w:rPr>
              <w:t>11</w:t>
            </w:r>
            <w:r w:rsidR="00E24508">
              <w:rPr>
                <w:webHidden/>
              </w:rPr>
              <w:fldChar w:fldCharType="end"/>
            </w:r>
          </w:hyperlink>
        </w:p>
        <w:p w14:paraId="0BEEFE87" w14:textId="445B7092" w:rsidR="00E24508" w:rsidRDefault="00BE55FD">
          <w:pPr>
            <w:pStyle w:val="TDC2"/>
            <w:rPr>
              <w:rFonts w:eastAsiaTheme="minorEastAsia" w:cstheme="minorBidi"/>
              <w:sz w:val="22"/>
              <w:szCs w:val="22"/>
              <w:lang w:eastAsia="es-SV"/>
            </w:rPr>
          </w:pPr>
          <w:hyperlink w:anchor="_Toc148422442" w:history="1">
            <w:r w:rsidR="00E24508" w:rsidRPr="00BD7576">
              <w:rPr>
                <w:rStyle w:val="Hipervnculo"/>
              </w:rPr>
              <w:t>4.3 ¿Qué Podemos Mejorar?</w:t>
            </w:r>
            <w:r w:rsidR="00E24508">
              <w:rPr>
                <w:webHidden/>
              </w:rPr>
              <w:tab/>
            </w:r>
            <w:r w:rsidR="00E24508">
              <w:rPr>
                <w:webHidden/>
              </w:rPr>
              <w:fldChar w:fldCharType="begin"/>
            </w:r>
            <w:r w:rsidR="00E24508">
              <w:rPr>
                <w:webHidden/>
              </w:rPr>
              <w:instrText xml:space="preserve"> PAGEREF _Toc148422442 \h </w:instrText>
            </w:r>
            <w:r w:rsidR="00E24508">
              <w:rPr>
                <w:webHidden/>
              </w:rPr>
            </w:r>
            <w:r w:rsidR="00E24508">
              <w:rPr>
                <w:webHidden/>
              </w:rPr>
              <w:fldChar w:fldCharType="separate"/>
            </w:r>
            <w:r w:rsidR="00363354">
              <w:rPr>
                <w:webHidden/>
              </w:rPr>
              <w:t>11</w:t>
            </w:r>
            <w:r w:rsidR="00E24508">
              <w:rPr>
                <w:webHidden/>
              </w:rPr>
              <w:fldChar w:fldCharType="end"/>
            </w:r>
          </w:hyperlink>
        </w:p>
        <w:p w14:paraId="6AA742C1" w14:textId="5D1F3D2F" w:rsidR="00E24508" w:rsidRPr="00E24508" w:rsidRDefault="00BE55FD" w:rsidP="00E24508">
          <w:pPr>
            <w:pStyle w:val="TDC2"/>
            <w:ind w:left="0"/>
            <w:rPr>
              <w:rStyle w:val="Hipervnculo"/>
            </w:rPr>
          </w:pPr>
          <w:hyperlink w:anchor="_Toc148422443" w:history="1">
            <w:r w:rsidR="00E24508" w:rsidRPr="00BD7576">
              <w:rPr>
                <w:rStyle w:val="Hipervnculo"/>
              </w:rPr>
              <w:t>Capítulo 5: Sugerencias y Conclusiones</w:t>
            </w:r>
            <w:r w:rsidR="00E24508" w:rsidRPr="00E24508">
              <w:rPr>
                <w:rStyle w:val="Hipervnculo"/>
                <w:webHidden/>
              </w:rPr>
              <w:tab/>
            </w:r>
            <w:r w:rsidR="00E24508" w:rsidRPr="00E24508">
              <w:rPr>
                <w:rStyle w:val="Hipervnculo"/>
                <w:webHidden/>
              </w:rPr>
              <w:fldChar w:fldCharType="begin"/>
            </w:r>
            <w:r w:rsidR="00E24508" w:rsidRPr="00E24508">
              <w:rPr>
                <w:rStyle w:val="Hipervnculo"/>
                <w:webHidden/>
              </w:rPr>
              <w:instrText xml:space="preserve"> PAGEREF _Toc148422443 \h </w:instrText>
            </w:r>
            <w:r w:rsidR="00E24508" w:rsidRPr="00E24508">
              <w:rPr>
                <w:rStyle w:val="Hipervnculo"/>
                <w:webHidden/>
              </w:rPr>
            </w:r>
            <w:r w:rsidR="00E24508" w:rsidRPr="00E24508">
              <w:rPr>
                <w:rStyle w:val="Hipervnculo"/>
                <w:webHidden/>
              </w:rPr>
              <w:fldChar w:fldCharType="separate"/>
            </w:r>
            <w:r w:rsidR="00363354">
              <w:rPr>
                <w:rStyle w:val="Hipervnculo"/>
                <w:webHidden/>
              </w:rPr>
              <w:t>15</w:t>
            </w:r>
            <w:r w:rsidR="00E24508" w:rsidRPr="00E24508">
              <w:rPr>
                <w:rStyle w:val="Hipervnculo"/>
                <w:webHidden/>
              </w:rPr>
              <w:fldChar w:fldCharType="end"/>
            </w:r>
          </w:hyperlink>
        </w:p>
        <w:p w14:paraId="2DB8CB6B" w14:textId="16CEA74E" w:rsidR="00E24508" w:rsidRDefault="00BE55FD">
          <w:pPr>
            <w:pStyle w:val="TDC2"/>
            <w:rPr>
              <w:rFonts w:eastAsiaTheme="minorEastAsia" w:cstheme="minorBidi"/>
              <w:sz w:val="22"/>
              <w:szCs w:val="22"/>
              <w:lang w:eastAsia="es-SV"/>
            </w:rPr>
          </w:pPr>
          <w:hyperlink w:anchor="_Toc148422444" w:history="1">
            <w:r w:rsidR="00E24508" w:rsidRPr="00BD7576">
              <w:rPr>
                <w:rStyle w:val="Hipervnculo"/>
              </w:rPr>
              <w:t>5.1 Sugerencia</w:t>
            </w:r>
            <w:r w:rsidR="00E24508">
              <w:rPr>
                <w:webHidden/>
              </w:rPr>
              <w:tab/>
            </w:r>
            <w:r w:rsidR="00E24508">
              <w:rPr>
                <w:webHidden/>
              </w:rPr>
              <w:fldChar w:fldCharType="begin"/>
            </w:r>
            <w:r w:rsidR="00E24508">
              <w:rPr>
                <w:webHidden/>
              </w:rPr>
              <w:instrText xml:space="preserve"> PAGEREF _Toc148422444 \h </w:instrText>
            </w:r>
            <w:r w:rsidR="00E24508">
              <w:rPr>
                <w:webHidden/>
              </w:rPr>
            </w:r>
            <w:r w:rsidR="00E24508">
              <w:rPr>
                <w:webHidden/>
              </w:rPr>
              <w:fldChar w:fldCharType="separate"/>
            </w:r>
            <w:r w:rsidR="00363354">
              <w:rPr>
                <w:webHidden/>
              </w:rPr>
              <w:t>15</w:t>
            </w:r>
            <w:r w:rsidR="00E24508">
              <w:rPr>
                <w:webHidden/>
              </w:rPr>
              <w:fldChar w:fldCharType="end"/>
            </w:r>
          </w:hyperlink>
        </w:p>
        <w:p w14:paraId="25609187" w14:textId="25FDDF73" w:rsidR="00E24508" w:rsidRDefault="00BE55FD">
          <w:pPr>
            <w:pStyle w:val="TDC2"/>
            <w:rPr>
              <w:rFonts w:eastAsiaTheme="minorEastAsia" w:cstheme="minorBidi"/>
              <w:sz w:val="22"/>
              <w:szCs w:val="22"/>
              <w:lang w:eastAsia="es-SV"/>
            </w:rPr>
          </w:pPr>
          <w:hyperlink w:anchor="_Toc148422445" w:history="1">
            <w:r w:rsidR="00E24508" w:rsidRPr="00BD7576">
              <w:rPr>
                <w:rStyle w:val="Hipervnculo"/>
              </w:rPr>
              <w:t>5.2 Conclusiones</w:t>
            </w:r>
            <w:r w:rsidR="00E24508">
              <w:rPr>
                <w:webHidden/>
              </w:rPr>
              <w:tab/>
            </w:r>
            <w:r w:rsidR="00E24508">
              <w:rPr>
                <w:webHidden/>
              </w:rPr>
              <w:fldChar w:fldCharType="begin"/>
            </w:r>
            <w:r w:rsidR="00E24508">
              <w:rPr>
                <w:webHidden/>
              </w:rPr>
              <w:instrText xml:space="preserve"> PAGEREF _Toc148422445 \h </w:instrText>
            </w:r>
            <w:r w:rsidR="00E24508">
              <w:rPr>
                <w:webHidden/>
              </w:rPr>
            </w:r>
            <w:r w:rsidR="00E24508">
              <w:rPr>
                <w:webHidden/>
              </w:rPr>
              <w:fldChar w:fldCharType="separate"/>
            </w:r>
            <w:r w:rsidR="00363354">
              <w:rPr>
                <w:webHidden/>
              </w:rPr>
              <w:t>15</w:t>
            </w:r>
            <w:r w:rsidR="00E24508">
              <w:rPr>
                <w:webHidden/>
              </w:rPr>
              <w:fldChar w:fldCharType="end"/>
            </w:r>
          </w:hyperlink>
        </w:p>
        <w:p w14:paraId="04BBB0BA" w14:textId="0C94F4B0" w:rsidR="00E24508" w:rsidRPr="00E24508" w:rsidRDefault="00BE55FD" w:rsidP="00E24508">
          <w:pPr>
            <w:pStyle w:val="TDC2"/>
            <w:ind w:left="0"/>
            <w:rPr>
              <w:rStyle w:val="Hipervnculo"/>
            </w:rPr>
          </w:pPr>
          <w:hyperlink w:anchor="_Toc148422446" w:history="1">
            <w:r w:rsidR="00E24508" w:rsidRPr="00BD7576">
              <w:rPr>
                <w:rStyle w:val="Hipervnculo"/>
              </w:rPr>
              <w:t>Anexos</w:t>
            </w:r>
            <w:r w:rsidR="00E24508" w:rsidRPr="00E24508">
              <w:rPr>
                <w:rStyle w:val="Hipervnculo"/>
                <w:webHidden/>
              </w:rPr>
              <w:tab/>
            </w:r>
            <w:r w:rsidR="00E24508" w:rsidRPr="00E24508">
              <w:rPr>
                <w:rStyle w:val="Hipervnculo"/>
                <w:webHidden/>
              </w:rPr>
              <w:fldChar w:fldCharType="begin"/>
            </w:r>
            <w:r w:rsidR="00E24508" w:rsidRPr="00E24508">
              <w:rPr>
                <w:rStyle w:val="Hipervnculo"/>
                <w:webHidden/>
              </w:rPr>
              <w:instrText xml:space="preserve"> PAGEREF _Toc148422446 \h </w:instrText>
            </w:r>
            <w:r w:rsidR="00E24508" w:rsidRPr="00E24508">
              <w:rPr>
                <w:rStyle w:val="Hipervnculo"/>
                <w:webHidden/>
              </w:rPr>
            </w:r>
            <w:r w:rsidR="00E24508" w:rsidRPr="00E24508">
              <w:rPr>
                <w:rStyle w:val="Hipervnculo"/>
                <w:webHidden/>
              </w:rPr>
              <w:fldChar w:fldCharType="separate"/>
            </w:r>
            <w:r w:rsidR="00363354">
              <w:rPr>
                <w:rStyle w:val="Hipervnculo"/>
                <w:webHidden/>
              </w:rPr>
              <w:t>17</w:t>
            </w:r>
            <w:r w:rsidR="00E24508" w:rsidRPr="00E24508">
              <w:rPr>
                <w:rStyle w:val="Hipervnculo"/>
                <w:webHidden/>
              </w:rPr>
              <w:fldChar w:fldCharType="end"/>
            </w:r>
          </w:hyperlink>
        </w:p>
        <w:p w14:paraId="2F778A64" w14:textId="2D996841" w:rsidR="00E24508" w:rsidRDefault="00BE55FD">
          <w:pPr>
            <w:pStyle w:val="TDC2"/>
            <w:rPr>
              <w:rFonts w:eastAsiaTheme="minorEastAsia" w:cstheme="minorBidi"/>
              <w:sz w:val="22"/>
              <w:szCs w:val="22"/>
              <w:lang w:eastAsia="es-SV"/>
            </w:rPr>
          </w:pPr>
          <w:hyperlink w:anchor="_Toc148422447" w:history="1">
            <w:r w:rsidR="00E24508">
              <w:rPr>
                <w:rStyle w:val="Hipervnculo"/>
              </w:rPr>
              <w:t xml:space="preserve">Anexo 1: </w:t>
            </w:r>
            <w:r w:rsidR="00E24508" w:rsidRPr="00BD7576">
              <w:rPr>
                <w:rStyle w:val="Hipervnculo"/>
              </w:rPr>
              <w:t>Índice de Satisfacción del Proceso y por Clase de Usuario</w:t>
            </w:r>
            <w:r w:rsidR="00E24508">
              <w:rPr>
                <w:webHidden/>
              </w:rPr>
              <w:tab/>
            </w:r>
            <w:r w:rsidR="00E24508">
              <w:rPr>
                <w:webHidden/>
              </w:rPr>
              <w:fldChar w:fldCharType="begin"/>
            </w:r>
            <w:r w:rsidR="00E24508">
              <w:rPr>
                <w:webHidden/>
              </w:rPr>
              <w:instrText xml:space="preserve"> PAGEREF _Toc148422447 \h </w:instrText>
            </w:r>
            <w:r w:rsidR="00E24508">
              <w:rPr>
                <w:webHidden/>
              </w:rPr>
            </w:r>
            <w:r w:rsidR="00E24508">
              <w:rPr>
                <w:webHidden/>
              </w:rPr>
              <w:fldChar w:fldCharType="separate"/>
            </w:r>
            <w:r w:rsidR="00363354">
              <w:rPr>
                <w:webHidden/>
              </w:rPr>
              <w:t>17</w:t>
            </w:r>
            <w:r w:rsidR="00E24508">
              <w:rPr>
                <w:webHidden/>
              </w:rPr>
              <w:fldChar w:fldCharType="end"/>
            </w:r>
          </w:hyperlink>
        </w:p>
        <w:p w14:paraId="1804E85C" w14:textId="71FAEDB3" w:rsidR="00E24508" w:rsidRDefault="00BE55FD">
          <w:pPr>
            <w:pStyle w:val="TDC2"/>
            <w:rPr>
              <w:rFonts w:eastAsiaTheme="minorEastAsia" w:cstheme="minorBidi"/>
              <w:sz w:val="22"/>
              <w:szCs w:val="22"/>
              <w:lang w:eastAsia="es-SV"/>
            </w:rPr>
          </w:pPr>
          <w:hyperlink w:anchor="_Toc148422448" w:history="1">
            <w:r w:rsidR="00E24508">
              <w:rPr>
                <w:rStyle w:val="Hipervnculo"/>
              </w:rPr>
              <w:t xml:space="preserve">Anexo 2: </w:t>
            </w:r>
            <w:r w:rsidR="00E24508" w:rsidRPr="00BD7576">
              <w:rPr>
                <w:rStyle w:val="Hipervnculo"/>
              </w:rPr>
              <w:t>El Tiempo Real por Servicio</w:t>
            </w:r>
            <w:r w:rsidR="00E24508">
              <w:rPr>
                <w:webHidden/>
              </w:rPr>
              <w:tab/>
            </w:r>
            <w:r w:rsidR="00E24508">
              <w:rPr>
                <w:webHidden/>
              </w:rPr>
              <w:fldChar w:fldCharType="begin"/>
            </w:r>
            <w:r w:rsidR="00E24508">
              <w:rPr>
                <w:webHidden/>
              </w:rPr>
              <w:instrText xml:space="preserve"> PAGEREF _Toc148422448 \h </w:instrText>
            </w:r>
            <w:r w:rsidR="00E24508">
              <w:rPr>
                <w:webHidden/>
              </w:rPr>
            </w:r>
            <w:r w:rsidR="00E24508">
              <w:rPr>
                <w:webHidden/>
              </w:rPr>
              <w:fldChar w:fldCharType="separate"/>
            </w:r>
            <w:r w:rsidR="00363354">
              <w:rPr>
                <w:webHidden/>
              </w:rPr>
              <w:t>17</w:t>
            </w:r>
            <w:r w:rsidR="00E24508">
              <w:rPr>
                <w:webHidden/>
              </w:rPr>
              <w:fldChar w:fldCharType="end"/>
            </w:r>
          </w:hyperlink>
        </w:p>
        <w:p w14:paraId="0F52D696" w14:textId="73E224EB" w:rsidR="00E24508" w:rsidRDefault="00BE55FD">
          <w:pPr>
            <w:pStyle w:val="TDC2"/>
            <w:rPr>
              <w:rFonts w:eastAsiaTheme="minorEastAsia" w:cstheme="minorBidi"/>
              <w:sz w:val="22"/>
              <w:szCs w:val="22"/>
              <w:lang w:eastAsia="es-SV"/>
            </w:rPr>
          </w:pPr>
          <w:hyperlink w:anchor="_Toc148422449" w:history="1">
            <w:r w:rsidR="00E24508">
              <w:rPr>
                <w:rStyle w:val="Hipervnculo"/>
              </w:rPr>
              <w:t xml:space="preserve">Anexo 3: </w:t>
            </w:r>
            <w:r w:rsidR="00E24508" w:rsidRPr="00BD7576">
              <w:rPr>
                <w:rStyle w:val="Hipervnculo"/>
              </w:rPr>
              <w:t>El Tiempo en Fila y en Ventanilla</w:t>
            </w:r>
            <w:r w:rsidR="00E24508">
              <w:rPr>
                <w:webHidden/>
              </w:rPr>
              <w:tab/>
            </w:r>
            <w:r w:rsidR="00E24508">
              <w:rPr>
                <w:webHidden/>
              </w:rPr>
              <w:fldChar w:fldCharType="begin"/>
            </w:r>
            <w:r w:rsidR="00E24508">
              <w:rPr>
                <w:webHidden/>
              </w:rPr>
              <w:instrText xml:space="preserve"> PAGEREF _Toc148422449 \h </w:instrText>
            </w:r>
            <w:r w:rsidR="00E24508">
              <w:rPr>
                <w:webHidden/>
              </w:rPr>
            </w:r>
            <w:r w:rsidR="00E24508">
              <w:rPr>
                <w:webHidden/>
              </w:rPr>
              <w:fldChar w:fldCharType="separate"/>
            </w:r>
            <w:r w:rsidR="00363354">
              <w:rPr>
                <w:webHidden/>
              </w:rPr>
              <w:t>18</w:t>
            </w:r>
            <w:r w:rsidR="00E24508">
              <w:rPr>
                <w:webHidden/>
              </w:rPr>
              <w:fldChar w:fldCharType="end"/>
            </w:r>
          </w:hyperlink>
        </w:p>
        <w:p w14:paraId="77FEDEB4" w14:textId="70B0FB0C" w:rsidR="00E24508" w:rsidRDefault="00BE55FD">
          <w:pPr>
            <w:pStyle w:val="TDC2"/>
            <w:rPr>
              <w:rFonts w:eastAsiaTheme="minorEastAsia" w:cstheme="minorBidi"/>
              <w:sz w:val="22"/>
              <w:szCs w:val="22"/>
              <w:lang w:eastAsia="es-SV"/>
            </w:rPr>
          </w:pPr>
          <w:hyperlink w:anchor="_Toc148422450" w:history="1">
            <w:r w:rsidR="00E24508">
              <w:rPr>
                <w:rStyle w:val="Hipervnculo"/>
              </w:rPr>
              <w:t>Anexo 4</w:t>
            </w:r>
            <w:r w:rsidR="00E24508" w:rsidRPr="00BD7576">
              <w:rPr>
                <w:rStyle w:val="Hipervnculo"/>
              </w:rPr>
              <w:t>: Índice de Satisfacción por Dependencia, Unidad Organizativa y Servicio</w:t>
            </w:r>
            <w:r w:rsidR="00E24508">
              <w:rPr>
                <w:webHidden/>
              </w:rPr>
              <w:tab/>
            </w:r>
            <w:r w:rsidR="00E24508">
              <w:rPr>
                <w:webHidden/>
              </w:rPr>
              <w:fldChar w:fldCharType="begin"/>
            </w:r>
            <w:r w:rsidR="00E24508">
              <w:rPr>
                <w:webHidden/>
              </w:rPr>
              <w:instrText xml:space="preserve"> PAGEREF _Toc148422450 \h </w:instrText>
            </w:r>
            <w:r w:rsidR="00E24508">
              <w:rPr>
                <w:webHidden/>
              </w:rPr>
            </w:r>
            <w:r w:rsidR="00E24508">
              <w:rPr>
                <w:webHidden/>
              </w:rPr>
              <w:fldChar w:fldCharType="separate"/>
            </w:r>
            <w:r w:rsidR="00363354">
              <w:rPr>
                <w:webHidden/>
              </w:rPr>
              <w:t>19</w:t>
            </w:r>
            <w:r w:rsidR="00E24508">
              <w:rPr>
                <w:webHidden/>
              </w:rPr>
              <w:fldChar w:fldCharType="end"/>
            </w:r>
          </w:hyperlink>
        </w:p>
        <w:p w14:paraId="07B291A9" w14:textId="07F258F6" w:rsidR="00E24508" w:rsidRDefault="00BE55FD">
          <w:pPr>
            <w:pStyle w:val="TDC2"/>
            <w:rPr>
              <w:rFonts w:eastAsiaTheme="minorEastAsia" w:cstheme="minorBidi"/>
              <w:sz w:val="22"/>
              <w:szCs w:val="22"/>
              <w:lang w:eastAsia="es-SV"/>
            </w:rPr>
          </w:pPr>
          <w:hyperlink w:anchor="_Toc148422451" w:history="1">
            <w:r w:rsidR="00E24508" w:rsidRPr="00BD7576">
              <w:rPr>
                <w:rStyle w:val="Hipervnculo"/>
              </w:rPr>
              <w:t>Anexo 5: Índice de Satisfacción de Aduanas de Frontera</w:t>
            </w:r>
            <w:r w:rsidR="00E24508">
              <w:rPr>
                <w:webHidden/>
              </w:rPr>
              <w:tab/>
            </w:r>
            <w:r w:rsidR="00E24508">
              <w:rPr>
                <w:webHidden/>
              </w:rPr>
              <w:fldChar w:fldCharType="begin"/>
            </w:r>
            <w:r w:rsidR="00E24508">
              <w:rPr>
                <w:webHidden/>
              </w:rPr>
              <w:instrText xml:space="preserve"> PAGEREF _Toc148422451 \h </w:instrText>
            </w:r>
            <w:r w:rsidR="00E24508">
              <w:rPr>
                <w:webHidden/>
              </w:rPr>
            </w:r>
            <w:r w:rsidR="00E24508">
              <w:rPr>
                <w:webHidden/>
              </w:rPr>
              <w:fldChar w:fldCharType="separate"/>
            </w:r>
            <w:r w:rsidR="00363354">
              <w:rPr>
                <w:webHidden/>
              </w:rPr>
              <w:t>20</w:t>
            </w:r>
            <w:r w:rsidR="00E24508">
              <w:rPr>
                <w:webHidden/>
              </w:rPr>
              <w:fldChar w:fldCharType="end"/>
            </w:r>
          </w:hyperlink>
        </w:p>
        <w:p w14:paraId="688AB405" w14:textId="286BB108" w:rsidR="00E24508" w:rsidRDefault="00BE55FD">
          <w:pPr>
            <w:pStyle w:val="TDC2"/>
            <w:rPr>
              <w:rFonts w:eastAsiaTheme="minorEastAsia" w:cstheme="minorBidi"/>
              <w:sz w:val="22"/>
              <w:szCs w:val="22"/>
              <w:lang w:eastAsia="es-SV"/>
            </w:rPr>
          </w:pPr>
          <w:hyperlink w:anchor="_Toc148422452" w:history="1">
            <w:r w:rsidR="00E24508" w:rsidRPr="00BD7576">
              <w:rPr>
                <w:rStyle w:val="Hipervnculo"/>
              </w:rPr>
              <w:t>Anexo 6: Índice de Satisfacción de Aduanas de Zonas Francas</w:t>
            </w:r>
            <w:r w:rsidR="00E24508">
              <w:rPr>
                <w:webHidden/>
              </w:rPr>
              <w:tab/>
            </w:r>
            <w:r w:rsidR="00E24508">
              <w:rPr>
                <w:webHidden/>
              </w:rPr>
              <w:fldChar w:fldCharType="begin"/>
            </w:r>
            <w:r w:rsidR="00E24508">
              <w:rPr>
                <w:webHidden/>
              </w:rPr>
              <w:instrText xml:space="preserve"> PAGEREF _Toc148422452 \h </w:instrText>
            </w:r>
            <w:r w:rsidR="00E24508">
              <w:rPr>
                <w:webHidden/>
              </w:rPr>
            </w:r>
            <w:r w:rsidR="00E24508">
              <w:rPr>
                <w:webHidden/>
              </w:rPr>
              <w:fldChar w:fldCharType="separate"/>
            </w:r>
            <w:r w:rsidR="00363354">
              <w:rPr>
                <w:webHidden/>
              </w:rPr>
              <w:t>21</w:t>
            </w:r>
            <w:r w:rsidR="00E24508">
              <w:rPr>
                <w:webHidden/>
              </w:rPr>
              <w:fldChar w:fldCharType="end"/>
            </w:r>
          </w:hyperlink>
        </w:p>
        <w:p w14:paraId="2C29036D" w14:textId="4CFFC2D7" w:rsidR="00E24508" w:rsidRDefault="00BE55FD">
          <w:pPr>
            <w:pStyle w:val="TDC2"/>
            <w:rPr>
              <w:rFonts w:eastAsiaTheme="minorEastAsia" w:cstheme="minorBidi"/>
              <w:sz w:val="22"/>
              <w:szCs w:val="22"/>
              <w:lang w:eastAsia="es-SV"/>
            </w:rPr>
          </w:pPr>
          <w:hyperlink w:anchor="_Toc148422453" w:history="1">
            <w:r w:rsidR="00E24508" w:rsidRPr="00BD7576">
              <w:rPr>
                <w:rStyle w:val="Hipervnculo"/>
              </w:rPr>
              <w:t>Anexo 7: Índice de Satisfacción de Aduanas Internas</w:t>
            </w:r>
            <w:r w:rsidR="00E24508">
              <w:rPr>
                <w:webHidden/>
              </w:rPr>
              <w:tab/>
            </w:r>
            <w:r w:rsidR="00E24508">
              <w:rPr>
                <w:webHidden/>
              </w:rPr>
              <w:fldChar w:fldCharType="begin"/>
            </w:r>
            <w:r w:rsidR="00E24508">
              <w:rPr>
                <w:webHidden/>
              </w:rPr>
              <w:instrText xml:space="preserve"> PAGEREF _Toc148422453 \h </w:instrText>
            </w:r>
            <w:r w:rsidR="00E24508">
              <w:rPr>
                <w:webHidden/>
              </w:rPr>
            </w:r>
            <w:r w:rsidR="00E24508">
              <w:rPr>
                <w:webHidden/>
              </w:rPr>
              <w:fldChar w:fldCharType="separate"/>
            </w:r>
            <w:r w:rsidR="00363354">
              <w:rPr>
                <w:webHidden/>
              </w:rPr>
              <w:t>23</w:t>
            </w:r>
            <w:r w:rsidR="00E24508">
              <w:rPr>
                <w:webHidden/>
              </w:rPr>
              <w:fldChar w:fldCharType="end"/>
            </w:r>
          </w:hyperlink>
        </w:p>
        <w:p w14:paraId="3C753DBF" w14:textId="32DCF508" w:rsidR="00E24508" w:rsidRDefault="00BE55FD">
          <w:pPr>
            <w:pStyle w:val="TDC2"/>
            <w:rPr>
              <w:rFonts w:eastAsiaTheme="minorEastAsia" w:cstheme="minorBidi"/>
              <w:sz w:val="22"/>
              <w:szCs w:val="22"/>
              <w:lang w:eastAsia="es-SV"/>
            </w:rPr>
          </w:pPr>
          <w:hyperlink w:anchor="_Toc148422454" w:history="1">
            <w:r w:rsidR="00E24508" w:rsidRPr="00BD7576">
              <w:rPr>
                <w:rStyle w:val="Hipervnculo"/>
              </w:rPr>
              <w:t>Anexo 8: Índice de Satisfacción de Aduanas Marítimas</w:t>
            </w:r>
            <w:r w:rsidR="00E24508">
              <w:rPr>
                <w:webHidden/>
              </w:rPr>
              <w:tab/>
            </w:r>
            <w:r w:rsidR="00E24508">
              <w:rPr>
                <w:webHidden/>
              </w:rPr>
              <w:fldChar w:fldCharType="begin"/>
            </w:r>
            <w:r w:rsidR="00E24508">
              <w:rPr>
                <w:webHidden/>
              </w:rPr>
              <w:instrText xml:space="preserve"> PAGEREF _Toc148422454 \h </w:instrText>
            </w:r>
            <w:r w:rsidR="00E24508">
              <w:rPr>
                <w:webHidden/>
              </w:rPr>
            </w:r>
            <w:r w:rsidR="00E24508">
              <w:rPr>
                <w:webHidden/>
              </w:rPr>
              <w:fldChar w:fldCharType="separate"/>
            </w:r>
            <w:r w:rsidR="00363354">
              <w:rPr>
                <w:webHidden/>
              </w:rPr>
              <w:t>24</w:t>
            </w:r>
            <w:r w:rsidR="00E24508">
              <w:rPr>
                <w:webHidden/>
              </w:rPr>
              <w:fldChar w:fldCharType="end"/>
            </w:r>
          </w:hyperlink>
        </w:p>
        <w:p w14:paraId="78CE975C" w14:textId="5F2178CD" w:rsidR="00E24508" w:rsidRDefault="00BE55FD">
          <w:pPr>
            <w:pStyle w:val="TDC2"/>
            <w:rPr>
              <w:rFonts w:eastAsiaTheme="minorEastAsia" w:cstheme="minorBidi"/>
              <w:sz w:val="22"/>
              <w:szCs w:val="22"/>
              <w:lang w:eastAsia="es-SV"/>
            </w:rPr>
          </w:pPr>
          <w:hyperlink w:anchor="_Toc148422455" w:history="1">
            <w:r w:rsidR="00E24508" w:rsidRPr="00BD7576">
              <w:rPr>
                <w:rStyle w:val="Hipervnculo"/>
              </w:rPr>
              <w:t>Anexo 9: Índice de Satisfacción de Delegaciones de Aduanas en Depósitos Temporales</w:t>
            </w:r>
            <w:r w:rsidR="00E24508">
              <w:rPr>
                <w:webHidden/>
              </w:rPr>
              <w:tab/>
            </w:r>
            <w:r w:rsidR="00E24508">
              <w:rPr>
                <w:webHidden/>
              </w:rPr>
              <w:fldChar w:fldCharType="begin"/>
            </w:r>
            <w:r w:rsidR="00E24508">
              <w:rPr>
                <w:webHidden/>
              </w:rPr>
              <w:instrText xml:space="preserve"> PAGEREF _Toc148422455 \h </w:instrText>
            </w:r>
            <w:r w:rsidR="00E24508">
              <w:rPr>
                <w:webHidden/>
              </w:rPr>
            </w:r>
            <w:r w:rsidR="00E24508">
              <w:rPr>
                <w:webHidden/>
              </w:rPr>
              <w:fldChar w:fldCharType="separate"/>
            </w:r>
            <w:r w:rsidR="00363354">
              <w:rPr>
                <w:webHidden/>
              </w:rPr>
              <w:t>25</w:t>
            </w:r>
            <w:r w:rsidR="00E24508">
              <w:rPr>
                <w:webHidden/>
              </w:rPr>
              <w:fldChar w:fldCharType="end"/>
            </w:r>
          </w:hyperlink>
        </w:p>
        <w:p w14:paraId="28918F7F" w14:textId="61D10137" w:rsidR="00E24508" w:rsidRDefault="00BE55FD">
          <w:pPr>
            <w:pStyle w:val="TDC2"/>
            <w:rPr>
              <w:rFonts w:eastAsiaTheme="minorEastAsia" w:cstheme="minorBidi"/>
              <w:sz w:val="22"/>
              <w:szCs w:val="22"/>
              <w:lang w:eastAsia="es-SV"/>
            </w:rPr>
          </w:pPr>
          <w:hyperlink w:anchor="_Toc148422456" w:history="1">
            <w:r w:rsidR="00E24508" w:rsidRPr="00BD7576">
              <w:rPr>
                <w:rStyle w:val="Hipervnculo"/>
                <w:lang w:val="es-ES_tradnl"/>
              </w:rPr>
              <w:t>Anexo 10: Índice de Satisfacción de Aduanas Aéreas</w:t>
            </w:r>
            <w:r w:rsidR="00E24508">
              <w:rPr>
                <w:webHidden/>
              </w:rPr>
              <w:tab/>
            </w:r>
            <w:r w:rsidR="00E24508">
              <w:rPr>
                <w:webHidden/>
              </w:rPr>
              <w:fldChar w:fldCharType="begin"/>
            </w:r>
            <w:r w:rsidR="00E24508">
              <w:rPr>
                <w:webHidden/>
              </w:rPr>
              <w:instrText xml:space="preserve"> PAGEREF _Toc148422456 \h </w:instrText>
            </w:r>
            <w:r w:rsidR="00E24508">
              <w:rPr>
                <w:webHidden/>
              </w:rPr>
            </w:r>
            <w:r w:rsidR="00E24508">
              <w:rPr>
                <w:webHidden/>
              </w:rPr>
              <w:fldChar w:fldCharType="separate"/>
            </w:r>
            <w:r w:rsidR="00363354">
              <w:rPr>
                <w:webHidden/>
              </w:rPr>
              <w:t>27</w:t>
            </w:r>
            <w:r w:rsidR="00E24508">
              <w:rPr>
                <w:webHidden/>
              </w:rPr>
              <w:fldChar w:fldCharType="end"/>
            </w:r>
          </w:hyperlink>
        </w:p>
        <w:p w14:paraId="733AC457" w14:textId="6DA6277E" w:rsidR="00E24508" w:rsidRDefault="00BE55FD">
          <w:pPr>
            <w:pStyle w:val="TDC2"/>
            <w:rPr>
              <w:rFonts w:eastAsiaTheme="minorEastAsia" w:cstheme="minorBidi"/>
              <w:sz w:val="22"/>
              <w:szCs w:val="22"/>
              <w:lang w:eastAsia="es-SV"/>
            </w:rPr>
          </w:pPr>
          <w:hyperlink w:anchor="_Toc148422457" w:history="1">
            <w:r w:rsidR="00E24508" w:rsidRPr="00BD7576">
              <w:rPr>
                <w:rStyle w:val="Hipervnculo"/>
              </w:rPr>
              <w:t>Anexo 11: Seguimiento de Acciones de Estudios Anteriores</w:t>
            </w:r>
            <w:r w:rsidR="00E24508">
              <w:rPr>
                <w:webHidden/>
              </w:rPr>
              <w:tab/>
            </w:r>
            <w:r w:rsidR="00E24508">
              <w:rPr>
                <w:webHidden/>
              </w:rPr>
              <w:fldChar w:fldCharType="begin"/>
            </w:r>
            <w:r w:rsidR="00E24508">
              <w:rPr>
                <w:webHidden/>
              </w:rPr>
              <w:instrText xml:space="preserve"> PAGEREF _Toc148422457 \h </w:instrText>
            </w:r>
            <w:r w:rsidR="00E24508">
              <w:rPr>
                <w:webHidden/>
              </w:rPr>
            </w:r>
            <w:r w:rsidR="00E24508">
              <w:rPr>
                <w:webHidden/>
              </w:rPr>
              <w:fldChar w:fldCharType="separate"/>
            </w:r>
            <w:r w:rsidR="00363354">
              <w:rPr>
                <w:webHidden/>
              </w:rPr>
              <w:t>28</w:t>
            </w:r>
            <w:r w:rsidR="00E24508">
              <w:rPr>
                <w:webHidden/>
              </w:rPr>
              <w:fldChar w:fldCharType="end"/>
            </w:r>
          </w:hyperlink>
        </w:p>
        <w:p w14:paraId="308B2934" w14:textId="77777777" w:rsidR="00D94EE5" w:rsidRPr="00E73F86" w:rsidRDefault="00D94EE5" w:rsidP="00E73F86">
          <w:pPr>
            <w:shd w:val="clear" w:color="auto" w:fill="FFFFFF" w:themeFill="background1"/>
            <w:spacing w:line="276" w:lineRule="auto"/>
            <w:rPr>
              <w:b/>
              <w:bCs/>
              <w:sz w:val="18"/>
            </w:rPr>
            <w:sectPr w:rsidR="00D94EE5" w:rsidRPr="00E73F86" w:rsidSect="00CD1D8E">
              <w:headerReference w:type="default" r:id="rId12"/>
              <w:footerReference w:type="default" r:id="rId13"/>
              <w:type w:val="continuous"/>
              <w:pgSz w:w="12242" w:h="15842" w:code="1"/>
              <w:pgMar w:top="1418" w:right="1043" w:bottom="1134" w:left="1134" w:header="1531" w:footer="510" w:gutter="0"/>
              <w:cols w:space="334"/>
              <w:titlePg/>
              <w:docGrid w:linePitch="360"/>
            </w:sectPr>
          </w:pPr>
          <w:r w:rsidRPr="00E73F86">
            <w:rPr>
              <w:b/>
              <w:bCs/>
              <w:sz w:val="18"/>
            </w:rPr>
            <w:fldChar w:fldCharType="end"/>
          </w:r>
        </w:p>
        <w:p w14:paraId="65B8836F" w14:textId="77777777" w:rsidR="00D94EE5" w:rsidRDefault="00BE55FD"/>
      </w:sdtContent>
    </w:sdt>
    <w:p w14:paraId="72972777" w14:textId="77777777" w:rsidR="00D94EE5" w:rsidRDefault="00D94EE5">
      <w:pPr>
        <w:jc w:val="left"/>
      </w:pPr>
      <w:r>
        <w:br w:type="page"/>
      </w:r>
    </w:p>
    <w:p w14:paraId="2BD200E2" w14:textId="77777777" w:rsidR="00F04129" w:rsidRPr="00A86DED" w:rsidRDefault="00052568" w:rsidP="00A86DED">
      <w:pPr>
        <w:pStyle w:val="Ttulo1"/>
      </w:pPr>
      <w:bookmarkStart w:id="26" w:name="_Toc148422419"/>
      <w:r w:rsidRPr="00A86DED">
        <w:lastRenderedPageBreak/>
        <w:t>I</w:t>
      </w:r>
      <w:bookmarkEnd w:id="0"/>
      <w:bookmarkEnd w:id="7"/>
      <w:r w:rsidR="00DD7D36" w:rsidRPr="00A86DED">
        <w:t>ntroducción</w:t>
      </w:r>
      <w:bookmarkEnd w:id="8"/>
      <w:bookmarkEnd w:id="26"/>
    </w:p>
    <w:p w14:paraId="3278B34C" w14:textId="77777777" w:rsidR="00230BC6" w:rsidRPr="00D95E7F" w:rsidRDefault="00230BC6" w:rsidP="00AA2BB5">
      <w:pPr>
        <w:rPr>
          <w:szCs w:val="20"/>
        </w:rPr>
      </w:pPr>
    </w:p>
    <w:p w14:paraId="5B83323D" w14:textId="77777777" w:rsidR="0076374D" w:rsidRPr="002323F6" w:rsidRDefault="00052568" w:rsidP="007C2A96">
      <w:r w:rsidRPr="002323F6">
        <w:t xml:space="preserve">El presente informe </w:t>
      </w:r>
      <w:r w:rsidR="00587E4A" w:rsidRPr="002323F6">
        <w:t xml:space="preserve">contiene </w:t>
      </w:r>
      <w:r w:rsidR="00BB3DAB" w:rsidRPr="002323F6">
        <w:t xml:space="preserve">los </w:t>
      </w:r>
      <w:r w:rsidR="00587E4A" w:rsidRPr="002323F6">
        <w:t xml:space="preserve">resultados </w:t>
      </w:r>
      <w:r w:rsidRPr="002323F6">
        <w:t xml:space="preserve">de </w:t>
      </w:r>
      <w:r w:rsidR="00BB3DAB" w:rsidRPr="002323F6">
        <w:t xml:space="preserve">la </w:t>
      </w:r>
      <w:r w:rsidR="00E12848" w:rsidRPr="002323F6">
        <w:t>M</w:t>
      </w:r>
      <w:r w:rsidRPr="002323F6">
        <w:t xml:space="preserve">edición de la </w:t>
      </w:r>
      <w:r w:rsidR="00E12848" w:rsidRPr="002323F6">
        <w:t>S</w:t>
      </w:r>
      <w:r w:rsidRPr="002323F6">
        <w:t xml:space="preserve">atisfacción </w:t>
      </w:r>
      <w:r w:rsidR="00AA2BB5" w:rsidRPr="002323F6">
        <w:t>de los</w:t>
      </w:r>
      <w:r w:rsidR="00F509A3" w:rsidRPr="002323F6">
        <w:t xml:space="preserve"> </w:t>
      </w:r>
      <w:r w:rsidR="00323119" w:rsidRPr="002323F6">
        <w:t>Contribuyentes y Usuarios Externos</w:t>
      </w:r>
      <w:r w:rsidR="00AA2BB5" w:rsidRPr="002323F6">
        <w:t xml:space="preserve"> </w:t>
      </w:r>
      <w:r w:rsidR="00654E2C" w:rsidRPr="002323F6">
        <w:t xml:space="preserve">del </w:t>
      </w:r>
      <w:r w:rsidR="00B505EF" w:rsidRPr="002323F6">
        <w:t>P</w:t>
      </w:r>
      <w:r w:rsidR="00654E2C" w:rsidRPr="002323F6">
        <w:t>roceso</w:t>
      </w:r>
      <w:r w:rsidR="00D94EE5" w:rsidRPr="002323F6">
        <w:t xml:space="preserve"> </w:t>
      </w:r>
      <w:sdt>
        <w:sdtPr>
          <w:rPr>
            <w:szCs w:val="20"/>
          </w:rPr>
          <w:alias w:val="Proceso"/>
          <w:tag w:val="Proceso"/>
          <w:id w:val="477046143"/>
          <w:placeholder>
            <w:docPart w:val="66A289F950A6454CBF787AC9F59A694D"/>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FB2D5F" w:rsidRPr="002323F6">
            <w:rPr>
              <w:szCs w:val="20"/>
            </w:rPr>
            <w:t>4.5 Control Fiscal</w:t>
          </w:r>
        </w:sdtContent>
      </w:sdt>
      <w:bookmarkStart w:id="27" w:name="_Hlk124861349"/>
      <w:bookmarkStart w:id="28" w:name="_Hlk121985257"/>
      <w:r w:rsidR="00D94EE5" w:rsidRPr="002323F6">
        <w:rPr>
          <w:szCs w:val="20"/>
        </w:rPr>
        <w:t xml:space="preserve"> </w:t>
      </w:r>
      <w:r w:rsidR="00AA2BB5" w:rsidRPr="002323F6">
        <w:t>el cual pertenece al Macroproceso</w:t>
      </w:r>
      <w:r w:rsidR="008A49A2" w:rsidRPr="002323F6">
        <w:t xml:space="preserve"> </w:t>
      </w:r>
      <w:sdt>
        <w:sdtPr>
          <w:alias w:val="Macroproceso"/>
          <w:tag w:val="Macroproceso"/>
          <w:id w:val="1012732823"/>
          <w:placeholder>
            <w:docPart w:val="7BAB03E8AD564453ABD5913C79927CD8"/>
          </w:placeholder>
          <w15:color w:val="FF0000"/>
          <w:dropDownList>
            <w:listItem w:value="Elija un 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dropDownList>
        </w:sdtPr>
        <w:sdtEndPr/>
        <w:sdtContent>
          <w:r w:rsidR="00FB2D5F" w:rsidRPr="002323F6">
            <w:t>4. Gestión de Ingresos Tributarios y Aduaneros</w:t>
          </w:r>
        </w:sdtContent>
      </w:sdt>
      <w:r w:rsidR="00323119" w:rsidRPr="002323F6">
        <w:t>,</w:t>
      </w:r>
      <w:r w:rsidR="00AA2BB5" w:rsidRPr="002323F6">
        <w:t xml:space="preserve"> utilizando el modelo SERVPERF (Service Performance).</w:t>
      </w:r>
    </w:p>
    <w:bookmarkEnd w:id="27"/>
    <w:bookmarkEnd w:id="28"/>
    <w:p w14:paraId="532B40E0" w14:textId="77777777" w:rsidR="00AA2BB5" w:rsidRPr="00D95E7F" w:rsidRDefault="00AA2BB5" w:rsidP="00AA2BB5">
      <w:pPr>
        <w:rPr>
          <w:szCs w:val="20"/>
        </w:rPr>
      </w:pPr>
    </w:p>
    <w:p w14:paraId="3D64AEBC" w14:textId="77777777" w:rsidR="00384797" w:rsidRPr="00D95E7F" w:rsidRDefault="006D69F5" w:rsidP="00AA2BB5">
      <w:pPr>
        <w:rPr>
          <w:szCs w:val="20"/>
        </w:rPr>
      </w:pPr>
      <w:r w:rsidRPr="00D95E7F">
        <w:rPr>
          <w:szCs w:val="20"/>
        </w:rPr>
        <w:t xml:space="preserve">El </w:t>
      </w:r>
      <w:r w:rsidR="00B34C98" w:rsidRPr="00D95E7F">
        <w:rPr>
          <w:szCs w:val="20"/>
        </w:rPr>
        <w:t>informe</w:t>
      </w:r>
      <w:r w:rsidR="00052568" w:rsidRPr="00D95E7F">
        <w:rPr>
          <w:szCs w:val="20"/>
        </w:rPr>
        <w:t xml:space="preserve"> consta de 5 capítulos</w:t>
      </w:r>
      <w:r w:rsidR="00384797" w:rsidRPr="00D95E7F">
        <w:rPr>
          <w:szCs w:val="20"/>
        </w:rPr>
        <w:t>, los cuales se detallan a continuación:</w:t>
      </w:r>
      <w:r w:rsidR="00052568" w:rsidRPr="00D95E7F">
        <w:rPr>
          <w:szCs w:val="20"/>
        </w:rPr>
        <w:t xml:space="preserve"> </w:t>
      </w:r>
    </w:p>
    <w:p w14:paraId="5A904893" w14:textId="77777777" w:rsidR="00384797" w:rsidRPr="002323F6" w:rsidRDefault="00AA2BB5" w:rsidP="00F509A3">
      <w:pPr>
        <w:pStyle w:val="Prrafodelista"/>
      </w:pPr>
      <w:r w:rsidRPr="002323F6">
        <w:t xml:space="preserve">Primer </w:t>
      </w:r>
      <w:r w:rsidR="00384797" w:rsidRPr="002323F6">
        <w:t>cap</w:t>
      </w:r>
      <w:r w:rsidR="00B66F39" w:rsidRPr="002323F6">
        <w:t>í</w:t>
      </w:r>
      <w:r w:rsidR="00384797" w:rsidRPr="002323F6">
        <w:t xml:space="preserve">tulo </w:t>
      </w:r>
      <w:r w:rsidR="008B0762" w:rsidRPr="002323F6">
        <w:t>expone los datos</w:t>
      </w:r>
      <w:r w:rsidR="00052568" w:rsidRPr="002323F6">
        <w:t xml:space="preserve"> generales </w:t>
      </w:r>
      <w:r w:rsidR="008B0762" w:rsidRPr="002323F6">
        <w:t>del estudio (listado de los servicios evaluado</w:t>
      </w:r>
      <w:r w:rsidR="00E12848" w:rsidRPr="002323F6">
        <w:t>s</w:t>
      </w:r>
      <w:r w:rsidR="008B0762" w:rsidRPr="002323F6">
        <w:t>, cálculo y tamaño de la muestra, resultado del levantamiento de encuesta, entre otros) y de la</w:t>
      </w:r>
      <w:r w:rsidR="00323119" w:rsidRPr="002323F6">
        <w:t>s</w:t>
      </w:r>
      <w:r w:rsidR="008B0762" w:rsidRPr="002323F6">
        <w:t xml:space="preserve"> persona</w:t>
      </w:r>
      <w:r w:rsidR="00323119" w:rsidRPr="002323F6">
        <w:t>s</w:t>
      </w:r>
      <w:r w:rsidR="008B0762" w:rsidRPr="002323F6">
        <w:t xml:space="preserve"> encuestada</w:t>
      </w:r>
      <w:r w:rsidR="00323119" w:rsidRPr="002323F6">
        <w:t>s</w:t>
      </w:r>
      <w:r w:rsidR="00243BE1" w:rsidRPr="002323F6">
        <w:t xml:space="preserve"> (</w:t>
      </w:r>
      <w:r w:rsidR="00834115" w:rsidRPr="002323F6">
        <w:t>cla</w:t>
      </w:r>
      <w:r w:rsidR="008B0762" w:rsidRPr="002323F6">
        <w:t>se de usuario, oficina evaluada,</w:t>
      </w:r>
      <w:r w:rsidR="005F6BF2" w:rsidRPr="002323F6">
        <w:t xml:space="preserve"> el servicio </w:t>
      </w:r>
      <w:r w:rsidR="0065517C" w:rsidRPr="002323F6">
        <w:t>evaluado</w:t>
      </w:r>
      <w:r w:rsidR="008B0762" w:rsidRPr="002323F6">
        <w:t xml:space="preserve"> y medio por el cual recibió el servicio</w:t>
      </w:r>
      <w:r w:rsidR="00A5274C" w:rsidRPr="002323F6">
        <w:t>)</w:t>
      </w:r>
      <w:r w:rsidR="008B0762" w:rsidRPr="002323F6">
        <w:t>.</w:t>
      </w:r>
    </w:p>
    <w:p w14:paraId="6C3D06EB" w14:textId="77777777" w:rsidR="00384797" w:rsidRPr="00D95E7F" w:rsidRDefault="00384797" w:rsidP="00F509A3">
      <w:pPr>
        <w:pStyle w:val="Prrafodelista"/>
      </w:pPr>
      <w:r w:rsidRPr="002323F6">
        <w:t>S</w:t>
      </w:r>
      <w:r w:rsidR="00052568" w:rsidRPr="002323F6">
        <w:t>egundo capít</w:t>
      </w:r>
      <w:r w:rsidR="00815550" w:rsidRPr="002323F6">
        <w:t xml:space="preserve">ulo muestra los resultados por </w:t>
      </w:r>
      <w:r w:rsidR="00323119" w:rsidRPr="002323F6">
        <w:t>D</w:t>
      </w:r>
      <w:r w:rsidR="00815550" w:rsidRPr="002323F6">
        <w:t>imensión</w:t>
      </w:r>
      <w:r w:rsidR="008A49A2" w:rsidRPr="002323F6">
        <w:t xml:space="preserve"> (Infraestructura y Elementos Tangibles, </w:t>
      </w:r>
      <w:r w:rsidR="008A49A2">
        <w:t>Empatía del P</w:t>
      </w:r>
      <w:r w:rsidR="00052568" w:rsidRPr="00D95E7F">
        <w:t>e</w:t>
      </w:r>
      <w:r w:rsidR="008A49A2">
        <w:t>rsonal, Profesionalismo de los Empleados y Capacidad de R</w:t>
      </w:r>
      <w:r w:rsidR="00052568" w:rsidRPr="00D95E7F">
        <w:t xml:space="preserve">espuesta </w:t>
      </w:r>
      <w:r w:rsidR="004A10A4" w:rsidRPr="00D95E7F">
        <w:t>I</w:t>
      </w:r>
      <w:r w:rsidR="00052568" w:rsidRPr="00D95E7F">
        <w:t xml:space="preserve">nstitucional). </w:t>
      </w:r>
    </w:p>
    <w:p w14:paraId="7C3F4533" w14:textId="77777777" w:rsidR="00AB2B84" w:rsidRPr="00D95E7F" w:rsidRDefault="00384797" w:rsidP="00F509A3">
      <w:pPr>
        <w:pStyle w:val="Prrafodelista"/>
      </w:pPr>
      <w:r w:rsidRPr="00D95E7F">
        <w:t>T</w:t>
      </w:r>
      <w:r w:rsidR="00052568" w:rsidRPr="00D95E7F">
        <w:t>e</w:t>
      </w:r>
      <w:r w:rsidR="00815550">
        <w:t>rcer capítulo presenta el í</w:t>
      </w:r>
      <w:r w:rsidR="00052568" w:rsidRPr="00D95E7F">
        <w:t xml:space="preserve">ndice </w:t>
      </w:r>
      <w:r w:rsidR="00815550">
        <w:t>global de s</w:t>
      </w:r>
      <w:r w:rsidR="008A49A2" w:rsidRPr="00D95E7F">
        <w:t>ati</w:t>
      </w:r>
      <w:r w:rsidR="00815550">
        <w:t>sfacción p</w:t>
      </w:r>
      <w:r w:rsidR="008A49A2" w:rsidRPr="00D95E7F">
        <w:t xml:space="preserve">or </w:t>
      </w:r>
      <w:r w:rsidR="00815550">
        <w:rPr>
          <w:color w:val="000000" w:themeColor="text1"/>
        </w:rPr>
        <w:t>p</w:t>
      </w:r>
      <w:r w:rsidR="00815550">
        <w:t>roceso, c</w:t>
      </w:r>
      <w:r w:rsidR="001A1DD5" w:rsidRPr="00D95E7F">
        <w:t xml:space="preserve">lase </w:t>
      </w:r>
      <w:r w:rsidR="00052568" w:rsidRPr="00D95E7F">
        <w:t xml:space="preserve">de </w:t>
      </w:r>
      <w:r w:rsidR="00054DA0" w:rsidRPr="00D95E7F">
        <w:t>usuarios</w:t>
      </w:r>
      <w:r w:rsidR="00815550">
        <w:t>,</w:t>
      </w:r>
      <w:r w:rsidR="006E6110" w:rsidRPr="00D95E7F">
        <w:t xml:space="preserve"> </w:t>
      </w:r>
      <w:r w:rsidR="00815550">
        <w:t>s</w:t>
      </w:r>
      <w:r w:rsidR="00F93B28">
        <w:t>ervicio y unidad o</w:t>
      </w:r>
      <w:r w:rsidR="001A1DD5" w:rsidRPr="00D95E7F">
        <w:t>rganizativa</w:t>
      </w:r>
      <w:r w:rsidR="003D20CB" w:rsidRPr="00D95E7F">
        <w:t xml:space="preserve">; </w:t>
      </w:r>
      <w:r w:rsidR="001A1DD5" w:rsidRPr="00D95E7F">
        <w:t>a</w:t>
      </w:r>
      <w:r w:rsidR="003D20CB" w:rsidRPr="00D95E7F">
        <w:t xml:space="preserve">demás, </w:t>
      </w:r>
      <w:r w:rsidR="001A1DD5" w:rsidRPr="00D95E7F">
        <w:t xml:space="preserve">se detalla la tendencia de los </w:t>
      </w:r>
      <w:r w:rsidR="003D20CB" w:rsidRPr="00D95E7F">
        <w:t>resultados de estudios anteriores</w:t>
      </w:r>
      <w:r w:rsidR="00052568" w:rsidRPr="00D95E7F">
        <w:t>.</w:t>
      </w:r>
    </w:p>
    <w:p w14:paraId="224EC205" w14:textId="77777777" w:rsidR="00384797" w:rsidRPr="00D95E7F" w:rsidRDefault="00384797" w:rsidP="00F509A3">
      <w:pPr>
        <w:pStyle w:val="Prrafodelista"/>
      </w:pPr>
      <w:r w:rsidRPr="00D95E7F">
        <w:t>C</w:t>
      </w:r>
      <w:r w:rsidR="00052568" w:rsidRPr="00D95E7F">
        <w:t xml:space="preserve">uarto capítulo </w:t>
      </w:r>
      <w:r w:rsidR="00A522B3" w:rsidRPr="00D95E7F">
        <w:t xml:space="preserve">abarca </w:t>
      </w:r>
      <w:r w:rsidR="00052568" w:rsidRPr="00D95E7F">
        <w:t>otros aspectos institucionales que comprende</w:t>
      </w:r>
      <w:r w:rsidR="007C49EC" w:rsidRPr="00D95E7F">
        <w:t>:</w:t>
      </w:r>
      <w:r w:rsidR="00052568" w:rsidRPr="00D95E7F">
        <w:t xml:space="preserve"> la percepción de los </w:t>
      </w:r>
      <w:r w:rsidR="00FB2D5F">
        <w:t xml:space="preserve">contribuyentes y </w:t>
      </w:r>
      <w:r w:rsidR="00054DA0" w:rsidRPr="00D95E7F">
        <w:t>usuarios</w:t>
      </w:r>
      <w:r w:rsidR="00052568" w:rsidRPr="00D95E7F">
        <w:t xml:space="preserve"> respecto a la evolución de la calidad de los servicios</w:t>
      </w:r>
      <w:r w:rsidR="007C49EC" w:rsidRPr="00D95E7F">
        <w:t>, cumplimiento de expectativas</w:t>
      </w:r>
      <w:r w:rsidR="00052568" w:rsidRPr="00D95E7F">
        <w:t xml:space="preserve"> </w:t>
      </w:r>
      <w:r w:rsidR="007C49EC" w:rsidRPr="00D95E7F">
        <w:t>y oportunidades de me</w:t>
      </w:r>
      <w:r w:rsidR="00FB2D5F">
        <w:t>jora expresadas por los entrevistados.</w:t>
      </w:r>
    </w:p>
    <w:p w14:paraId="42760379" w14:textId="77777777" w:rsidR="006C306C" w:rsidRDefault="00B66F39" w:rsidP="00F509A3">
      <w:pPr>
        <w:pStyle w:val="Prrafodelista"/>
      </w:pPr>
      <w:r w:rsidRPr="00D95E7F">
        <w:t>Q</w:t>
      </w:r>
      <w:r w:rsidR="00052568" w:rsidRPr="00D95E7F">
        <w:t xml:space="preserve">uinto capítulo presenta las </w:t>
      </w:r>
      <w:r w:rsidR="007C49EC" w:rsidRPr="00D95E7F">
        <w:t xml:space="preserve">sugerencias y </w:t>
      </w:r>
      <w:r w:rsidR="00052568" w:rsidRPr="00D95E7F">
        <w:t>conclusiones</w:t>
      </w:r>
      <w:r w:rsidR="00B96887" w:rsidRPr="00D95E7F">
        <w:t xml:space="preserve"> </w:t>
      </w:r>
      <w:r w:rsidR="001125BF" w:rsidRPr="00D95E7F">
        <w:t>de la</w:t>
      </w:r>
      <w:r w:rsidR="00052568" w:rsidRPr="00D95E7F">
        <w:t xml:space="preserve"> </w:t>
      </w:r>
      <w:r w:rsidR="001125BF" w:rsidRPr="00D95E7F">
        <w:t xml:space="preserve">presente </w:t>
      </w:r>
      <w:bookmarkStart w:id="29" w:name="_Toc62735982"/>
      <w:bookmarkStart w:id="30" w:name="_Toc62738598"/>
      <w:proofErr w:type="spellStart"/>
      <w:r w:rsidR="007C49EC" w:rsidRPr="00D95E7F">
        <w:t>m</w:t>
      </w:r>
      <w:r w:rsidR="001F0057" w:rsidRPr="00D95E7F">
        <w:t>edición</w:t>
      </w:r>
      <w:proofErr w:type="spellEnd"/>
      <w:r w:rsidR="000E7665" w:rsidRPr="00D95E7F">
        <w:t>.</w:t>
      </w:r>
    </w:p>
    <w:p w14:paraId="447001A3" w14:textId="77777777" w:rsidR="007C2A96" w:rsidRPr="007C2A96" w:rsidRDefault="007C2A96" w:rsidP="00716F23">
      <w:pPr>
        <w:pStyle w:val="Prrafodelista"/>
        <w:numPr>
          <w:ilvl w:val="0"/>
          <w:numId w:val="0"/>
        </w:numPr>
        <w:ind w:left="360"/>
      </w:pPr>
    </w:p>
    <w:p w14:paraId="17FBAB66" w14:textId="77777777" w:rsidR="00052568" w:rsidRPr="00D94EE5" w:rsidRDefault="00052568" w:rsidP="00A86DED">
      <w:pPr>
        <w:pStyle w:val="Ttulo1"/>
      </w:pPr>
      <w:bookmarkStart w:id="31" w:name="_Toc138794828"/>
      <w:bookmarkStart w:id="32" w:name="_Toc148422420"/>
      <w:r w:rsidRPr="00D94EE5">
        <w:t>O</w:t>
      </w:r>
      <w:bookmarkEnd w:id="29"/>
      <w:bookmarkEnd w:id="30"/>
      <w:r w:rsidR="00DD7D36" w:rsidRPr="00D94EE5">
        <w:t>bjetivos</w:t>
      </w:r>
      <w:bookmarkEnd w:id="31"/>
      <w:bookmarkEnd w:id="32"/>
    </w:p>
    <w:p w14:paraId="2CEB3216" w14:textId="77777777" w:rsidR="001410FB" w:rsidRPr="00D95E7F" w:rsidRDefault="001410FB" w:rsidP="00E73F86">
      <w:pPr>
        <w:pStyle w:val="Ttulo3"/>
      </w:pPr>
    </w:p>
    <w:p w14:paraId="55ED3B26" w14:textId="77777777" w:rsidR="00FA31A7" w:rsidRPr="00D94EE5" w:rsidRDefault="00052568" w:rsidP="00D94EE5">
      <w:pPr>
        <w:rPr>
          <w:b/>
        </w:rPr>
      </w:pPr>
      <w:r w:rsidRPr="00D94EE5">
        <w:rPr>
          <w:b/>
        </w:rPr>
        <w:t xml:space="preserve">Objetivo general: </w:t>
      </w:r>
    </w:p>
    <w:p w14:paraId="090313C0" w14:textId="77777777" w:rsidR="001410FB" w:rsidRPr="00392DB6" w:rsidRDefault="00052568" w:rsidP="00716F23">
      <w:pPr>
        <w:rPr>
          <w:color w:val="000000" w:themeColor="text1"/>
        </w:rPr>
      </w:pPr>
      <w:r w:rsidRPr="00D95E7F">
        <w:t>Medir el grado de satisfacción de lo</w:t>
      </w:r>
      <w:r w:rsidR="00392DB6">
        <w:t xml:space="preserve">s </w:t>
      </w:r>
      <w:sdt>
        <w:sdtPr>
          <w:id w:val="-1926186286"/>
          <w:placeholder>
            <w:docPart w:val="CBA8FC9D591742D0A1FEB12E52CF0EB7"/>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9E0C81">
            <w:t>contribuyentes y usuarios e</w:t>
          </w:r>
          <w:r w:rsidR="00FB2D5F">
            <w:t>xternos</w:t>
          </w:r>
        </w:sdtContent>
      </w:sdt>
      <w:r w:rsidR="001F7D36" w:rsidRPr="00D95E7F">
        <w:t xml:space="preserve"> respecto</w:t>
      </w:r>
      <w:r w:rsidR="00654E2C" w:rsidRPr="00D95E7F">
        <w:t xml:space="preserve"> </w:t>
      </w:r>
      <w:r w:rsidR="00E460EA" w:rsidRPr="00D95E7F">
        <w:t>a</w:t>
      </w:r>
      <w:r w:rsidR="005F6BF2" w:rsidRPr="00D95E7F">
        <w:t xml:space="preserve"> los </w:t>
      </w:r>
      <w:r w:rsidR="00E460EA" w:rsidRPr="00D95E7F">
        <w:t>servicio</w:t>
      </w:r>
      <w:r w:rsidR="005F6BF2" w:rsidRPr="00D95E7F">
        <w:t xml:space="preserve">s </w:t>
      </w:r>
      <w:r w:rsidR="00654E2C" w:rsidRPr="00D95E7F">
        <w:t>que</w:t>
      </w:r>
      <w:r w:rsidR="008C0A72" w:rsidRPr="00D95E7F">
        <w:t xml:space="preserve"> comprenden </w:t>
      </w:r>
      <w:r w:rsidR="00EF516B" w:rsidRPr="00D95E7F">
        <w:t xml:space="preserve">el </w:t>
      </w:r>
      <w:r w:rsidR="00501A83" w:rsidRPr="00D95E7F">
        <w:t>proceso</w:t>
      </w:r>
      <w:r w:rsidR="001410FB" w:rsidRPr="00D95E7F">
        <w:t xml:space="preserve"> </w:t>
      </w:r>
      <w:sdt>
        <w:sdtPr>
          <w:rPr>
            <w:color w:val="000000" w:themeColor="text1"/>
          </w:rPr>
          <w:alias w:val="Proceso"/>
          <w:tag w:val="Proceso"/>
          <w:id w:val="-1883010221"/>
          <w:placeholder>
            <w:docPart w:val="7285BD606CAD499282BA0F9A72F4450E"/>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FB2D5F">
            <w:rPr>
              <w:color w:val="000000" w:themeColor="text1"/>
            </w:rPr>
            <w:t>4.5 Control Fiscal</w:t>
          </w:r>
        </w:sdtContent>
      </w:sdt>
      <w:r w:rsidR="008A49A2">
        <w:rPr>
          <w:color w:val="000000" w:themeColor="text1"/>
        </w:rPr>
        <w:t>.</w:t>
      </w:r>
    </w:p>
    <w:p w14:paraId="5619524A" w14:textId="77777777" w:rsidR="008A49A2" w:rsidRPr="008A49A2" w:rsidRDefault="008A49A2" w:rsidP="008A49A2">
      <w:pPr>
        <w:rPr>
          <w:color w:val="000000" w:themeColor="text1"/>
          <w:szCs w:val="20"/>
        </w:rPr>
      </w:pPr>
    </w:p>
    <w:p w14:paraId="2476BACC" w14:textId="77777777" w:rsidR="00921FA0" w:rsidRPr="00D94EE5" w:rsidRDefault="00052568" w:rsidP="00D94EE5">
      <w:pPr>
        <w:rPr>
          <w:b/>
        </w:rPr>
      </w:pPr>
      <w:r w:rsidRPr="00D94EE5">
        <w:rPr>
          <w:b/>
        </w:rPr>
        <w:t>Objetivo</w:t>
      </w:r>
      <w:r w:rsidR="007C49EC" w:rsidRPr="00D94EE5">
        <w:rPr>
          <w:b/>
        </w:rPr>
        <w:t>s</w:t>
      </w:r>
      <w:r w:rsidRPr="00D94EE5">
        <w:rPr>
          <w:b/>
        </w:rPr>
        <w:t xml:space="preserve"> específico</w:t>
      </w:r>
      <w:r w:rsidR="007C49EC" w:rsidRPr="00D94EE5">
        <w:rPr>
          <w:b/>
        </w:rPr>
        <w:t>s</w:t>
      </w:r>
      <w:r w:rsidRPr="00D94EE5">
        <w:rPr>
          <w:b/>
        </w:rPr>
        <w:t xml:space="preserve">: </w:t>
      </w:r>
    </w:p>
    <w:p w14:paraId="79E8FCBF" w14:textId="77777777" w:rsidR="002D61B2" w:rsidRPr="00D95E7F" w:rsidRDefault="002D61B2" w:rsidP="009C52C7">
      <w:pPr>
        <w:pStyle w:val="Prrafodelista"/>
        <w:numPr>
          <w:ilvl w:val="0"/>
          <w:numId w:val="2"/>
        </w:numPr>
      </w:pPr>
      <w:r w:rsidRPr="00D95E7F">
        <w:t xml:space="preserve">Informar a los responsables </w:t>
      </w:r>
      <w:r w:rsidR="001410FB" w:rsidRPr="00D95E7F">
        <w:t xml:space="preserve">sobre el nivel de satisfacción </w:t>
      </w:r>
      <w:sdt>
        <w:sdtPr>
          <w:rPr>
            <w:rStyle w:val="SangradetextonormalCar"/>
            <w:rFonts w:asciiTheme="minorHAnsi" w:hAnsiTheme="minorHAnsi"/>
            <w:sz w:val="20"/>
            <w:szCs w:val="20"/>
          </w:rPr>
          <w:id w:val="-537583019"/>
          <w:placeholder>
            <w:docPart w:val="B4C1B414D129499E9D9B70F1E877A98F"/>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SangradetextonormalCar"/>
          </w:rPr>
        </w:sdtEndPr>
        <w:sdtContent>
          <w:r w:rsidR="00F93B28">
            <w:rPr>
              <w:rStyle w:val="SangradetextonormalCar"/>
              <w:rFonts w:asciiTheme="minorHAnsi" w:hAnsiTheme="minorHAnsi"/>
              <w:sz w:val="20"/>
              <w:szCs w:val="20"/>
            </w:rPr>
            <w:t>contribuyentes y u</w:t>
          </w:r>
          <w:r w:rsidR="00FB2D5F">
            <w:rPr>
              <w:rStyle w:val="SangradetextonormalCar"/>
              <w:rFonts w:asciiTheme="minorHAnsi" w:hAnsiTheme="minorHAnsi"/>
              <w:sz w:val="20"/>
              <w:szCs w:val="20"/>
            </w:rPr>
            <w:t xml:space="preserve">suarios </w:t>
          </w:r>
          <w:r w:rsidR="00F93B28">
            <w:rPr>
              <w:rStyle w:val="SangradetextonormalCar"/>
              <w:rFonts w:asciiTheme="minorHAnsi" w:hAnsiTheme="minorHAnsi"/>
              <w:sz w:val="20"/>
              <w:szCs w:val="20"/>
            </w:rPr>
            <w:t>e</w:t>
          </w:r>
          <w:r w:rsidR="00FB2D5F">
            <w:rPr>
              <w:rStyle w:val="SangradetextonormalCar"/>
              <w:rFonts w:asciiTheme="minorHAnsi" w:hAnsiTheme="minorHAnsi"/>
              <w:sz w:val="20"/>
              <w:szCs w:val="20"/>
            </w:rPr>
            <w:t>xternos</w:t>
          </w:r>
        </w:sdtContent>
      </w:sdt>
      <w:r w:rsidR="00392DB6" w:rsidRPr="00D95E7F">
        <w:t xml:space="preserve"> </w:t>
      </w:r>
      <w:r w:rsidR="001410FB" w:rsidRPr="00D95E7F">
        <w:t xml:space="preserve">de los </w:t>
      </w:r>
      <w:r w:rsidR="008A49A2">
        <w:t>respecto a</w:t>
      </w:r>
      <w:r w:rsidR="001410FB" w:rsidRPr="00D95E7F">
        <w:t xml:space="preserve"> los servicios evaluados.</w:t>
      </w:r>
    </w:p>
    <w:p w14:paraId="7A352704" w14:textId="77777777" w:rsidR="00FB2D5F" w:rsidRDefault="00052568" w:rsidP="009E0C81">
      <w:pPr>
        <w:pStyle w:val="Prrafodelista"/>
        <w:numPr>
          <w:ilvl w:val="0"/>
          <w:numId w:val="2"/>
        </w:numPr>
      </w:pPr>
      <w:r w:rsidRPr="00D95E7F">
        <w:t xml:space="preserve">Identificar oportunidades de mejora </w:t>
      </w:r>
      <w:r w:rsidR="00E460EA" w:rsidRPr="00D95E7F">
        <w:t>de</w:t>
      </w:r>
      <w:r w:rsidR="00654E2C" w:rsidRPr="00D95E7F">
        <w:t xml:space="preserve"> </w:t>
      </w:r>
      <w:r w:rsidR="00E460EA" w:rsidRPr="00D95E7F">
        <w:t>l</w:t>
      </w:r>
      <w:r w:rsidR="00654E2C" w:rsidRPr="00D95E7F">
        <w:t xml:space="preserve">os </w:t>
      </w:r>
      <w:r w:rsidR="00E460EA" w:rsidRPr="00D95E7F">
        <w:t>servicio</w:t>
      </w:r>
      <w:r w:rsidR="00654E2C" w:rsidRPr="00D95E7F">
        <w:t>s</w:t>
      </w:r>
      <w:r w:rsidR="00E460EA" w:rsidRPr="00D95E7F">
        <w:t xml:space="preserve"> evaluado</w:t>
      </w:r>
      <w:r w:rsidR="00654E2C" w:rsidRPr="00D95E7F">
        <w:t>s</w:t>
      </w:r>
      <w:r w:rsidR="00791B1A" w:rsidRPr="00D95E7F">
        <w:t>.</w:t>
      </w:r>
    </w:p>
    <w:p w14:paraId="6426B990" w14:textId="77777777" w:rsidR="00DE5614" w:rsidRPr="007C2A96" w:rsidRDefault="00CB0976" w:rsidP="009E0C81">
      <w:pPr>
        <w:pStyle w:val="Prrafodelista"/>
        <w:numPr>
          <w:ilvl w:val="0"/>
          <w:numId w:val="2"/>
        </w:numPr>
      </w:pPr>
      <w:r w:rsidRPr="00D95E7F">
        <w:t xml:space="preserve">Dar seguimiento a </w:t>
      </w:r>
      <w:r w:rsidR="007C49EC" w:rsidRPr="00D95E7F">
        <w:t>las</w:t>
      </w:r>
      <w:r w:rsidRPr="00D95E7F">
        <w:t xml:space="preserve"> acciones </w:t>
      </w:r>
      <w:r w:rsidR="006C306C" w:rsidRPr="00D95E7F">
        <w:t>establecidas</w:t>
      </w:r>
      <w:r w:rsidR="00E428F9" w:rsidRPr="00D95E7F">
        <w:t xml:space="preserve"> como resultados de evaluaciones anteriores</w:t>
      </w:r>
      <w:r w:rsidRPr="00D95E7F">
        <w:t>.</w:t>
      </w:r>
      <w:r w:rsidR="00B96887" w:rsidRPr="00D95E7F">
        <w:t xml:space="preserve"> </w:t>
      </w:r>
      <w:bookmarkStart w:id="33" w:name="_Toc62735983"/>
      <w:bookmarkStart w:id="34" w:name="_Toc62738599"/>
    </w:p>
    <w:p w14:paraId="3CA9C5EB" w14:textId="77777777" w:rsidR="007C2A96" w:rsidRDefault="007C2A96" w:rsidP="00716F23">
      <w:bookmarkStart w:id="35" w:name="_Toc138794829"/>
    </w:p>
    <w:p w14:paraId="581AA4D5" w14:textId="77777777" w:rsidR="00052568" w:rsidRPr="00A86DED" w:rsidRDefault="007C2A96" w:rsidP="00A86DED">
      <w:pPr>
        <w:pStyle w:val="Ttulo1"/>
      </w:pPr>
      <w:bookmarkStart w:id="36" w:name="_Toc148422421"/>
      <w:r w:rsidRPr="00A86DED">
        <w:t xml:space="preserve">Capítulo 1: </w:t>
      </w:r>
      <w:r w:rsidR="00DD7D36" w:rsidRPr="00A86DED">
        <w:t xml:space="preserve">Información General </w:t>
      </w:r>
      <w:r w:rsidR="008B0762" w:rsidRPr="00A86DED">
        <w:t xml:space="preserve">del Estudio y </w:t>
      </w:r>
      <w:r w:rsidR="004C6DBD" w:rsidRPr="00A86DED">
        <w:t>de los</w:t>
      </w:r>
      <w:r w:rsidR="00DD7D36" w:rsidRPr="00A86DED">
        <w:t xml:space="preserve"> Encuestad</w:t>
      </w:r>
      <w:bookmarkEnd w:id="33"/>
      <w:bookmarkEnd w:id="34"/>
      <w:bookmarkEnd w:id="35"/>
      <w:r w:rsidR="004C6DBD" w:rsidRPr="00A86DED">
        <w:t>os</w:t>
      </w:r>
      <w:bookmarkEnd w:id="36"/>
    </w:p>
    <w:p w14:paraId="11325EC4" w14:textId="77777777" w:rsidR="001410FB" w:rsidRPr="00D95E7F" w:rsidRDefault="001410FB" w:rsidP="00AA2BB5">
      <w:pPr>
        <w:rPr>
          <w:szCs w:val="20"/>
        </w:rPr>
      </w:pPr>
    </w:p>
    <w:p w14:paraId="546A4172" w14:textId="77777777" w:rsidR="00A50DCC" w:rsidRPr="00A86DED" w:rsidRDefault="00A50DCC" w:rsidP="002D30D7">
      <w:pPr>
        <w:pStyle w:val="Ttulo2"/>
      </w:pPr>
      <w:bookmarkStart w:id="37" w:name="_Toc148422422"/>
      <w:r w:rsidRPr="00A86DED">
        <w:t>1.1 Información General del Estudio</w:t>
      </w:r>
      <w:bookmarkEnd w:id="37"/>
      <w:r w:rsidRPr="00A86DED">
        <w:t xml:space="preserve"> </w:t>
      </w:r>
    </w:p>
    <w:p w14:paraId="0B5D8DC1" w14:textId="77777777" w:rsidR="00A50DCC" w:rsidRPr="00D95E7F" w:rsidRDefault="00A50DCC" w:rsidP="00AA2BB5">
      <w:pPr>
        <w:rPr>
          <w:szCs w:val="20"/>
        </w:rPr>
      </w:pPr>
    </w:p>
    <w:p w14:paraId="1F13E8B3" w14:textId="77777777" w:rsidR="006C306C" w:rsidRPr="00D95E7F" w:rsidRDefault="00EF516B" w:rsidP="00AA2BB5">
      <w:pPr>
        <w:rPr>
          <w:szCs w:val="20"/>
        </w:rPr>
      </w:pPr>
      <w:r w:rsidRPr="00D95E7F">
        <w:rPr>
          <w:szCs w:val="20"/>
        </w:rPr>
        <w:t>La medición</w:t>
      </w:r>
      <w:r w:rsidR="00052568" w:rsidRPr="00D95E7F">
        <w:rPr>
          <w:szCs w:val="20"/>
        </w:rPr>
        <w:t xml:space="preserve"> se realizó</w:t>
      </w:r>
      <w:r w:rsidR="006C306C" w:rsidRPr="00D95E7F">
        <w:rPr>
          <w:szCs w:val="20"/>
        </w:rPr>
        <w:t xml:space="preserve"> al </w:t>
      </w:r>
      <w:r w:rsidR="00017E72" w:rsidRPr="00D95E7F">
        <w:rPr>
          <w:szCs w:val="20"/>
        </w:rPr>
        <w:t>proceso</w:t>
      </w:r>
      <w:r w:rsidR="008A49A2">
        <w:rPr>
          <w:szCs w:val="20"/>
        </w:rPr>
        <w:t xml:space="preserve"> </w:t>
      </w:r>
      <w:sdt>
        <w:sdtPr>
          <w:rPr>
            <w:color w:val="000000" w:themeColor="text1"/>
            <w:szCs w:val="20"/>
          </w:rPr>
          <w:alias w:val="Proceso"/>
          <w:tag w:val="Proceso"/>
          <w:id w:val="1330648285"/>
          <w:placeholder>
            <w:docPart w:val="6AEEBBD9A2D84600BF5E1D79A6C1A2EA"/>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FB2D5F">
            <w:rPr>
              <w:color w:val="000000" w:themeColor="text1"/>
              <w:szCs w:val="20"/>
            </w:rPr>
            <w:t>4.5 Control Fiscal</w:t>
          </w:r>
        </w:sdtContent>
      </w:sdt>
      <w:r w:rsidR="00017E72" w:rsidRPr="00D95E7F">
        <w:rPr>
          <w:szCs w:val="20"/>
        </w:rPr>
        <w:t>,</w:t>
      </w:r>
      <w:r w:rsidR="006C306C" w:rsidRPr="00D95E7F">
        <w:rPr>
          <w:szCs w:val="20"/>
        </w:rPr>
        <w:t xml:space="preserve"> </w:t>
      </w:r>
      <w:r w:rsidR="009E0C81">
        <w:rPr>
          <w:szCs w:val="20"/>
        </w:rPr>
        <w:t>el cual comprende</w:t>
      </w:r>
      <w:r w:rsidR="006C306C" w:rsidRPr="00D95E7F">
        <w:rPr>
          <w:szCs w:val="20"/>
        </w:rPr>
        <w:t xml:space="preserve"> los siguientes servicios:</w:t>
      </w:r>
    </w:p>
    <w:p w14:paraId="59D2EEB9" w14:textId="77777777" w:rsidR="00170637" w:rsidRPr="00D95E7F" w:rsidRDefault="00170637" w:rsidP="006C306C">
      <w:pPr>
        <w:rPr>
          <w:b/>
          <w:szCs w:val="20"/>
        </w:rPr>
      </w:pPr>
    </w:p>
    <w:p w14:paraId="0C1D04EE" w14:textId="77777777" w:rsidR="00170637" w:rsidRPr="009E0C81" w:rsidRDefault="00852EEF" w:rsidP="00F93B28">
      <w:pPr>
        <w:shd w:val="clear" w:color="auto" w:fill="F2F2F2" w:themeFill="background1" w:themeFillShade="F2"/>
        <w:jc w:val="center"/>
        <w:rPr>
          <w:b/>
          <w:szCs w:val="20"/>
          <w:u w:val="single"/>
        </w:rPr>
      </w:pPr>
      <w:r w:rsidRPr="009E0C81">
        <w:rPr>
          <w:b/>
          <w:szCs w:val="20"/>
        </w:rPr>
        <w:t xml:space="preserve">Servicios Externos de </w:t>
      </w:r>
      <w:sdt>
        <w:sdtPr>
          <w:rPr>
            <w:rStyle w:val="Textonormalennegrita"/>
            <w:b w:val="0"/>
          </w:rPr>
          <w:alias w:val="Dependencia"/>
          <w:tag w:val="Dependencia"/>
          <w:id w:val="-392276060"/>
          <w:placeholder>
            <w:docPart w:val="A147FD2813414B0786FE4C0091BFF917"/>
          </w:placeholder>
          <w:comboBox>
            <w:listItem w:value="Elija un elemento."/>
            <w:listItem w:displayText="Dirección Nacional de Administración Financiera e Innovación" w:value="Dirección Nacional de Administración Financiera e Innovación"/>
            <w:listItem w:displayText="Dirección General de Impuestos Internos" w:value="Dirección General de Impuestos Internos"/>
            <w:listItem w:displayText="Dirección General de Tesorería" w:value="Dirección General de Tesorería"/>
            <w:listItem w:displayText="Dirección General del Presupuesto" w:value="Dirección General del Presupuesto"/>
            <w:listItem w:displayText="Dirección General de Inversión y Crédito Público" w:value="Dirección General de Inversión y Crédito Público"/>
            <w:listItem w:displayText="Dirección General de Contabilidad Gubernamental" w:value="Dirección General de Contabilidad Gubernamental"/>
            <w:listItem w:displayText="Dirección General de Administración" w:value="Dirección General de Administración"/>
            <w:listItem w:displayText="Dirección de Política Económica y Fiscal" w:value="Dirección de Política Económica y Fiscal"/>
            <w:listItem w:displayText="Dirección Financiera" w:value="Dirección Financiera"/>
            <w:listItem w:displayText="Unidad Normativa de Adquisiciones y Contrataciones de la Administración Pública" w:value="Unidad Normativa de Adquisiciones y Contrataciones de la Administración Pública"/>
            <w:listItem w:displayText="Unidad de Auditoría Interna" w:value="Unidad de Auditoría Interna"/>
            <w:listItem w:displayText="Dirección de Asuntos Jurídicos" w:value="Dirección de Asuntos Jurídicos"/>
            <w:listItem w:displayText="Dirección de Comunicaciones" w:value="Dirección de Comunicaciones"/>
            <w:listItem w:displayText="Dirección General de Aduanas" w:value="Dirección General de Aduanas"/>
            <w:listItem w:displayText="Unidad de Acceso a la Información Pública" w:value="Unidad de Acceso a la Información Pública"/>
          </w:comboBox>
        </w:sdtPr>
        <w:sdtEndPr>
          <w:rPr>
            <w:rStyle w:val="Textonormalennegrita"/>
          </w:rPr>
        </w:sdtEndPr>
        <w:sdtContent>
          <w:r w:rsidR="00FB2D5F" w:rsidRPr="009E0C81">
            <w:rPr>
              <w:rStyle w:val="Textonormalennegrita"/>
              <w:b w:val="0"/>
            </w:rPr>
            <w:t>Dirección General de Aduanas</w:t>
          </w:r>
          <w:r w:rsidRPr="009E0C81">
            <w:rPr>
              <w:rStyle w:val="Textonormalennegrita"/>
              <w:b w:val="0"/>
            </w:rPr>
            <w:t>:</w:t>
          </w:r>
        </w:sdtContent>
      </w:sdt>
    </w:p>
    <w:p w14:paraId="5052CA25" w14:textId="77777777" w:rsidR="002323F6" w:rsidRPr="002323F6" w:rsidRDefault="002323F6" w:rsidP="002323F6">
      <w:pPr>
        <w:pStyle w:val="Prrafodelista"/>
        <w:numPr>
          <w:ilvl w:val="0"/>
          <w:numId w:val="0"/>
        </w:numPr>
        <w:shd w:val="clear" w:color="auto" w:fill="FFFFFF"/>
        <w:ind w:left="284"/>
        <w:jc w:val="left"/>
        <w:rPr>
          <w:rFonts w:eastAsia="Museo Sans 100" w:cs="Calibri"/>
          <w:b/>
          <w:u w:val="single"/>
          <w:lang w:val="es-SV"/>
        </w:rPr>
      </w:pPr>
    </w:p>
    <w:p w14:paraId="1321C350" w14:textId="77777777" w:rsidR="00FB2D5F" w:rsidRPr="002C60DC" w:rsidRDefault="00FB2D5F" w:rsidP="000C73EA">
      <w:pPr>
        <w:pStyle w:val="Prrafodelista"/>
        <w:numPr>
          <w:ilvl w:val="0"/>
          <w:numId w:val="10"/>
        </w:numPr>
        <w:shd w:val="clear" w:color="auto" w:fill="FFFFFF"/>
        <w:ind w:left="284" w:hanging="284"/>
        <w:jc w:val="left"/>
        <w:rPr>
          <w:rFonts w:eastAsia="Museo Sans 100" w:cs="Calibri"/>
          <w:b/>
          <w:u w:val="single"/>
          <w:lang w:val="es-SV"/>
        </w:rPr>
      </w:pPr>
      <w:r w:rsidRPr="002C60DC">
        <w:rPr>
          <w:b/>
          <w:u w:val="single"/>
        </w:rPr>
        <w:t>Secretaría General de Aduanas</w:t>
      </w:r>
      <w:r w:rsidRPr="002C60DC">
        <w:rPr>
          <w:rFonts w:eastAsia="Museo Sans 100" w:cs="Calibri"/>
          <w:b/>
          <w:u w:val="single"/>
          <w:lang w:val="es-SV"/>
        </w:rPr>
        <w:t xml:space="preserve"> </w:t>
      </w:r>
    </w:p>
    <w:p w14:paraId="114E8DAF" w14:textId="77777777" w:rsidR="00FB2D5F" w:rsidRPr="002C60DC" w:rsidRDefault="00FB2D5F" w:rsidP="000C73EA">
      <w:pPr>
        <w:pStyle w:val="Prrafodelista"/>
        <w:numPr>
          <w:ilvl w:val="0"/>
          <w:numId w:val="11"/>
        </w:numPr>
        <w:shd w:val="clear" w:color="auto" w:fill="FFFFFF"/>
        <w:ind w:left="426" w:hanging="426"/>
        <w:rPr>
          <w:rFonts w:eastAsia="Museo Sans 100" w:cs="Calibri"/>
          <w:b/>
          <w:lang w:val="es-SV"/>
        </w:rPr>
      </w:pPr>
      <w:r w:rsidRPr="002C60DC">
        <w:rPr>
          <w:rFonts w:eastAsia="Museo Sans 100" w:cs="Calibri"/>
          <w:b/>
          <w:lang w:val="es-SV"/>
        </w:rPr>
        <w:t>Autorización de Importación de Mercancías amparadas al Régimen de Importación Temporal con Reexportación en el mismo estado.</w:t>
      </w:r>
    </w:p>
    <w:p w14:paraId="0D9E4034" w14:textId="77777777" w:rsidR="007B5D5E" w:rsidRPr="002C60DC" w:rsidRDefault="00FB2D5F" w:rsidP="000C73EA">
      <w:pPr>
        <w:pStyle w:val="Prrafodelista"/>
        <w:numPr>
          <w:ilvl w:val="0"/>
          <w:numId w:val="11"/>
        </w:numPr>
        <w:shd w:val="clear" w:color="auto" w:fill="FFFFFF"/>
        <w:ind w:left="426" w:hanging="426"/>
        <w:rPr>
          <w:rFonts w:eastAsia="Museo Sans 100" w:cs="Calibri"/>
          <w:b/>
          <w:lang w:val="es-SV"/>
        </w:rPr>
      </w:pPr>
      <w:r w:rsidRPr="002C60DC">
        <w:rPr>
          <w:rFonts w:eastAsia="Museo Sans 100" w:cs="Calibri"/>
          <w:b/>
          <w:lang w:val="es-SV"/>
        </w:rPr>
        <w:t>Autorización de Prórroga Permanencia de Mercancías amparadas al Régimen de Importación Temporal con Reexportación en el Mismo Estado.</w:t>
      </w:r>
    </w:p>
    <w:p w14:paraId="0B11C543" w14:textId="77777777" w:rsidR="004C5A53" w:rsidRPr="002C60DC" w:rsidRDefault="004C5A53" w:rsidP="008521A1">
      <w:pPr>
        <w:pStyle w:val="Prrafodelista"/>
        <w:numPr>
          <w:ilvl w:val="0"/>
          <w:numId w:val="0"/>
        </w:numPr>
        <w:shd w:val="clear" w:color="auto" w:fill="FFFFFF"/>
        <w:ind w:left="426" w:hanging="426"/>
        <w:jc w:val="left"/>
        <w:rPr>
          <w:rFonts w:eastAsia="Museo Sans 100" w:cs="Calibri"/>
          <w:lang w:val="es-SV"/>
        </w:rPr>
      </w:pPr>
    </w:p>
    <w:p w14:paraId="43C961EC" w14:textId="77777777" w:rsidR="00FB2D5F" w:rsidRPr="00BF0936" w:rsidRDefault="00F43B52" w:rsidP="000C73EA">
      <w:pPr>
        <w:pStyle w:val="Prrafodelista"/>
        <w:numPr>
          <w:ilvl w:val="0"/>
          <w:numId w:val="10"/>
        </w:numPr>
        <w:shd w:val="clear" w:color="auto" w:fill="FFFFFF"/>
        <w:ind w:left="426" w:hanging="426"/>
        <w:jc w:val="left"/>
        <w:rPr>
          <w:b/>
          <w:u w:val="single"/>
        </w:rPr>
      </w:pPr>
      <w:r w:rsidRPr="00BF0936">
        <w:rPr>
          <w:b/>
          <w:u w:val="single"/>
        </w:rPr>
        <w:t>Departamento</w:t>
      </w:r>
      <w:r w:rsidR="00FB2D5F" w:rsidRPr="00BF0936">
        <w:rPr>
          <w:b/>
          <w:u w:val="single"/>
        </w:rPr>
        <w:t xml:space="preserve"> de Subastas</w:t>
      </w:r>
    </w:p>
    <w:p w14:paraId="1FBE789F" w14:textId="77777777" w:rsidR="00FB2D5F" w:rsidRPr="002C60DC" w:rsidRDefault="00FB2D5F" w:rsidP="000C73EA">
      <w:pPr>
        <w:pStyle w:val="Prrafodelista"/>
        <w:numPr>
          <w:ilvl w:val="0"/>
          <w:numId w:val="11"/>
        </w:numPr>
        <w:shd w:val="clear" w:color="auto" w:fill="FFFFFF"/>
        <w:ind w:left="426" w:hanging="426"/>
        <w:rPr>
          <w:rFonts w:eastAsia="Museo Sans 100" w:cs="Calibri"/>
          <w:b/>
          <w:lang w:val="es-SV"/>
        </w:rPr>
      </w:pPr>
      <w:r w:rsidRPr="002C60DC">
        <w:rPr>
          <w:rFonts w:eastAsia="Museo Sans 100" w:cs="Calibri"/>
          <w:b/>
          <w:lang w:val="es-SV"/>
        </w:rPr>
        <w:t>Adjudicación de mercancías en abandono por medio de Subasta Pública.</w:t>
      </w:r>
    </w:p>
    <w:p w14:paraId="69263617" w14:textId="77777777" w:rsidR="00FB2D5F" w:rsidRPr="002323F6" w:rsidRDefault="00FB2D5F" w:rsidP="000C73EA">
      <w:pPr>
        <w:pStyle w:val="Prrafodelista"/>
        <w:numPr>
          <w:ilvl w:val="0"/>
          <w:numId w:val="11"/>
        </w:numPr>
        <w:shd w:val="clear" w:color="auto" w:fill="FFFFFF"/>
        <w:ind w:left="426" w:hanging="426"/>
        <w:rPr>
          <w:rFonts w:eastAsia="Museo Sans 100" w:cs="Calibri"/>
          <w:lang w:val="es-SV"/>
        </w:rPr>
      </w:pPr>
      <w:r w:rsidRPr="002C60DC">
        <w:rPr>
          <w:rFonts w:eastAsia="Museo Sans 100" w:cs="Calibri"/>
          <w:lang w:val="es-SV"/>
        </w:rPr>
        <w:t>Rescate de mercancías caídas en abandono</w:t>
      </w:r>
      <w:r w:rsidR="00025958" w:rsidRPr="002C60DC">
        <w:rPr>
          <w:rFonts w:eastAsia="Museo Sans 100" w:cs="Calibri"/>
          <w:color w:val="FF0000"/>
          <w:lang w:val="es-SV"/>
        </w:rPr>
        <w:t xml:space="preserve"> </w:t>
      </w:r>
      <w:r w:rsidR="00025958" w:rsidRPr="002323F6">
        <w:rPr>
          <w:rFonts w:eastAsia="Museo Sans 100" w:cs="Calibri"/>
          <w:lang w:val="es-SV"/>
        </w:rPr>
        <w:t>(*)</w:t>
      </w:r>
      <w:r w:rsidR="00852EEF" w:rsidRPr="002323F6">
        <w:rPr>
          <w:rFonts w:eastAsia="Museo Sans 100" w:cs="Calibri"/>
          <w:lang w:val="es-SV"/>
        </w:rPr>
        <w:t>.</w:t>
      </w:r>
      <w:r w:rsidRPr="002323F6">
        <w:rPr>
          <w:rFonts w:eastAsia="Museo Sans 100" w:cs="Calibri"/>
          <w:lang w:val="es-SV"/>
        </w:rPr>
        <w:t xml:space="preserve"> </w:t>
      </w:r>
    </w:p>
    <w:p w14:paraId="79F5F162" w14:textId="77777777" w:rsidR="00FB2D5F" w:rsidRPr="002323F6" w:rsidRDefault="00FB2D5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Donación de mercancías caídas en abandono</w:t>
      </w:r>
      <w:r w:rsidR="00025958" w:rsidRPr="002323F6">
        <w:rPr>
          <w:rFonts w:eastAsia="Museo Sans 100" w:cs="Calibri"/>
          <w:lang w:val="es-SV"/>
        </w:rPr>
        <w:t xml:space="preserve"> (*)</w:t>
      </w:r>
      <w:r w:rsidR="00852EEF" w:rsidRPr="002323F6">
        <w:rPr>
          <w:rFonts w:eastAsia="Museo Sans 100" w:cs="Calibri"/>
          <w:lang w:val="es-SV"/>
        </w:rPr>
        <w:t>.</w:t>
      </w:r>
    </w:p>
    <w:p w14:paraId="6B3A456B" w14:textId="77777777" w:rsidR="004C5A53" w:rsidRPr="002323F6" w:rsidRDefault="004C5A53" w:rsidP="008521A1">
      <w:pPr>
        <w:pStyle w:val="Prrafodelista"/>
        <w:numPr>
          <w:ilvl w:val="0"/>
          <w:numId w:val="0"/>
        </w:numPr>
        <w:shd w:val="clear" w:color="auto" w:fill="FFFFFF"/>
        <w:ind w:left="426" w:hanging="426"/>
        <w:jc w:val="left"/>
        <w:rPr>
          <w:rFonts w:eastAsia="Museo Sans 100" w:cs="Calibri"/>
          <w:lang w:val="es-SV"/>
        </w:rPr>
      </w:pPr>
    </w:p>
    <w:p w14:paraId="35860DC9" w14:textId="77777777" w:rsidR="00FB2D5F" w:rsidRPr="002323F6" w:rsidRDefault="00FB2D5F" w:rsidP="000C73EA">
      <w:pPr>
        <w:pStyle w:val="Prrafodelista"/>
        <w:numPr>
          <w:ilvl w:val="0"/>
          <w:numId w:val="10"/>
        </w:numPr>
        <w:shd w:val="clear" w:color="auto" w:fill="FFFFFF"/>
        <w:ind w:left="426" w:hanging="426"/>
        <w:jc w:val="left"/>
        <w:rPr>
          <w:b/>
          <w:u w:val="single"/>
        </w:rPr>
      </w:pPr>
      <w:r w:rsidRPr="002323F6">
        <w:rPr>
          <w:b/>
          <w:u w:val="single"/>
        </w:rPr>
        <w:t xml:space="preserve">Subdirección de </w:t>
      </w:r>
      <w:r w:rsidR="002403E4" w:rsidRPr="002323F6">
        <w:rPr>
          <w:b/>
          <w:u w:val="single"/>
        </w:rPr>
        <w:t>O</w:t>
      </w:r>
      <w:r w:rsidRPr="002323F6">
        <w:rPr>
          <w:b/>
          <w:u w:val="single"/>
        </w:rPr>
        <w:t xml:space="preserve">peraciones y </w:t>
      </w:r>
      <w:r w:rsidR="002403E4" w:rsidRPr="002323F6">
        <w:rPr>
          <w:b/>
          <w:u w:val="single"/>
        </w:rPr>
        <w:t>S</w:t>
      </w:r>
      <w:r w:rsidRPr="002323F6">
        <w:rPr>
          <w:b/>
          <w:u w:val="single"/>
        </w:rPr>
        <w:t xml:space="preserve">eguridad </w:t>
      </w:r>
      <w:r w:rsidR="002403E4" w:rsidRPr="002323F6">
        <w:rPr>
          <w:b/>
          <w:u w:val="single"/>
        </w:rPr>
        <w:t>F</w:t>
      </w:r>
      <w:r w:rsidRPr="002323F6">
        <w:rPr>
          <w:b/>
          <w:u w:val="single"/>
        </w:rPr>
        <w:t>ronteriza</w:t>
      </w:r>
    </w:p>
    <w:p w14:paraId="72CBB1DB"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Donación de mercancías por beneficiarios de la Ley de Zonas Francas Industriales y de Comercialización</w:t>
      </w:r>
      <w:r w:rsidR="00025958" w:rsidRPr="002323F6">
        <w:rPr>
          <w:rFonts w:eastAsia="Museo Sans 100" w:cs="Calibri"/>
          <w:lang w:val="es-SV"/>
        </w:rPr>
        <w:t xml:space="preserve"> (*)</w:t>
      </w:r>
      <w:r w:rsidRPr="002323F6">
        <w:rPr>
          <w:rFonts w:eastAsia="Museo Sans 100" w:cs="Calibri"/>
          <w:lang w:val="es-SV"/>
        </w:rPr>
        <w:t>.</w:t>
      </w:r>
    </w:p>
    <w:p w14:paraId="0B731699" w14:textId="77777777" w:rsidR="00852EEF" w:rsidRPr="002C60DC" w:rsidRDefault="00852EEF" w:rsidP="008521A1">
      <w:pPr>
        <w:ind w:left="426" w:hanging="426"/>
        <w:jc w:val="center"/>
        <w:rPr>
          <w:b/>
          <w:szCs w:val="20"/>
        </w:rPr>
      </w:pPr>
      <w:r w:rsidRPr="002C60DC">
        <w:rPr>
          <w:b/>
          <w:szCs w:val="20"/>
        </w:rPr>
        <w:t>Transito:</w:t>
      </w:r>
    </w:p>
    <w:p w14:paraId="59369EC2" w14:textId="77777777" w:rsidR="00852EEF" w:rsidRPr="002C60DC" w:rsidRDefault="00852EEF" w:rsidP="000C73EA">
      <w:pPr>
        <w:pStyle w:val="Prrafodelista"/>
        <w:numPr>
          <w:ilvl w:val="0"/>
          <w:numId w:val="11"/>
        </w:numPr>
        <w:shd w:val="clear" w:color="auto" w:fill="FFFFFF"/>
        <w:ind w:left="426" w:hanging="426"/>
        <w:rPr>
          <w:rFonts w:eastAsia="Museo Sans 100" w:cs="Calibri"/>
          <w:b/>
          <w:lang w:val="es-SV"/>
        </w:rPr>
      </w:pPr>
      <w:r w:rsidRPr="002C60DC">
        <w:rPr>
          <w:rFonts w:eastAsia="Museo Sans 100" w:cs="Calibri"/>
          <w:b/>
          <w:lang w:val="es-SV"/>
        </w:rPr>
        <w:t>Transbordo tránsito y expedición directa bajo Tratados Bilaterales.</w:t>
      </w:r>
    </w:p>
    <w:p w14:paraId="1F7554A4" w14:textId="77777777" w:rsidR="00852EEF" w:rsidRPr="002C60DC" w:rsidRDefault="00852EEF" w:rsidP="000C73EA">
      <w:pPr>
        <w:pStyle w:val="Prrafodelista"/>
        <w:numPr>
          <w:ilvl w:val="0"/>
          <w:numId w:val="11"/>
        </w:numPr>
        <w:shd w:val="clear" w:color="auto" w:fill="FFFFFF"/>
        <w:ind w:left="426" w:hanging="426"/>
        <w:rPr>
          <w:rFonts w:eastAsia="Museo Sans 100" w:cs="Calibri"/>
          <w:b/>
          <w:lang w:val="es-SV"/>
        </w:rPr>
      </w:pPr>
      <w:r w:rsidRPr="002C60DC">
        <w:rPr>
          <w:rFonts w:eastAsia="Museo Sans 100" w:cs="Calibri"/>
          <w:b/>
          <w:lang w:val="es-SV"/>
        </w:rPr>
        <w:t>Transbordo de mercancías</w:t>
      </w:r>
      <w:r w:rsidR="002F2AC4" w:rsidRPr="002C60DC">
        <w:rPr>
          <w:rFonts w:eastAsia="Museo Sans 100" w:cs="Calibri"/>
          <w:b/>
          <w:lang w:val="es-SV"/>
        </w:rPr>
        <w:t>.</w:t>
      </w:r>
    </w:p>
    <w:p w14:paraId="733CDB16" w14:textId="77777777" w:rsidR="00852EEF" w:rsidRDefault="00852EEF" w:rsidP="000C73EA">
      <w:pPr>
        <w:pStyle w:val="Prrafodelista"/>
        <w:numPr>
          <w:ilvl w:val="0"/>
          <w:numId w:val="11"/>
        </w:numPr>
        <w:shd w:val="clear" w:color="auto" w:fill="FFFFFF"/>
        <w:ind w:left="426" w:hanging="426"/>
        <w:rPr>
          <w:rFonts w:eastAsia="Museo Sans 100" w:cs="Calibri"/>
          <w:b/>
          <w:lang w:val="es-SV"/>
        </w:rPr>
      </w:pPr>
      <w:r w:rsidRPr="002C60DC">
        <w:rPr>
          <w:rFonts w:eastAsia="Museo Sans 100" w:cs="Calibri"/>
          <w:b/>
          <w:lang w:val="es-SV"/>
        </w:rPr>
        <w:t>Tránsito internacional o interno iniciado en aduanas de fronteras y aduanas internas.</w:t>
      </w:r>
    </w:p>
    <w:p w14:paraId="00ADCE16" w14:textId="77777777" w:rsidR="000D61B9" w:rsidRPr="003F6AC3" w:rsidRDefault="000D61B9" w:rsidP="000D61B9">
      <w:pPr>
        <w:pStyle w:val="Prrafodelista"/>
        <w:numPr>
          <w:ilvl w:val="0"/>
          <w:numId w:val="11"/>
        </w:numPr>
        <w:shd w:val="clear" w:color="auto" w:fill="FFFFFF"/>
        <w:ind w:left="426" w:hanging="426"/>
        <w:rPr>
          <w:rFonts w:eastAsia="Museo Sans 100" w:cs="Calibri"/>
          <w:b/>
          <w:lang w:val="es-SV"/>
        </w:rPr>
      </w:pPr>
      <w:r w:rsidRPr="003F6AC3">
        <w:rPr>
          <w:rFonts w:eastAsia="Museo Sans 100" w:cs="Calibri"/>
          <w:lang w:val="es-SV"/>
        </w:rPr>
        <w:t>Control de entrada y salida de embarcaciones y aeronaves en puerto Barillas (*).</w:t>
      </w:r>
      <w:r w:rsidRPr="003F6AC3">
        <w:rPr>
          <w:rFonts w:eastAsia="Museo Sans 100" w:cs="Calibri"/>
          <w:b/>
          <w:lang w:val="es-SV"/>
        </w:rPr>
        <w:t xml:space="preserve"> </w:t>
      </w:r>
    </w:p>
    <w:p w14:paraId="26C7D578" w14:textId="77777777" w:rsidR="00852EEF" w:rsidRPr="002C60DC" w:rsidRDefault="00852EEF" w:rsidP="008521A1">
      <w:pPr>
        <w:pStyle w:val="Prrafodelista"/>
        <w:numPr>
          <w:ilvl w:val="0"/>
          <w:numId w:val="0"/>
        </w:numPr>
        <w:shd w:val="clear" w:color="auto" w:fill="FFFFFF"/>
        <w:ind w:left="426" w:hanging="426"/>
        <w:jc w:val="center"/>
        <w:rPr>
          <w:rFonts w:eastAsia="Museo Sans 100" w:cs="Calibri"/>
          <w:lang w:val="es-SV"/>
        </w:rPr>
      </w:pPr>
      <w:r w:rsidRPr="002C60DC">
        <w:rPr>
          <w:rFonts w:eastAsia="Museo Sans 100" w:cs="Calibri"/>
          <w:lang w:val="es-SV"/>
        </w:rPr>
        <w:t>Exportación:</w:t>
      </w:r>
    </w:p>
    <w:p w14:paraId="5B552E44" w14:textId="77777777" w:rsidR="00852EEF" w:rsidRPr="002C60DC" w:rsidRDefault="00852EEF" w:rsidP="000C73EA">
      <w:pPr>
        <w:pStyle w:val="Prrafodelista"/>
        <w:numPr>
          <w:ilvl w:val="0"/>
          <w:numId w:val="11"/>
        </w:numPr>
        <w:shd w:val="clear" w:color="auto" w:fill="FFFFFF"/>
        <w:ind w:left="426" w:hanging="426"/>
        <w:rPr>
          <w:rFonts w:eastAsia="Museo Sans 100" w:cs="Calibri"/>
          <w:b/>
          <w:lang w:val="es-SV"/>
        </w:rPr>
      </w:pPr>
      <w:r w:rsidRPr="002C60DC">
        <w:rPr>
          <w:rFonts w:eastAsia="Museo Sans 100" w:cs="Calibri"/>
          <w:b/>
          <w:lang w:val="es-SV"/>
        </w:rPr>
        <w:t>Exportación de Mercancías</w:t>
      </w:r>
      <w:r w:rsidR="00116C52" w:rsidRPr="002C60DC">
        <w:rPr>
          <w:rFonts w:eastAsia="Museo Sans 100" w:cs="Calibri"/>
          <w:b/>
          <w:lang w:val="es-SV"/>
        </w:rPr>
        <w:t>.</w:t>
      </w:r>
    </w:p>
    <w:p w14:paraId="6DDCCB97" w14:textId="77777777" w:rsidR="00852EEF" w:rsidRPr="002C60DC" w:rsidRDefault="00852EEF" w:rsidP="000C73EA">
      <w:pPr>
        <w:pStyle w:val="Prrafodelista"/>
        <w:numPr>
          <w:ilvl w:val="0"/>
          <w:numId w:val="11"/>
        </w:numPr>
        <w:shd w:val="clear" w:color="auto" w:fill="FFFFFF"/>
        <w:ind w:left="426" w:hanging="426"/>
        <w:rPr>
          <w:rFonts w:eastAsia="Museo Sans 100" w:cs="Calibri"/>
          <w:b/>
          <w:lang w:val="es-SV"/>
        </w:rPr>
      </w:pPr>
      <w:r w:rsidRPr="002C60DC">
        <w:rPr>
          <w:rFonts w:eastAsia="Museo Sans 100" w:cs="Calibri"/>
          <w:b/>
          <w:lang w:val="es-SV"/>
        </w:rPr>
        <w:t>Exportación Temporal con Reimportación en el mismo estado</w:t>
      </w:r>
      <w:r w:rsidR="00116C52" w:rsidRPr="002C60DC">
        <w:rPr>
          <w:rFonts w:eastAsia="Museo Sans 100" w:cs="Calibri"/>
          <w:b/>
          <w:lang w:val="es-SV"/>
        </w:rPr>
        <w:t>.</w:t>
      </w:r>
    </w:p>
    <w:p w14:paraId="4A7B6321" w14:textId="77777777" w:rsidR="00852EEF" w:rsidRPr="002C60DC" w:rsidRDefault="00852EEF" w:rsidP="000C73EA">
      <w:pPr>
        <w:pStyle w:val="Prrafodelista"/>
        <w:numPr>
          <w:ilvl w:val="0"/>
          <w:numId w:val="11"/>
        </w:numPr>
        <w:shd w:val="clear" w:color="auto" w:fill="FFFFFF"/>
        <w:ind w:left="426" w:hanging="426"/>
        <w:rPr>
          <w:rFonts w:eastAsia="Museo Sans 100" w:cs="Calibri"/>
          <w:b/>
          <w:lang w:val="es-SV"/>
        </w:rPr>
      </w:pPr>
      <w:r w:rsidRPr="002C60DC">
        <w:rPr>
          <w:rFonts w:eastAsia="Museo Sans 100" w:cs="Calibri"/>
          <w:b/>
          <w:lang w:val="es-SV"/>
        </w:rPr>
        <w:lastRenderedPageBreak/>
        <w:t>Reexportación de maquinaria que soliciten los Depósitos para Perfeccionamiento Activo y empresas beneficiarias del régimen de Zonas Francas</w:t>
      </w:r>
      <w:r w:rsidR="00116C52" w:rsidRPr="002C60DC">
        <w:rPr>
          <w:rFonts w:eastAsia="Museo Sans 100" w:cs="Calibri"/>
          <w:b/>
          <w:lang w:val="es-SV"/>
        </w:rPr>
        <w:t>.</w:t>
      </w:r>
    </w:p>
    <w:p w14:paraId="7A96CBD1" w14:textId="77777777" w:rsidR="00852EEF" w:rsidRPr="002C60DC" w:rsidRDefault="00852EEF" w:rsidP="000C73EA">
      <w:pPr>
        <w:pStyle w:val="Prrafodelista"/>
        <w:numPr>
          <w:ilvl w:val="0"/>
          <w:numId w:val="11"/>
        </w:numPr>
        <w:shd w:val="clear" w:color="auto" w:fill="FFFFFF"/>
        <w:ind w:left="426" w:hanging="426"/>
        <w:rPr>
          <w:rFonts w:eastAsia="Museo Sans 100" w:cs="Calibri"/>
          <w:b/>
          <w:lang w:val="es-SV"/>
        </w:rPr>
      </w:pPr>
      <w:r w:rsidRPr="002C60DC">
        <w:rPr>
          <w:rFonts w:eastAsia="Museo Sans 100" w:cs="Calibri"/>
          <w:b/>
          <w:lang w:val="es-SV"/>
        </w:rPr>
        <w:t>Reexportación de mercancías por las empresas beneficiarias del régimen de Zona Franca</w:t>
      </w:r>
      <w:r w:rsidR="00116C52" w:rsidRPr="002C60DC">
        <w:rPr>
          <w:rFonts w:eastAsia="Museo Sans 100" w:cs="Calibri"/>
          <w:b/>
          <w:lang w:val="es-SV"/>
        </w:rPr>
        <w:t>.</w:t>
      </w:r>
    </w:p>
    <w:p w14:paraId="0616012C" w14:textId="77777777" w:rsidR="00852EEF" w:rsidRPr="002C60DC" w:rsidRDefault="00852EEF" w:rsidP="008521A1">
      <w:pPr>
        <w:pStyle w:val="Prrafodelista"/>
        <w:numPr>
          <w:ilvl w:val="0"/>
          <w:numId w:val="0"/>
        </w:numPr>
        <w:shd w:val="clear" w:color="auto" w:fill="FFFFFF"/>
        <w:ind w:left="426" w:hanging="426"/>
        <w:jc w:val="center"/>
        <w:rPr>
          <w:rFonts w:eastAsia="Museo Sans 100" w:cs="Calibri"/>
          <w:lang w:val="es-SV"/>
        </w:rPr>
      </w:pPr>
      <w:r w:rsidRPr="002C60DC">
        <w:rPr>
          <w:rFonts w:eastAsia="Museo Sans 100" w:cs="Calibri"/>
          <w:lang w:val="es-SV"/>
        </w:rPr>
        <w:t>Importación:</w:t>
      </w:r>
    </w:p>
    <w:p w14:paraId="1537AC5C" w14:textId="77777777" w:rsidR="009F45BD" w:rsidRPr="00B835EB" w:rsidRDefault="009F45BD" w:rsidP="000C73EA">
      <w:pPr>
        <w:pStyle w:val="Prrafodelista"/>
        <w:numPr>
          <w:ilvl w:val="0"/>
          <w:numId w:val="11"/>
        </w:numPr>
        <w:shd w:val="clear" w:color="auto" w:fill="FFFFFF"/>
        <w:ind w:left="426" w:hanging="426"/>
        <w:rPr>
          <w:rFonts w:eastAsia="Museo Sans 100" w:cs="Calibri"/>
          <w:b/>
          <w:lang w:val="es-SV"/>
        </w:rPr>
      </w:pPr>
      <w:r w:rsidRPr="00B835EB">
        <w:rPr>
          <w:rFonts w:eastAsia="Museo Sans 100" w:cs="Calibri"/>
          <w:b/>
          <w:lang w:val="es-SV"/>
        </w:rPr>
        <w:t>Importación de menaje de casa exento de DAI exento de DAI e IVA y con pago de impuestos</w:t>
      </w:r>
      <w:r w:rsidR="002F2AC4" w:rsidRPr="00B835EB">
        <w:rPr>
          <w:rFonts w:eastAsia="Museo Sans 100" w:cs="Calibri"/>
          <w:b/>
          <w:lang w:val="es-SV"/>
        </w:rPr>
        <w:t>.</w:t>
      </w:r>
    </w:p>
    <w:p w14:paraId="13DC01D1" w14:textId="77777777" w:rsidR="009F45BD" w:rsidRPr="00B835EB" w:rsidRDefault="009F45BD" w:rsidP="000C73EA">
      <w:pPr>
        <w:pStyle w:val="Prrafodelista"/>
        <w:numPr>
          <w:ilvl w:val="0"/>
          <w:numId w:val="11"/>
        </w:numPr>
        <w:shd w:val="clear" w:color="auto" w:fill="FFFFFF"/>
        <w:ind w:left="426" w:hanging="426"/>
        <w:rPr>
          <w:rFonts w:eastAsia="Museo Sans 100" w:cs="Calibri"/>
          <w:b/>
          <w:lang w:val="es-SV"/>
        </w:rPr>
      </w:pPr>
      <w:r w:rsidRPr="00B835EB">
        <w:rPr>
          <w:rFonts w:eastAsia="Museo Sans 100" w:cs="Calibri"/>
          <w:b/>
          <w:lang w:val="es-SV"/>
        </w:rPr>
        <w:t>Importación de menaje de casa para los Residentes Rentistas.</w:t>
      </w:r>
    </w:p>
    <w:p w14:paraId="7A3E71D5" w14:textId="77777777" w:rsidR="009F45BD" w:rsidRPr="00B835EB" w:rsidRDefault="009F45BD" w:rsidP="000C73EA">
      <w:pPr>
        <w:pStyle w:val="Prrafodelista"/>
        <w:numPr>
          <w:ilvl w:val="0"/>
          <w:numId w:val="11"/>
        </w:numPr>
        <w:shd w:val="clear" w:color="auto" w:fill="FFFFFF"/>
        <w:ind w:left="426" w:hanging="426"/>
        <w:rPr>
          <w:rFonts w:eastAsia="Museo Sans 100" w:cs="Calibri"/>
          <w:b/>
          <w:lang w:val="es-SV"/>
        </w:rPr>
      </w:pPr>
      <w:r w:rsidRPr="00B835EB">
        <w:rPr>
          <w:rFonts w:eastAsia="Museo Sans 100" w:cs="Calibri"/>
          <w:b/>
          <w:lang w:val="es-SV"/>
        </w:rPr>
        <w:t>Importación definitiva de sustancias químicas controladas y mercancías peligrosas</w:t>
      </w:r>
      <w:r w:rsidR="002F2AC4" w:rsidRPr="00B835EB">
        <w:rPr>
          <w:rFonts w:eastAsia="Museo Sans 100" w:cs="Calibri"/>
          <w:b/>
          <w:lang w:val="es-SV"/>
        </w:rPr>
        <w:t>.</w:t>
      </w:r>
    </w:p>
    <w:p w14:paraId="48A20073" w14:textId="77777777" w:rsidR="009F45BD" w:rsidRPr="00B835EB" w:rsidRDefault="009F45BD" w:rsidP="000C73EA">
      <w:pPr>
        <w:pStyle w:val="Prrafodelista"/>
        <w:numPr>
          <w:ilvl w:val="0"/>
          <w:numId w:val="11"/>
        </w:numPr>
        <w:shd w:val="clear" w:color="auto" w:fill="FFFFFF"/>
        <w:ind w:left="426" w:hanging="426"/>
        <w:rPr>
          <w:rFonts w:eastAsia="Museo Sans 100" w:cs="Calibri"/>
          <w:b/>
          <w:lang w:val="es-SV"/>
        </w:rPr>
      </w:pPr>
      <w:r w:rsidRPr="00B835EB">
        <w:rPr>
          <w:rFonts w:eastAsia="Museo Sans 100" w:cs="Calibri"/>
          <w:b/>
          <w:lang w:val="es-SV"/>
        </w:rPr>
        <w:t>Importación de vehículos automotores para el transporte público de pasajeros</w:t>
      </w:r>
      <w:r w:rsidR="002F2AC4" w:rsidRPr="00B835EB">
        <w:rPr>
          <w:rFonts w:eastAsia="Museo Sans 100" w:cs="Calibri"/>
          <w:b/>
          <w:lang w:val="es-SV"/>
        </w:rPr>
        <w:t>.</w:t>
      </w:r>
    </w:p>
    <w:p w14:paraId="09F8103A" w14:textId="77777777" w:rsidR="009F45BD" w:rsidRPr="00B835EB" w:rsidRDefault="009F45BD" w:rsidP="000C73EA">
      <w:pPr>
        <w:pStyle w:val="Prrafodelista"/>
        <w:numPr>
          <w:ilvl w:val="0"/>
          <w:numId w:val="11"/>
        </w:numPr>
        <w:shd w:val="clear" w:color="auto" w:fill="FFFFFF"/>
        <w:ind w:left="426" w:hanging="426"/>
        <w:rPr>
          <w:rFonts w:eastAsia="Museo Sans 100" w:cs="Calibri"/>
          <w:b/>
          <w:lang w:val="es-SV"/>
        </w:rPr>
      </w:pPr>
      <w:r w:rsidRPr="00B835EB">
        <w:rPr>
          <w:rFonts w:eastAsia="Museo Sans 100" w:cs="Calibri"/>
          <w:b/>
          <w:lang w:val="es-SV"/>
        </w:rPr>
        <w:t>Importación definitiva de productos farmacéuticos para uso humano y materias primas para la industria química, cosmética y alimenticia</w:t>
      </w:r>
      <w:r w:rsidR="002F2AC4" w:rsidRPr="00B835EB">
        <w:rPr>
          <w:rFonts w:eastAsia="Museo Sans 100" w:cs="Calibri"/>
          <w:b/>
          <w:lang w:val="es-SV"/>
        </w:rPr>
        <w:t>.</w:t>
      </w:r>
    </w:p>
    <w:p w14:paraId="0C932963" w14:textId="77777777" w:rsidR="009F45BD" w:rsidRPr="00B835EB" w:rsidRDefault="009F45BD" w:rsidP="000C73EA">
      <w:pPr>
        <w:pStyle w:val="Prrafodelista"/>
        <w:numPr>
          <w:ilvl w:val="0"/>
          <w:numId w:val="11"/>
        </w:numPr>
        <w:shd w:val="clear" w:color="auto" w:fill="FFFFFF"/>
        <w:ind w:left="426" w:hanging="426"/>
        <w:rPr>
          <w:rFonts w:eastAsia="Museo Sans 100" w:cs="Calibri"/>
          <w:b/>
          <w:lang w:val="es-SV"/>
        </w:rPr>
      </w:pPr>
      <w:r w:rsidRPr="00B835EB">
        <w:rPr>
          <w:rFonts w:eastAsia="Museo Sans 100" w:cs="Calibri"/>
          <w:b/>
          <w:lang w:val="es-SV"/>
        </w:rPr>
        <w:t>Descargas de mercancías a granel en los depósitos públicos o privados que ingresan por los puertos marítimos</w:t>
      </w:r>
      <w:r w:rsidR="002F2AC4" w:rsidRPr="00B835EB">
        <w:rPr>
          <w:rFonts w:eastAsia="Museo Sans 100" w:cs="Calibri"/>
          <w:b/>
          <w:lang w:val="es-SV"/>
        </w:rPr>
        <w:t>.</w:t>
      </w:r>
    </w:p>
    <w:p w14:paraId="04A763CE" w14:textId="77777777" w:rsidR="009F45BD" w:rsidRPr="00B835EB" w:rsidRDefault="009F45BD" w:rsidP="000C73EA">
      <w:pPr>
        <w:pStyle w:val="Prrafodelista"/>
        <w:numPr>
          <w:ilvl w:val="0"/>
          <w:numId w:val="11"/>
        </w:numPr>
        <w:shd w:val="clear" w:color="auto" w:fill="FFFFFF"/>
        <w:ind w:left="426" w:hanging="426"/>
        <w:rPr>
          <w:rFonts w:eastAsia="Museo Sans 100" w:cs="Calibri"/>
          <w:b/>
          <w:lang w:val="es-SV"/>
        </w:rPr>
      </w:pPr>
      <w:r w:rsidRPr="00B835EB">
        <w:rPr>
          <w:rFonts w:eastAsia="Museo Sans 100" w:cs="Calibri"/>
          <w:b/>
          <w:lang w:val="es-SV"/>
        </w:rPr>
        <w:t>Importación definitiva de mercancías</w:t>
      </w:r>
      <w:r w:rsidR="002F2AC4" w:rsidRPr="00B835EB">
        <w:rPr>
          <w:rFonts w:eastAsia="Museo Sans 100" w:cs="Calibri"/>
          <w:b/>
          <w:lang w:val="es-SV"/>
        </w:rPr>
        <w:t>.</w:t>
      </w:r>
    </w:p>
    <w:p w14:paraId="24AC8917" w14:textId="77777777" w:rsidR="009F45BD" w:rsidRPr="00B835EB" w:rsidRDefault="009F45BD" w:rsidP="000C73EA">
      <w:pPr>
        <w:pStyle w:val="Prrafodelista"/>
        <w:numPr>
          <w:ilvl w:val="0"/>
          <w:numId w:val="11"/>
        </w:numPr>
        <w:shd w:val="clear" w:color="auto" w:fill="FFFFFF"/>
        <w:ind w:left="426" w:hanging="426"/>
        <w:rPr>
          <w:rFonts w:eastAsia="Museo Sans 100" w:cs="Calibri"/>
          <w:b/>
          <w:lang w:val="es-SV"/>
        </w:rPr>
      </w:pPr>
      <w:r w:rsidRPr="00B835EB">
        <w:rPr>
          <w:rFonts w:eastAsia="Museo Sans 100" w:cs="Calibri"/>
          <w:b/>
          <w:lang w:val="es-SV"/>
        </w:rPr>
        <w:t>Importación temporal con reexportación en el mismo Estado</w:t>
      </w:r>
      <w:r w:rsidR="002F2AC4" w:rsidRPr="00B835EB">
        <w:rPr>
          <w:rFonts w:eastAsia="Museo Sans 100" w:cs="Calibri"/>
          <w:b/>
          <w:lang w:val="es-SV"/>
        </w:rPr>
        <w:t>.</w:t>
      </w:r>
    </w:p>
    <w:p w14:paraId="0A13F420" w14:textId="77777777" w:rsidR="009F45BD" w:rsidRPr="00B835EB" w:rsidRDefault="009F45BD" w:rsidP="000C73EA">
      <w:pPr>
        <w:pStyle w:val="Prrafodelista"/>
        <w:numPr>
          <w:ilvl w:val="0"/>
          <w:numId w:val="11"/>
        </w:numPr>
        <w:shd w:val="clear" w:color="auto" w:fill="FFFFFF"/>
        <w:ind w:left="426" w:hanging="426"/>
        <w:rPr>
          <w:rFonts w:eastAsia="Museo Sans 100" w:cs="Calibri"/>
          <w:b/>
          <w:lang w:val="es-SV"/>
        </w:rPr>
      </w:pPr>
      <w:r w:rsidRPr="00B835EB">
        <w:rPr>
          <w:rFonts w:eastAsia="Museo Sans 100" w:cs="Calibri"/>
          <w:b/>
          <w:lang w:val="es-SV"/>
        </w:rPr>
        <w:t>Importaciones Definitivas con Franquicias Aduanera</w:t>
      </w:r>
      <w:r w:rsidR="002F2AC4" w:rsidRPr="00B835EB">
        <w:rPr>
          <w:rFonts w:eastAsia="Museo Sans 100" w:cs="Calibri"/>
          <w:b/>
          <w:lang w:val="es-SV"/>
        </w:rPr>
        <w:t>.</w:t>
      </w:r>
    </w:p>
    <w:p w14:paraId="3A892F04" w14:textId="77777777" w:rsidR="009F45BD" w:rsidRPr="00B835EB" w:rsidRDefault="009F45BD" w:rsidP="000C73EA">
      <w:pPr>
        <w:pStyle w:val="Prrafodelista"/>
        <w:numPr>
          <w:ilvl w:val="0"/>
          <w:numId w:val="11"/>
        </w:numPr>
        <w:shd w:val="clear" w:color="auto" w:fill="FFFFFF"/>
        <w:ind w:left="426" w:hanging="426"/>
        <w:rPr>
          <w:rFonts w:eastAsia="Museo Sans 100" w:cs="Calibri"/>
          <w:b/>
          <w:lang w:val="es-SV"/>
        </w:rPr>
      </w:pPr>
      <w:r w:rsidRPr="00B835EB">
        <w:rPr>
          <w:rFonts w:eastAsia="Museo Sans 100" w:cs="Calibri"/>
          <w:b/>
          <w:lang w:val="es-SV"/>
        </w:rPr>
        <w:t>Mercancías sometidas al régimen de depósito aduanero</w:t>
      </w:r>
      <w:r w:rsidR="002F2AC4" w:rsidRPr="00B835EB">
        <w:rPr>
          <w:rFonts w:eastAsia="Museo Sans 100" w:cs="Calibri"/>
          <w:b/>
          <w:lang w:val="es-SV"/>
        </w:rPr>
        <w:t>.</w:t>
      </w:r>
    </w:p>
    <w:p w14:paraId="3BDD798E" w14:textId="77777777" w:rsidR="009F45BD" w:rsidRPr="00B835EB" w:rsidRDefault="009F45BD" w:rsidP="000C73EA">
      <w:pPr>
        <w:pStyle w:val="Prrafodelista"/>
        <w:numPr>
          <w:ilvl w:val="0"/>
          <w:numId w:val="11"/>
        </w:numPr>
        <w:shd w:val="clear" w:color="auto" w:fill="FFFFFF"/>
        <w:ind w:left="426" w:hanging="426"/>
        <w:rPr>
          <w:rFonts w:eastAsia="Museo Sans 100" w:cs="Calibri"/>
          <w:b/>
          <w:lang w:val="es-SV"/>
        </w:rPr>
      </w:pPr>
      <w:r w:rsidRPr="00B835EB">
        <w:rPr>
          <w:rFonts w:eastAsia="Museo Sans 100" w:cs="Calibri"/>
          <w:b/>
          <w:lang w:val="es-SV"/>
        </w:rPr>
        <w:t>Mercancías sometidas al Régimen de Zona Franca</w:t>
      </w:r>
      <w:r w:rsidR="002F2AC4" w:rsidRPr="00B835EB">
        <w:rPr>
          <w:rFonts w:eastAsia="Museo Sans 100" w:cs="Calibri"/>
          <w:b/>
          <w:lang w:val="es-SV"/>
        </w:rPr>
        <w:t>.</w:t>
      </w:r>
    </w:p>
    <w:p w14:paraId="3A8D12E7" w14:textId="77777777" w:rsidR="009F45BD" w:rsidRPr="00B835EB" w:rsidRDefault="009F45BD" w:rsidP="000C73EA">
      <w:pPr>
        <w:pStyle w:val="Prrafodelista"/>
        <w:numPr>
          <w:ilvl w:val="0"/>
          <w:numId w:val="11"/>
        </w:numPr>
        <w:shd w:val="clear" w:color="auto" w:fill="FFFFFF"/>
        <w:ind w:left="426" w:hanging="426"/>
        <w:rPr>
          <w:rFonts w:eastAsia="Museo Sans 100" w:cs="Calibri"/>
          <w:b/>
          <w:lang w:val="es-SV"/>
        </w:rPr>
      </w:pPr>
      <w:r w:rsidRPr="00B835EB">
        <w:rPr>
          <w:rFonts w:eastAsia="Museo Sans 100" w:cs="Calibri"/>
          <w:b/>
          <w:lang w:val="es-SV"/>
        </w:rPr>
        <w:t>Operaciones aduaneras realizadas por usuarios de la Ley de Servicios Internacionales LSI</w:t>
      </w:r>
      <w:r w:rsidR="002F2AC4" w:rsidRPr="00B835EB">
        <w:rPr>
          <w:rFonts w:eastAsia="Museo Sans 100" w:cs="Calibri"/>
          <w:b/>
          <w:lang w:val="es-SV"/>
        </w:rPr>
        <w:t>.</w:t>
      </w:r>
    </w:p>
    <w:p w14:paraId="511B0B59" w14:textId="77777777" w:rsidR="009F45BD" w:rsidRPr="00B835EB" w:rsidRDefault="009F45BD" w:rsidP="000C73EA">
      <w:pPr>
        <w:pStyle w:val="Prrafodelista"/>
        <w:numPr>
          <w:ilvl w:val="0"/>
          <w:numId w:val="11"/>
        </w:numPr>
        <w:shd w:val="clear" w:color="auto" w:fill="FFFFFF"/>
        <w:ind w:left="426" w:hanging="426"/>
        <w:rPr>
          <w:rFonts w:eastAsia="Museo Sans 100" w:cs="Calibri"/>
          <w:b/>
          <w:lang w:val="es-SV"/>
        </w:rPr>
      </w:pPr>
      <w:r w:rsidRPr="00B835EB">
        <w:rPr>
          <w:rFonts w:eastAsia="Museo Sans 100" w:cs="Calibri"/>
          <w:b/>
          <w:lang w:val="es-SV"/>
        </w:rPr>
        <w:t>Reembarque de mercancías</w:t>
      </w:r>
      <w:r w:rsidR="001A037D" w:rsidRPr="00B835EB">
        <w:rPr>
          <w:rFonts w:eastAsia="Museo Sans 100" w:cs="Calibri"/>
          <w:b/>
          <w:lang w:val="es-SV"/>
        </w:rPr>
        <w:t>.</w:t>
      </w:r>
      <w:r w:rsidR="00BF39E9">
        <w:rPr>
          <w:rFonts w:eastAsia="Museo Sans 100" w:cs="Calibri"/>
          <w:b/>
          <w:lang w:val="es-SV"/>
        </w:rPr>
        <w:t xml:space="preserve"> </w:t>
      </w:r>
    </w:p>
    <w:p w14:paraId="158F3099"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C60DC">
        <w:rPr>
          <w:rFonts w:eastAsia="Museo Sans 100" w:cs="Calibri"/>
          <w:lang w:val="es-SV"/>
        </w:rPr>
        <w:t xml:space="preserve">Importaciones de mercancías amparadas al Tratado de Libre Comercio entre Centroamérica República </w:t>
      </w:r>
      <w:r w:rsidRPr="002323F6">
        <w:rPr>
          <w:rFonts w:eastAsia="Museo Sans 100" w:cs="Calibri"/>
          <w:lang w:val="es-SV"/>
        </w:rPr>
        <w:t>Dominicana y los Estados Unidos de América (CAFTA-DR)</w:t>
      </w:r>
      <w:r w:rsidR="00025958" w:rsidRPr="002323F6">
        <w:rPr>
          <w:rFonts w:eastAsia="Museo Sans 100" w:cs="Calibri"/>
          <w:lang w:val="es-SV"/>
        </w:rPr>
        <w:t xml:space="preserve"> (*)</w:t>
      </w:r>
      <w:r w:rsidR="002F2AC4" w:rsidRPr="002323F6">
        <w:rPr>
          <w:rFonts w:eastAsia="Museo Sans 100" w:cs="Calibri"/>
          <w:lang w:val="es-SV"/>
        </w:rPr>
        <w:t>.</w:t>
      </w:r>
    </w:p>
    <w:p w14:paraId="31481A33"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Pago de Gravámenes de Bienes de Capital (maquinaria) Importados al amparo de la Ley de Zonas Francas industriales y de comercialización</w:t>
      </w:r>
      <w:r w:rsidR="00025958" w:rsidRPr="002323F6">
        <w:rPr>
          <w:rFonts w:eastAsia="Museo Sans 100" w:cs="Calibri"/>
          <w:lang w:val="es-SV"/>
        </w:rPr>
        <w:t xml:space="preserve"> (*)</w:t>
      </w:r>
      <w:r w:rsidR="002F2AC4" w:rsidRPr="002323F6">
        <w:rPr>
          <w:rFonts w:eastAsia="Museo Sans 100" w:cs="Calibri"/>
          <w:lang w:val="es-SV"/>
        </w:rPr>
        <w:t>.</w:t>
      </w:r>
    </w:p>
    <w:p w14:paraId="3621EE58"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Importación Definitiva de Vehículos Usados Proveniente de Franquicia Diplomática</w:t>
      </w:r>
      <w:r w:rsidR="00025958" w:rsidRPr="002323F6">
        <w:rPr>
          <w:rFonts w:eastAsia="Museo Sans 100" w:cs="Calibri"/>
          <w:lang w:val="es-SV"/>
        </w:rPr>
        <w:t xml:space="preserve"> (*)</w:t>
      </w:r>
      <w:r w:rsidR="002F2AC4" w:rsidRPr="002323F6">
        <w:rPr>
          <w:rFonts w:eastAsia="Museo Sans 100" w:cs="Calibri"/>
          <w:lang w:val="es-SV"/>
        </w:rPr>
        <w:t>.</w:t>
      </w:r>
    </w:p>
    <w:p w14:paraId="4EC17B50"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Régimen de Admisión Temporal para Perfeccionamiento Activo</w:t>
      </w:r>
      <w:r w:rsidR="00025958" w:rsidRPr="002323F6">
        <w:rPr>
          <w:rFonts w:eastAsia="Museo Sans 100" w:cs="Calibri"/>
          <w:lang w:val="es-SV"/>
        </w:rPr>
        <w:t xml:space="preserve"> (*)</w:t>
      </w:r>
      <w:r w:rsidR="002F2AC4" w:rsidRPr="002323F6">
        <w:rPr>
          <w:rFonts w:eastAsia="Museo Sans 100" w:cs="Calibri"/>
          <w:lang w:val="es-SV"/>
        </w:rPr>
        <w:t>.</w:t>
      </w:r>
    </w:p>
    <w:p w14:paraId="6FA481A1"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Despacho de mercancías ingresadas por personas calificadas por la DGA como gestores de encomiendas</w:t>
      </w:r>
      <w:r w:rsidR="00025958" w:rsidRPr="002323F6">
        <w:rPr>
          <w:rFonts w:eastAsia="Museo Sans 100" w:cs="Calibri"/>
          <w:lang w:val="es-SV"/>
        </w:rPr>
        <w:t xml:space="preserve"> (*)</w:t>
      </w:r>
      <w:r w:rsidR="002F2AC4" w:rsidRPr="002323F6">
        <w:rPr>
          <w:rFonts w:eastAsia="Museo Sans 100" w:cs="Calibri"/>
          <w:lang w:val="es-SV"/>
        </w:rPr>
        <w:t>.</w:t>
      </w:r>
    </w:p>
    <w:p w14:paraId="150DE7F7"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Importación de Envíos Postales con pago de tributos</w:t>
      </w:r>
      <w:r w:rsidR="00025958" w:rsidRPr="002323F6">
        <w:rPr>
          <w:rFonts w:eastAsia="Museo Sans 100" w:cs="Calibri"/>
          <w:lang w:val="es-SV"/>
        </w:rPr>
        <w:t xml:space="preserve"> </w:t>
      </w:r>
      <w:r w:rsidR="00F87E26" w:rsidRPr="002323F6">
        <w:rPr>
          <w:rFonts w:eastAsia="Museo Sans 100" w:cs="Calibri"/>
          <w:lang w:val="es-SV"/>
        </w:rPr>
        <w:t>(servicios incluidos en la medición</w:t>
      </w:r>
      <w:r w:rsidR="006847B3" w:rsidRPr="002323F6">
        <w:rPr>
          <w:rFonts w:eastAsia="Museo Sans 100" w:cs="Calibri"/>
          <w:lang w:val="es-SV"/>
        </w:rPr>
        <w:t xml:space="preserve"> los cuales no se encuentran publicados en el Portal</w:t>
      </w:r>
      <w:r w:rsidR="00F87E26" w:rsidRPr="002323F6">
        <w:rPr>
          <w:rFonts w:eastAsia="Museo Sans 100" w:cs="Calibri"/>
          <w:lang w:val="es-SV"/>
        </w:rPr>
        <w:t>)</w:t>
      </w:r>
      <w:r w:rsidR="006847B3" w:rsidRPr="002323F6">
        <w:rPr>
          <w:rFonts w:eastAsia="Museo Sans 100" w:cs="Calibri"/>
          <w:lang w:val="es-SV"/>
        </w:rPr>
        <w:t xml:space="preserve"> </w:t>
      </w:r>
      <w:r w:rsidR="00025958" w:rsidRPr="002323F6">
        <w:rPr>
          <w:rFonts w:eastAsia="Museo Sans 100" w:cs="Calibri"/>
          <w:lang w:val="es-SV"/>
        </w:rPr>
        <w:t>(*)</w:t>
      </w:r>
      <w:r w:rsidR="002F2AC4" w:rsidRPr="002323F6">
        <w:rPr>
          <w:rFonts w:eastAsia="Museo Sans 100" w:cs="Calibri"/>
          <w:lang w:val="es-SV"/>
        </w:rPr>
        <w:t>.</w:t>
      </w:r>
    </w:p>
    <w:p w14:paraId="5188A68D"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Destrucción de Mercancías por los Usuarios de Zonas Francas</w:t>
      </w:r>
      <w:r w:rsidR="00025958" w:rsidRPr="002323F6">
        <w:rPr>
          <w:rFonts w:eastAsia="Museo Sans 100" w:cs="Calibri"/>
          <w:lang w:val="es-SV"/>
        </w:rPr>
        <w:t xml:space="preserve"> (*)</w:t>
      </w:r>
      <w:r w:rsidRPr="002323F6">
        <w:rPr>
          <w:rFonts w:eastAsia="Museo Sans 100" w:cs="Calibri"/>
          <w:lang w:val="es-SV"/>
        </w:rPr>
        <w:t>.</w:t>
      </w:r>
    </w:p>
    <w:p w14:paraId="026A556E"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Importación de envíos postales sin carácter comercial</w:t>
      </w:r>
      <w:r w:rsidR="00025958" w:rsidRPr="002323F6">
        <w:rPr>
          <w:rFonts w:eastAsia="Museo Sans 100" w:cs="Calibri"/>
          <w:lang w:val="es-SV"/>
        </w:rPr>
        <w:t xml:space="preserve"> </w:t>
      </w:r>
      <w:r w:rsidR="006847B3" w:rsidRPr="002323F6">
        <w:rPr>
          <w:rFonts w:eastAsia="Museo Sans 100" w:cs="Calibri"/>
          <w:lang w:val="es-SV"/>
        </w:rPr>
        <w:t xml:space="preserve">(servicios incluidos en la medición los cuales no se encuentran publicados en el Portal) </w:t>
      </w:r>
      <w:r w:rsidR="00025958" w:rsidRPr="002323F6">
        <w:rPr>
          <w:rFonts w:eastAsia="Museo Sans 100" w:cs="Calibri"/>
          <w:lang w:val="es-SV"/>
        </w:rPr>
        <w:t>(*)</w:t>
      </w:r>
      <w:r w:rsidRPr="002323F6">
        <w:rPr>
          <w:rFonts w:eastAsia="Museo Sans 100" w:cs="Calibri"/>
          <w:lang w:val="es-SV"/>
        </w:rPr>
        <w:t>.</w:t>
      </w:r>
    </w:p>
    <w:p w14:paraId="445C0725"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Solicitud de examen previo de mercancías</w:t>
      </w:r>
      <w:r w:rsidR="00025958" w:rsidRPr="002323F6">
        <w:rPr>
          <w:rFonts w:eastAsia="Museo Sans 100" w:cs="Calibri"/>
          <w:lang w:val="es-SV"/>
        </w:rPr>
        <w:t xml:space="preserve"> (*)</w:t>
      </w:r>
      <w:r w:rsidRPr="002323F6">
        <w:rPr>
          <w:rFonts w:eastAsia="Museo Sans 100" w:cs="Calibri"/>
          <w:lang w:val="es-SV"/>
        </w:rPr>
        <w:t>.</w:t>
      </w:r>
    </w:p>
    <w:p w14:paraId="198AFA67"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Importación definitiva de maquinaria exenta de IVA</w:t>
      </w:r>
      <w:r w:rsidR="00025958" w:rsidRPr="002323F6">
        <w:rPr>
          <w:rFonts w:eastAsia="Museo Sans 100" w:cs="Calibri"/>
          <w:lang w:val="es-SV"/>
        </w:rPr>
        <w:t xml:space="preserve"> (*)</w:t>
      </w:r>
      <w:r w:rsidR="002F2AC4" w:rsidRPr="002323F6">
        <w:rPr>
          <w:rFonts w:eastAsia="Museo Sans 100" w:cs="Calibri"/>
          <w:lang w:val="es-SV"/>
        </w:rPr>
        <w:t>.</w:t>
      </w:r>
    </w:p>
    <w:p w14:paraId="03B4F160"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Solicitud de verificación inmediata a domicilio</w:t>
      </w:r>
      <w:r w:rsidR="00025958" w:rsidRPr="002323F6">
        <w:rPr>
          <w:rFonts w:eastAsia="Museo Sans 100" w:cs="Calibri"/>
          <w:lang w:val="es-SV"/>
        </w:rPr>
        <w:t xml:space="preserve"> (*)</w:t>
      </w:r>
      <w:r w:rsidR="002F2AC4" w:rsidRPr="002323F6">
        <w:rPr>
          <w:rFonts w:eastAsia="Museo Sans 100" w:cs="Calibri"/>
          <w:lang w:val="es-SV"/>
        </w:rPr>
        <w:t>.</w:t>
      </w:r>
    </w:p>
    <w:p w14:paraId="4F9CACF1"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Importación de equipaje de viajero y mercancías distintas al equipaje</w:t>
      </w:r>
      <w:r w:rsidR="00025958" w:rsidRPr="002323F6">
        <w:rPr>
          <w:rFonts w:eastAsia="Museo Sans 100" w:cs="Calibri"/>
          <w:lang w:val="es-SV"/>
        </w:rPr>
        <w:t xml:space="preserve"> (*)</w:t>
      </w:r>
      <w:r w:rsidR="002F2AC4" w:rsidRPr="002323F6">
        <w:rPr>
          <w:rFonts w:eastAsia="Museo Sans 100" w:cs="Calibri"/>
          <w:lang w:val="es-SV"/>
        </w:rPr>
        <w:t>.</w:t>
      </w:r>
    </w:p>
    <w:p w14:paraId="48A374D0"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Reimportación de mercancías proveniente de exportación definitiva</w:t>
      </w:r>
      <w:r w:rsidR="00025958" w:rsidRPr="002323F6">
        <w:rPr>
          <w:rFonts w:eastAsia="Museo Sans 100" w:cs="Calibri"/>
          <w:lang w:val="es-SV"/>
        </w:rPr>
        <w:t xml:space="preserve"> (*)</w:t>
      </w:r>
      <w:r w:rsidR="002F2AC4" w:rsidRPr="002323F6">
        <w:rPr>
          <w:rFonts w:eastAsia="Museo Sans 100" w:cs="Calibri"/>
          <w:lang w:val="es-SV"/>
        </w:rPr>
        <w:t>.</w:t>
      </w:r>
    </w:p>
    <w:p w14:paraId="41C5328B"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Importación menaje de casa para Diplomáticos Extranjeros o consulares</w:t>
      </w:r>
      <w:r w:rsidR="00025958" w:rsidRPr="002323F6">
        <w:rPr>
          <w:rFonts w:eastAsia="Museo Sans 100" w:cs="Calibri"/>
          <w:lang w:val="es-SV"/>
        </w:rPr>
        <w:t xml:space="preserve"> (*)</w:t>
      </w:r>
      <w:r w:rsidR="002F2AC4" w:rsidRPr="002323F6">
        <w:rPr>
          <w:rFonts w:eastAsia="Museo Sans 100" w:cs="Calibri"/>
          <w:lang w:val="es-SV"/>
        </w:rPr>
        <w:t>.</w:t>
      </w:r>
    </w:p>
    <w:p w14:paraId="4530D650"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Importaciones de Mercancías amparadas al TLC México</w:t>
      </w:r>
      <w:r w:rsidR="00025958" w:rsidRPr="002323F6">
        <w:rPr>
          <w:rFonts w:eastAsia="Museo Sans 100" w:cs="Calibri"/>
          <w:lang w:val="es-SV"/>
        </w:rPr>
        <w:t xml:space="preserve"> (*)</w:t>
      </w:r>
      <w:r w:rsidR="002F2AC4" w:rsidRPr="002323F6">
        <w:rPr>
          <w:rFonts w:eastAsia="Museo Sans 100" w:cs="Calibri"/>
          <w:lang w:val="es-SV"/>
        </w:rPr>
        <w:t>.</w:t>
      </w:r>
    </w:p>
    <w:p w14:paraId="7D9A9067" w14:textId="77777777" w:rsidR="00852EEF" w:rsidRPr="002323F6" w:rsidRDefault="00852EEF" w:rsidP="000C73EA">
      <w:pPr>
        <w:pStyle w:val="Prrafodelista"/>
        <w:numPr>
          <w:ilvl w:val="0"/>
          <w:numId w:val="11"/>
        </w:numPr>
        <w:shd w:val="clear" w:color="auto" w:fill="FFFFFF"/>
        <w:ind w:left="426" w:hanging="426"/>
        <w:rPr>
          <w:rFonts w:eastAsia="Museo Sans 100" w:cs="Calibri"/>
          <w:lang w:val="es-SV"/>
        </w:rPr>
      </w:pPr>
      <w:r w:rsidRPr="002323F6">
        <w:rPr>
          <w:rFonts w:eastAsia="Museo Sans 100" w:cs="Calibri"/>
          <w:lang w:val="es-SV"/>
        </w:rPr>
        <w:t>Importación de menaje de casa para salvadoreños acreditados como diplomáticos en el exterior que retornan al país</w:t>
      </w:r>
      <w:r w:rsidR="00025958" w:rsidRPr="002323F6">
        <w:rPr>
          <w:rFonts w:eastAsia="Museo Sans 100" w:cs="Calibri"/>
          <w:lang w:val="es-SV"/>
        </w:rPr>
        <w:t xml:space="preserve"> (*)</w:t>
      </w:r>
      <w:r w:rsidR="002F2AC4" w:rsidRPr="002323F6">
        <w:rPr>
          <w:rFonts w:eastAsia="Museo Sans 100" w:cs="Calibri"/>
          <w:lang w:val="es-SV"/>
        </w:rPr>
        <w:t>.</w:t>
      </w:r>
    </w:p>
    <w:p w14:paraId="2DA2BB5A" w14:textId="77777777" w:rsidR="00852EEF" w:rsidRPr="002323F6" w:rsidRDefault="008C01BB" w:rsidP="008C01BB">
      <w:pPr>
        <w:shd w:val="clear" w:color="auto" w:fill="FFFFFF"/>
        <w:rPr>
          <w:rFonts w:eastAsia="Museo Sans 100" w:cs="Calibri"/>
          <w:sz w:val="16"/>
          <w:lang w:val="es-SV"/>
        </w:rPr>
      </w:pPr>
      <w:r w:rsidRPr="002323F6">
        <w:rPr>
          <w:rFonts w:eastAsia="Museo Sans 100" w:cs="Calibri"/>
          <w:b/>
          <w:sz w:val="16"/>
          <w:lang w:val="es-SV"/>
        </w:rPr>
        <w:t>Nota</w:t>
      </w:r>
      <w:r w:rsidR="003267A6" w:rsidRPr="002323F6">
        <w:rPr>
          <w:rFonts w:eastAsia="Museo Sans 100" w:cs="Calibri"/>
          <w:b/>
          <w:sz w:val="16"/>
          <w:lang w:val="es-SV"/>
        </w:rPr>
        <w:t xml:space="preserve"> (*)</w:t>
      </w:r>
      <w:r w:rsidRPr="002323F6">
        <w:rPr>
          <w:rFonts w:eastAsia="Museo Sans 100" w:cs="Calibri"/>
          <w:b/>
          <w:sz w:val="16"/>
          <w:lang w:val="es-SV"/>
        </w:rPr>
        <w:t>:</w:t>
      </w:r>
      <w:r w:rsidRPr="002323F6">
        <w:rPr>
          <w:rFonts w:eastAsia="Museo Sans 100" w:cs="Calibri"/>
          <w:sz w:val="16"/>
          <w:lang w:val="es-SV"/>
        </w:rPr>
        <w:t xml:space="preserve"> </w:t>
      </w:r>
      <w:r w:rsidR="00F87E26" w:rsidRPr="002323F6">
        <w:rPr>
          <w:rFonts w:eastAsia="Museo Sans 100" w:cs="Calibri"/>
          <w:sz w:val="16"/>
          <w:lang w:val="es-SV"/>
        </w:rPr>
        <w:t>S</w:t>
      </w:r>
      <w:r w:rsidRPr="002323F6">
        <w:rPr>
          <w:rFonts w:eastAsia="Museo Sans 100" w:cs="Calibri"/>
          <w:sz w:val="16"/>
          <w:lang w:val="es-SV"/>
        </w:rPr>
        <w:t xml:space="preserve">ervicios </w:t>
      </w:r>
      <w:r w:rsidR="008345A4" w:rsidRPr="002323F6">
        <w:rPr>
          <w:rFonts w:eastAsia="Museo Sans 100" w:cs="Calibri"/>
          <w:sz w:val="16"/>
          <w:lang w:val="es-SV"/>
        </w:rPr>
        <w:t xml:space="preserve">no </w:t>
      </w:r>
      <w:r w:rsidR="002323F6" w:rsidRPr="002323F6">
        <w:rPr>
          <w:rFonts w:eastAsia="Museo Sans 100" w:cs="Calibri"/>
          <w:sz w:val="16"/>
          <w:lang w:val="es-SV"/>
        </w:rPr>
        <w:t>evaluados</w:t>
      </w:r>
      <w:r w:rsidRPr="002323F6">
        <w:rPr>
          <w:rFonts w:eastAsia="Museo Sans 100" w:cs="Calibri"/>
          <w:sz w:val="16"/>
          <w:lang w:val="es-SV"/>
        </w:rPr>
        <w:t>.</w:t>
      </w:r>
    </w:p>
    <w:p w14:paraId="56FA2FF4" w14:textId="77777777" w:rsidR="008C01BB" w:rsidRPr="009F45BD" w:rsidRDefault="008C01BB" w:rsidP="009F45BD">
      <w:pPr>
        <w:shd w:val="clear" w:color="auto" w:fill="FFFFFF"/>
        <w:jc w:val="left"/>
        <w:rPr>
          <w:rFonts w:eastAsia="Museo Sans 100" w:cs="Calibri"/>
          <w:lang w:val="es-SV"/>
        </w:rPr>
      </w:pPr>
    </w:p>
    <w:p w14:paraId="570E8FB0" w14:textId="77777777" w:rsidR="00716F23" w:rsidRPr="00D95E7F" w:rsidRDefault="00170637" w:rsidP="00716F23">
      <w:pPr>
        <w:rPr>
          <w:szCs w:val="20"/>
        </w:rPr>
      </w:pPr>
      <w:r w:rsidRPr="00D95E7F">
        <w:rPr>
          <w:szCs w:val="20"/>
        </w:rPr>
        <w:t xml:space="preserve">Es importante mencionar que el alcance de la medición </w:t>
      </w:r>
      <w:r w:rsidRPr="003F6AC3">
        <w:rPr>
          <w:szCs w:val="20"/>
        </w:rPr>
        <w:t xml:space="preserve">es del </w:t>
      </w:r>
      <w:r w:rsidR="00BF39E9" w:rsidRPr="003F6AC3">
        <w:rPr>
          <w:szCs w:val="20"/>
        </w:rPr>
        <w:t>53</w:t>
      </w:r>
      <w:r w:rsidRPr="003F6AC3">
        <w:rPr>
          <w:szCs w:val="20"/>
        </w:rPr>
        <w:t>%</w:t>
      </w:r>
      <w:r w:rsidR="00F7692B" w:rsidRPr="003F6AC3">
        <w:rPr>
          <w:szCs w:val="20"/>
        </w:rPr>
        <w:t xml:space="preserve"> (2</w:t>
      </w:r>
      <w:r w:rsidR="00BF39E9" w:rsidRPr="003F6AC3">
        <w:rPr>
          <w:szCs w:val="20"/>
        </w:rPr>
        <w:t>3</w:t>
      </w:r>
      <w:r w:rsidR="00F7692B" w:rsidRPr="003F6AC3">
        <w:rPr>
          <w:szCs w:val="20"/>
        </w:rPr>
        <w:t xml:space="preserve"> de 43 servicios)</w:t>
      </w:r>
      <w:r w:rsidRPr="003F6AC3">
        <w:rPr>
          <w:szCs w:val="20"/>
        </w:rPr>
        <w:t xml:space="preserve"> </w:t>
      </w:r>
      <w:r w:rsidRPr="002323F6">
        <w:rPr>
          <w:szCs w:val="20"/>
        </w:rPr>
        <w:t xml:space="preserve">respecto </w:t>
      </w:r>
      <w:r w:rsidRPr="00D95E7F">
        <w:rPr>
          <w:szCs w:val="20"/>
        </w:rPr>
        <w:t>a los servicios</w:t>
      </w:r>
      <w:r w:rsidR="00674A8E">
        <w:rPr>
          <w:szCs w:val="20"/>
        </w:rPr>
        <w:t xml:space="preserve"> evaluados. </w:t>
      </w:r>
      <w:r w:rsidR="00716F23" w:rsidRPr="00D95E7F">
        <w:rPr>
          <w:szCs w:val="20"/>
        </w:rPr>
        <w:t>A continu</w:t>
      </w:r>
      <w:r w:rsidR="00716F23">
        <w:rPr>
          <w:szCs w:val="20"/>
        </w:rPr>
        <w:t xml:space="preserve">ación, se detalla el motivo y los servicios que no se evaluaron: </w:t>
      </w:r>
    </w:p>
    <w:p w14:paraId="64AB29ED" w14:textId="77777777" w:rsidR="001A037D" w:rsidRDefault="001A037D" w:rsidP="001A037D">
      <w:pPr>
        <w:pStyle w:val="Prrafodelista"/>
      </w:pPr>
      <w:r>
        <w:t>No se cuenta con un listado detallado con nombre, correo y/o teléfono para el servicio 4.</w:t>
      </w:r>
    </w:p>
    <w:p w14:paraId="157464E2" w14:textId="77777777" w:rsidR="001A037D" w:rsidRDefault="001A037D" w:rsidP="001A037D">
      <w:pPr>
        <w:pStyle w:val="Prrafodelista"/>
      </w:pPr>
      <w:r>
        <w:t xml:space="preserve">No fue solicitado </w:t>
      </w:r>
      <w:r w:rsidR="002F2AC4">
        <w:t xml:space="preserve">el servicio 5 </w:t>
      </w:r>
      <w:r>
        <w:t>en el período que se está evaluando.</w:t>
      </w:r>
    </w:p>
    <w:p w14:paraId="2D4EE847" w14:textId="77777777" w:rsidR="001A037D" w:rsidRDefault="001A037D" w:rsidP="001A037D">
      <w:pPr>
        <w:pStyle w:val="Prrafodelista"/>
      </w:pPr>
      <w:r>
        <w:t>La Unidad Organizativa no remitió la información solicitada para evaluar el servicio 6.</w:t>
      </w:r>
    </w:p>
    <w:p w14:paraId="4731ABC8" w14:textId="77777777" w:rsidR="002D0EE6" w:rsidRPr="003F6AC3" w:rsidRDefault="002D0EE6" w:rsidP="002D0EE6">
      <w:pPr>
        <w:pStyle w:val="Prrafodelista"/>
      </w:pPr>
      <w:r w:rsidRPr="003F6AC3">
        <w:t>No se brinda el servicio 10, ya que la Aduana Puerto Barillas no se encuentra operando.</w:t>
      </w:r>
    </w:p>
    <w:p w14:paraId="5797F624" w14:textId="77777777" w:rsidR="001A037D" w:rsidRDefault="00501A83" w:rsidP="001A037D">
      <w:pPr>
        <w:pStyle w:val="Prrafodelista"/>
      </w:pPr>
      <w:r w:rsidRPr="001A037D">
        <w:t>No se recibió respuesta de los usuarios</w:t>
      </w:r>
      <w:r w:rsidR="001A037D">
        <w:t xml:space="preserve"> en los servicios del 28 al 43.</w:t>
      </w:r>
    </w:p>
    <w:p w14:paraId="7BCA9EC9" w14:textId="77777777" w:rsidR="002F2AC4" w:rsidRDefault="002F2AC4" w:rsidP="00C15932">
      <w:pPr>
        <w:pStyle w:val="Prrafodelista"/>
      </w:pPr>
      <w:r>
        <w:t>No se co</w:t>
      </w:r>
      <w:r w:rsidR="00674A8E">
        <w:t>nsideraron en la medición por no cumplir</w:t>
      </w:r>
      <w:r>
        <w:t xml:space="preserve"> los criterios de un servicio:</w:t>
      </w:r>
    </w:p>
    <w:p w14:paraId="273A91D0" w14:textId="77777777" w:rsidR="001A037D" w:rsidRDefault="002F2AC4" w:rsidP="006C713B">
      <w:pPr>
        <w:pStyle w:val="Prrafodelista"/>
        <w:numPr>
          <w:ilvl w:val="0"/>
          <w:numId w:val="24"/>
        </w:numPr>
      </w:pPr>
      <w:r>
        <w:t>E</w:t>
      </w:r>
      <w:r w:rsidRPr="004877CC">
        <w:t>s una herramienta tecnológica</w:t>
      </w:r>
      <w:r>
        <w:t xml:space="preserve">: </w:t>
      </w:r>
      <w:r w:rsidR="001A037D" w:rsidRPr="00852EEF">
        <w:t>Consulta de Permisos Adjuntos Declaración de Mercancías</w:t>
      </w:r>
      <w:r>
        <w:t xml:space="preserve">, </w:t>
      </w:r>
      <w:r w:rsidR="001A037D" w:rsidRPr="00852EEF">
        <w:t xml:space="preserve">Consulta interactiva de arancel </w:t>
      </w:r>
      <w:r w:rsidR="001A037D" w:rsidRPr="00852EEF">
        <w:lastRenderedPageBreak/>
        <w:t>utilizado en Centroamérica</w:t>
      </w:r>
      <w:r>
        <w:t xml:space="preserve"> y </w:t>
      </w:r>
      <w:r w:rsidR="001A037D" w:rsidRPr="00852EEF">
        <w:t>Consulta interactiva del Arancel aplicado en El Salvador</w:t>
      </w:r>
      <w:r>
        <w:t>.</w:t>
      </w:r>
    </w:p>
    <w:p w14:paraId="0CF897BB" w14:textId="77777777" w:rsidR="001A037D" w:rsidRPr="00852EEF" w:rsidRDefault="002F2AC4" w:rsidP="006C713B">
      <w:pPr>
        <w:pStyle w:val="Prrafodelista"/>
        <w:numPr>
          <w:ilvl w:val="0"/>
          <w:numId w:val="24"/>
        </w:numPr>
      </w:pPr>
      <w:r>
        <w:t>E</w:t>
      </w:r>
      <w:r w:rsidR="001A037D">
        <w:t>s un documento:</w:t>
      </w:r>
      <w:r w:rsidR="0023646C">
        <w:t xml:space="preserve"> </w:t>
      </w:r>
      <w:r w:rsidR="001A037D" w:rsidRPr="00852EEF">
        <w:t>DM Transmitida</w:t>
      </w:r>
      <w:r w:rsidR="0023646C">
        <w:t>.</w:t>
      </w:r>
    </w:p>
    <w:p w14:paraId="37E19921" w14:textId="77777777" w:rsidR="001A037D" w:rsidRDefault="002F2AC4" w:rsidP="006C713B">
      <w:pPr>
        <w:pStyle w:val="Prrafodelista"/>
        <w:numPr>
          <w:ilvl w:val="0"/>
          <w:numId w:val="24"/>
        </w:numPr>
      </w:pPr>
      <w:r>
        <w:t>N</w:t>
      </w:r>
      <w:r w:rsidR="001A037D" w:rsidRPr="004877CC">
        <w:t>o publicado</w:t>
      </w:r>
      <w:r>
        <w:t xml:space="preserve"> en el Portal Web: </w:t>
      </w:r>
      <w:r w:rsidR="001A037D" w:rsidRPr="00852EEF">
        <w:t>Donación de mercancías caídas en abandono a instituciones estatales y de beneficencia</w:t>
      </w:r>
      <w:r w:rsidR="0023646C">
        <w:t>.</w:t>
      </w:r>
    </w:p>
    <w:p w14:paraId="64BC69AB" w14:textId="77777777" w:rsidR="00E73F86" w:rsidRPr="002323F6" w:rsidRDefault="00E73F86" w:rsidP="00E73F86">
      <w:pPr>
        <w:ind w:left="360"/>
      </w:pPr>
    </w:p>
    <w:p w14:paraId="2B2EA76E" w14:textId="77777777" w:rsidR="004C6DBD" w:rsidRDefault="004C6DBD" w:rsidP="002D30D7">
      <w:pPr>
        <w:pStyle w:val="Ttulo2"/>
      </w:pPr>
      <w:bookmarkStart w:id="38" w:name="_Toc62735984"/>
      <w:bookmarkStart w:id="39" w:name="_Toc62738600"/>
      <w:bookmarkStart w:id="40" w:name="_Toc140147242"/>
      <w:bookmarkStart w:id="41" w:name="_Toc144365305"/>
      <w:bookmarkStart w:id="42" w:name="_Toc148422423"/>
      <w:r>
        <w:t xml:space="preserve">1.2 </w:t>
      </w:r>
      <w:r w:rsidRPr="00FE2622">
        <w:t>Cálculo del Tamaño de la Muestra</w:t>
      </w:r>
      <w:bookmarkEnd w:id="38"/>
      <w:bookmarkEnd w:id="39"/>
      <w:bookmarkEnd w:id="40"/>
      <w:bookmarkEnd w:id="41"/>
      <w:bookmarkEnd w:id="42"/>
    </w:p>
    <w:p w14:paraId="37D9E66D" w14:textId="77777777" w:rsidR="004C6DBD" w:rsidRPr="002323F6" w:rsidRDefault="004C6DBD" w:rsidP="004C6DBD">
      <w:pPr>
        <w:rPr>
          <w:lang w:val="es-SV" w:eastAsia="es-SV"/>
        </w:rPr>
      </w:pPr>
    </w:p>
    <w:p w14:paraId="3D69B7AB" w14:textId="77777777" w:rsidR="00490603" w:rsidRPr="002323F6" w:rsidRDefault="00D94623" w:rsidP="00AA2BB5">
      <w:pPr>
        <w:rPr>
          <w:szCs w:val="20"/>
        </w:rPr>
      </w:pPr>
      <w:r w:rsidRPr="002323F6">
        <w:rPr>
          <w:szCs w:val="20"/>
        </w:rPr>
        <w:t>De</w:t>
      </w:r>
      <w:r w:rsidR="00BC5C7D" w:rsidRPr="002323F6">
        <w:rPr>
          <w:szCs w:val="20"/>
        </w:rPr>
        <w:t xml:space="preserve"> acuerdo al </w:t>
      </w:r>
      <w:r w:rsidR="00791B1A" w:rsidRPr="002323F6">
        <w:rPr>
          <w:szCs w:val="20"/>
        </w:rPr>
        <w:t>listado</w:t>
      </w:r>
      <w:r w:rsidR="00C15932" w:rsidRPr="002323F6">
        <w:rPr>
          <w:szCs w:val="20"/>
        </w:rPr>
        <w:t xml:space="preserve"> </w:t>
      </w:r>
      <w:r w:rsidR="00791B1A" w:rsidRPr="002323F6">
        <w:rPr>
          <w:szCs w:val="20"/>
        </w:rPr>
        <w:t>proporcionado</w:t>
      </w:r>
      <w:r w:rsidR="00697915" w:rsidRPr="002323F6">
        <w:rPr>
          <w:szCs w:val="20"/>
        </w:rPr>
        <w:t xml:space="preserve"> por la</w:t>
      </w:r>
      <w:r w:rsidR="00E2557C" w:rsidRPr="002323F6">
        <w:rPr>
          <w:szCs w:val="20"/>
        </w:rPr>
        <w:t>s</w:t>
      </w:r>
      <w:r w:rsidR="002027A7" w:rsidRPr="002323F6">
        <w:rPr>
          <w:szCs w:val="20"/>
        </w:rPr>
        <w:t xml:space="preserve"> </w:t>
      </w:r>
      <w:r w:rsidR="00170637" w:rsidRPr="002323F6">
        <w:rPr>
          <w:szCs w:val="20"/>
        </w:rPr>
        <w:t>Unidades</w:t>
      </w:r>
      <w:r w:rsidR="00351CBA" w:rsidRPr="002323F6">
        <w:rPr>
          <w:szCs w:val="20"/>
        </w:rPr>
        <w:t xml:space="preserve"> </w:t>
      </w:r>
      <w:r w:rsidR="00170637" w:rsidRPr="002323F6">
        <w:rPr>
          <w:szCs w:val="20"/>
        </w:rPr>
        <w:t>Organizativas involuc</w:t>
      </w:r>
      <w:r w:rsidR="00623BEF" w:rsidRPr="002323F6">
        <w:rPr>
          <w:szCs w:val="20"/>
        </w:rPr>
        <w:t xml:space="preserve">radas en el Proceso, </w:t>
      </w:r>
      <w:r w:rsidR="00697915" w:rsidRPr="002323F6">
        <w:rPr>
          <w:szCs w:val="20"/>
        </w:rPr>
        <w:t xml:space="preserve">el universo </w:t>
      </w:r>
      <w:r w:rsidR="00170637" w:rsidRPr="002323F6">
        <w:rPr>
          <w:szCs w:val="20"/>
        </w:rPr>
        <w:t>es</w:t>
      </w:r>
      <w:r w:rsidR="00697915" w:rsidRPr="002323F6">
        <w:rPr>
          <w:szCs w:val="20"/>
        </w:rPr>
        <w:t xml:space="preserve"> de</w:t>
      </w:r>
      <w:r w:rsidR="002D6941" w:rsidRPr="002323F6">
        <w:rPr>
          <w:szCs w:val="20"/>
        </w:rPr>
        <w:t xml:space="preserve"> 5,101</w:t>
      </w:r>
      <w:r w:rsidR="00060588" w:rsidRPr="002323F6">
        <w:rPr>
          <w:szCs w:val="20"/>
        </w:rPr>
        <w:t xml:space="preserve"> </w:t>
      </w:r>
      <w:r w:rsidR="006E5C24" w:rsidRPr="002323F6">
        <w:rPr>
          <w:szCs w:val="20"/>
        </w:rPr>
        <w:t>contribuyentes y usuarios</w:t>
      </w:r>
      <w:r w:rsidR="00DB6E7E" w:rsidRPr="002323F6">
        <w:rPr>
          <w:szCs w:val="20"/>
        </w:rPr>
        <w:t xml:space="preserve"> externos</w:t>
      </w:r>
      <w:r w:rsidR="006E5C24" w:rsidRPr="002323F6">
        <w:rPr>
          <w:szCs w:val="20"/>
        </w:rPr>
        <w:t xml:space="preserve"> </w:t>
      </w:r>
      <w:r w:rsidR="00052568" w:rsidRPr="002323F6">
        <w:rPr>
          <w:szCs w:val="20"/>
        </w:rPr>
        <w:t xml:space="preserve">que recibieron </w:t>
      </w:r>
      <w:r w:rsidR="00F50E0D" w:rsidRPr="002323F6">
        <w:rPr>
          <w:szCs w:val="20"/>
        </w:rPr>
        <w:t>los servicios</w:t>
      </w:r>
      <w:r w:rsidR="00B505EF" w:rsidRPr="002323F6">
        <w:rPr>
          <w:szCs w:val="20"/>
        </w:rPr>
        <w:t xml:space="preserve"> </w:t>
      </w:r>
      <w:r w:rsidR="00D71BCF" w:rsidRPr="002323F6">
        <w:rPr>
          <w:szCs w:val="20"/>
        </w:rPr>
        <w:t>e</w:t>
      </w:r>
      <w:r w:rsidR="002027A7" w:rsidRPr="002323F6">
        <w:rPr>
          <w:szCs w:val="20"/>
        </w:rPr>
        <w:t>n</w:t>
      </w:r>
      <w:r w:rsidR="008C41B5" w:rsidRPr="002323F6">
        <w:rPr>
          <w:szCs w:val="20"/>
        </w:rPr>
        <w:t xml:space="preserve"> el período </w:t>
      </w:r>
      <w:r w:rsidR="00351CBA" w:rsidRPr="002323F6">
        <w:rPr>
          <w:szCs w:val="20"/>
        </w:rPr>
        <w:t xml:space="preserve">del </w:t>
      </w:r>
      <w:sdt>
        <w:sdtPr>
          <w:rPr>
            <w:szCs w:val="20"/>
          </w:rPr>
          <w:id w:val="1881819121"/>
          <w:placeholder>
            <w:docPart w:val="792D93CEF6024B3CB0BCF76CBBF7BD4D"/>
          </w:placeholder>
          <w:date w:fullDate="2022-07-01T00:00:00Z">
            <w:dateFormat w:val="MMMM 'de' yyyy"/>
            <w:lid w:val="es-SV"/>
            <w:storeMappedDataAs w:val="dateTime"/>
            <w:calendar w:val="gregorian"/>
          </w:date>
        </w:sdtPr>
        <w:sdtEndPr/>
        <w:sdtContent>
          <w:r w:rsidR="002D6941" w:rsidRPr="002323F6">
            <w:rPr>
              <w:szCs w:val="20"/>
              <w:lang w:val="es-SV"/>
            </w:rPr>
            <w:t>julio de 2022</w:t>
          </w:r>
        </w:sdtContent>
      </w:sdt>
      <w:r w:rsidR="00060588" w:rsidRPr="002323F6">
        <w:rPr>
          <w:szCs w:val="20"/>
        </w:rPr>
        <w:t xml:space="preserve"> </w:t>
      </w:r>
      <w:r w:rsidR="00793E9F" w:rsidRPr="002323F6">
        <w:rPr>
          <w:szCs w:val="20"/>
        </w:rPr>
        <w:t xml:space="preserve">hasta </w:t>
      </w:r>
      <w:sdt>
        <w:sdtPr>
          <w:rPr>
            <w:szCs w:val="20"/>
          </w:rPr>
          <w:id w:val="702833678"/>
          <w:placeholder>
            <w:docPart w:val="1F73237FD819411BB7350867ADEF74B5"/>
          </w:placeholder>
          <w:date w:fullDate="2023-04-01T00:00:00Z">
            <w:dateFormat w:val="MMMM 'de' yyyy"/>
            <w:lid w:val="es-SV"/>
            <w:storeMappedDataAs w:val="dateTime"/>
            <w:calendar w:val="gregorian"/>
          </w:date>
        </w:sdtPr>
        <w:sdtEndPr/>
        <w:sdtContent>
          <w:r w:rsidR="002D6941" w:rsidRPr="002323F6">
            <w:rPr>
              <w:szCs w:val="20"/>
              <w:lang w:val="es-SV"/>
            </w:rPr>
            <w:t>abril de 2023</w:t>
          </w:r>
        </w:sdtContent>
      </w:sdt>
      <w:r w:rsidR="00351CBA" w:rsidRPr="002323F6">
        <w:rPr>
          <w:szCs w:val="20"/>
        </w:rPr>
        <w:t>.</w:t>
      </w:r>
      <w:r w:rsidR="004701FF" w:rsidRPr="002323F6">
        <w:rPr>
          <w:szCs w:val="20"/>
        </w:rPr>
        <w:t xml:space="preserve"> </w:t>
      </w:r>
      <w:r w:rsidR="003E2C79" w:rsidRPr="002323F6">
        <w:rPr>
          <w:szCs w:val="20"/>
        </w:rPr>
        <w:t>Partiendo del universo obtenido y aplicando la fórmula</w:t>
      </w:r>
      <w:r w:rsidR="00973FEB" w:rsidRPr="002323F6">
        <w:rPr>
          <w:szCs w:val="20"/>
        </w:rPr>
        <w:t xml:space="preserve"> para</w:t>
      </w:r>
      <w:r w:rsidR="008C0A72" w:rsidRPr="002323F6">
        <w:rPr>
          <w:szCs w:val="20"/>
        </w:rPr>
        <w:t xml:space="preserve"> </w:t>
      </w:r>
      <w:r w:rsidR="004701FF" w:rsidRPr="002323F6">
        <w:rPr>
          <w:szCs w:val="20"/>
        </w:rPr>
        <w:t>muestras finitas</w:t>
      </w:r>
      <w:r w:rsidR="00FE3744" w:rsidRPr="002323F6">
        <w:rPr>
          <w:szCs w:val="20"/>
        </w:rPr>
        <w:t>,</w:t>
      </w:r>
      <w:r w:rsidR="003E2C79" w:rsidRPr="002323F6">
        <w:rPr>
          <w:szCs w:val="20"/>
        </w:rPr>
        <w:t xml:space="preserve"> </w:t>
      </w:r>
      <w:r w:rsidR="004701FF" w:rsidRPr="002323F6">
        <w:rPr>
          <w:szCs w:val="20"/>
        </w:rPr>
        <w:t xml:space="preserve">se obtuvo una muestra </w:t>
      </w:r>
      <w:r w:rsidR="00BC5C7D" w:rsidRPr="002323F6">
        <w:rPr>
          <w:szCs w:val="20"/>
        </w:rPr>
        <w:t xml:space="preserve">de </w:t>
      </w:r>
      <w:r w:rsidR="002D6941" w:rsidRPr="002323F6">
        <w:rPr>
          <w:szCs w:val="20"/>
        </w:rPr>
        <w:t xml:space="preserve">357 </w:t>
      </w:r>
      <w:r w:rsidR="0009114A" w:rsidRPr="002323F6">
        <w:rPr>
          <w:szCs w:val="20"/>
        </w:rPr>
        <w:t>encuestas a realizar</w:t>
      </w:r>
      <w:r w:rsidR="00BC5C7D" w:rsidRPr="002323F6">
        <w:rPr>
          <w:szCs w:val="20"/>
        </w:rPr>
        <w:t xml:space="preserve">; con </w:t>
      </w:r>
      <w:r w:rsidR="00311DCE" w:rsidRPr="002323F6">
        <w:rPr>
          <w:szCs w:val="20"/>
        </w:rPr>
        <w:t xml:space="preserve">un </w:t>
      </w:r>
      <w:r w:rsidR="00BC5C7D" w:rsidRPr="002323F6">
        <w:rPr>
          <w:szCs w:val="20"/>
        </w:rPr>
        <w:t xml:space="preserve">nivel de confianza del </w:t>
      </w:r>
      <w:r w:rsidR="0009114A" w:rsidRPr="002323F6">
        <w:rPr>
          <w:szCs w:val="20"/>
        </w:rPr>
        <w:t xml:space="preserve">95% y </w:t>
      </w:r>
      <w:r w:rsidR="00060588" w:rsidRPr="002323F6">
        <w:rPr>
          <w:szCs w:val="20"/>
        </w:rPr>
        <w:t xml:space="preserve">un </w:t>
      </w:r>
      <w:r w:rsidR="00311DCE" w:rsidRPr="002323F6">
        <w:rPr>
          <w:szCs w:val="20"/>
        </w:rPr>
        <w:t xml:space="preserve">error </w:t>
      </w:r>
      <w:r w:rsidR="0009114A" w:rsidRPr="002323F6">
        <w:rPr>
          <w:szCs w:val="20"/>
        </w:rPr>
        <w:t>muestral</w:t>
      </w:r>
      <w:r w:rsidR="00060588" w:rsidRPr="002323F6">
        <w:rPr>
          <w:szCs w:val="20"/>
        </w:rPr>
        <w:t xml:space="preserve"> del 5%,</w:t>
      </w:r>
      <w:r w:rsidR="0009114A" w:rsidRPr="002323F6">
        <w:rPr>
          <w:szCs w:val="20"/>
        </w:rPr>
        <w:t xml:space="preserve"> </w:t>
      </w:r>
      <w:r w:rsidR="00060588" w:rsidRPr="002323F6">
        <w:rPr>
          <w:szCs w:val="20"/>
        </w:rPr>
        <w:t>utilizando</w:t>
      </w:r>
      <w:r w:rsidR="0009114A" w:rsidRPr="002323F6">
        <w:rPr>
          <w:szCs w:val="20"/>
        </w:rPr>
        <w:t xml:space="preserve"> un mue</w:t>
      </w:r>
      <w:r w:rsidR="002D6941" w:rsidRPr="002323F6">
        <w:rPr>
          <w:szCs w:val="20"/>
        </w:rPr>
        <w:t>streo estratificado por clase de usuario y por oficina</w:t>
      </w:r>
      <w:r w:rsidR="0009114A" w:rsidRPr="002323F6">
        <w:rPr>
          <w:szCs w:val="20"/>
        </w:rPr>
        <w:t xml:space="preserve">. </w:t>
      </w:r>
    </w:p>
    <w:p w14:paraId="1BB7ED52" w14:textId="77777777" w:rsidR="00A50DCC" w:rsidRPr="002323F6" w:rsidRDefault="00A50DCC" w:rsidP="00AA2BB5">
      <w:pPr>
        <w:rPr>
          <w:color w:val="000000" w:themeColor="text1"/>
          <w:szCs w:val="20"/>
        </w:rPr>
      </w:pPr>
    </w:p>
    <w:p w14:paraId="7A18203A" w14:textId="77777777" w:rsidR="00A50DCC" w:rsidRPr="00D95E7F" w:rsidRDefault="00A50DCC" w:rsidP="00A50DCC">
      <w:pPr>
        <w:rPr>
          <w:szCs w:val="20"/>
        </w:rPr>
      </w:pPr>
      <w:r w:rsidRPr="00D95E7F">
        <w:rPr>
          <w:szCs w:val="20"/>
        </w:rPr>
        <w:t>Como instrumento de medición se utilizó un cuestionario que consta de</w:t>
      </w:r>
      <w:r w:rsidR="007A7145">
        <w:rPr>
          <w:szCs w:val="20"/>
        </w:rPr>
        <w:t xml:space="preserve"> 28</w:t>
      </w:r>
      <w:r w:rsidR="00623BEF" w:rsidRPr="00D95E7F">
        <w:rPr>
          <w:szCs w:val="20"/>
        </w:rPr>
        <w:t xml:space="preserve"> </w:t>
      </w:r>
      <w:r w:rsidRPr="00D95E7F">
        <w:rPr>
          <w:szCs w:val="20"/>
        </w:rPr>
        <w:t>pr</w:t>
      </w:r>
      <w:r w:rsidR="00060588">
        <w:rPr>
          <w:szCs w:val="20"/>
        </w:rPr>
        <w:t>eguntas, organizado en 6 apartados</w:t>
      </w:r>
      <w:r w:rsidRPr="00D95E7F">
        <w:rPr>
          <w:szCs w:val="20"/>
        </w:rPr>
        <w:t xml:space="preserve">. Dicho cuestionario es diseñado de acuerdo a </w:t>
      </w:r>
      <w:r w:rsidR="007A7145">
        <w:rPr>
          <w:szCs w:val="20"/>
        </w:rPr>
        <w:t xml:space="preserve">la </w:t>
      </w:r>
      <w:r w:rsidR="00DC72F0">
        <w:rPr>
          <w:szCs w:val="20"/>
        </w:rPr>
        <w:t>naturaleza y operatividad del</w:t>
      </w:r>
      <w:r w:rsidR="007A7145">
        <w:rPr>
          <w:color w:val="000000" w:themeColor="text1"/>
          <w:szCs w:val="20"/>
        </w:rPr>
        <w:t xml:space="preserve"> servicio</w:t>
      </w:r>
      <w:r w:rsidRPr="00D95E7F">
        <w:rPr>
          <w:color w:val="000000" w:themeColor="text1"/>
          <w:szCs w:val="20"/>
        </w:rPr>
        <w:t xml:space="preserve"> </w:t>
      </w:r>
      <w:r w:rsidRPr="00D95E7F">
        <w:rPr>
          <w:szCs w:val="20"/>
        </w:rPr>
        <w:t>(</w:t>
      </w:r>
      <w:hyperlink r:id="rId14" w:history="1">
        <w:r w:rsidR="006659FF">
          <w:rPr>
            <w:rStyle w:val="Hipervnculo"/>
            <w:szCs w:val="20"/>
          </w:rPr>
          <w:t>v</w:t>
        </w:r>
        <w:r w:rsidRPr="00D95E7F">
          <w:rPr>
            <w:rStyle w:val="Hipervnculo"/>
            <w:szCs w:val="20"/>
          </w:rPr>
          <w:t>er cuestionario virtual</w:t>
        </w:r>
      </w:hyperlink>
      <w:r w:rsidRPr="00D95E7F">
        <w:rPr>
          <w:szCs w:val="20"/>
        </w:rPr>
        <w:t>)</w:t>
      </w:r>
      <w:r w:rsidR="007A7145">
        <w:rPr>
          <w:szCs w:val="20"/>
        </w:rPr>
        <w:t>.</w:t>
      </w:r>
    </w:p>
    <w:p w14:paraId="0A994F2E" w14:textId="77777777" w:rsidR="0009114A" w:rsidRPr="00312F18" w:rsidRDefault="0009114A" w:rsidP="00AA2BB5">
      <w:pPr>
        <w:rPr>
          <w:sz w:val="18"/>
          <w:szCs w:val="20"/>
        </w:rPr>
      </w:pPr>
    </w:p>
    <w:p w14:paraId="367F3FCC" w14:textId="77777777" w:rsidR="009507DD" w:rsidRPr="002323F6" w:rsidRDefault="0009114A" w:rsidP="008C01BB">
      <w:pPr>
        <w:rPr>
          <w:sz w:val="18"/>
          <w:szCs w:val="20"/>
        </w:rPr>
      </w:pPr>
      <w:r w:rsidRPr="002323F6">
        <w:rPr>
          <w:szCs w:val="20"/>
        </w:rPr>
        <w:t>Es importante mencionar que el resultado del leva</w:t>
      </w:r>
      <w:r w:rsidR="004E643F" w:rsidRPr="002323F6">
        <w:rPr>
          <w:szCs w:val="20"/>
        </w:rPr>
        <w:t>ntamiento de encuest</w:t>
      </w:r>
      <w:r w:rsidR="005D1F4C" w:rsidRPr="002323F6">
        <w:rPr>
          <w:szCs w:val="20"/>
        </w:rPr>
        <w:t>as es de 11</w:t>
      </w:r>
      <w:r w:rsidR="003108E5" w:rsidRPr="002323F6">
        <w:rPr>
          <w:szCs w:val="20"/>
        </w:rPr>
        <w:t>2</w:t>
      </w:r>
      <w:r w:rsidR="005D1F4C" w:rsidRPr="002323F6">
        <w:rPr>
          <w:szCs w:val="20"/>
        </w:rPr>
        <w:t>%</w:t>
      </w:r>
      <w:r w:rsidR="0016427B" w:rsidRPr="002323F6">
        <w:rPr>
          <w:szCs w:val="20"/>
        </w:rPr>
        <w:t xml:space="preserve"> (</w:t>
      </w:r>
      <w:r w:rsidR="00A653DF" w:rsidRPr="002323F6">
        <w:rPr>
          <w:szCs w:val="20"/>
        </w:rPr>
        <w:t>401 encuestas efectivas</w:t>
      </w:r>
      <w:r w:rsidR="0016427B" w:rsidRPr="002323F6">
        <w:rPr>
          <w:szCs w:val="20"/>
        </w:rPr>
        <w:t>)</w:t>
      </w:r>
      <w:r w:rsidRPr="002323F6">
        <w:rPr>
          <w:szCs w:val="20"/>
        </w:rPr>
        <w:t>.</w:t>
      </w:r>
      <w:r w:rsidR="00E67DA8" w:rsidRPr="002323F6">
        <w:rPr>
          <w:szCs w:val="20"/>
        </w:rPr>
        <w:t xml:space="preserve"> </w:t>
      </w:r>
      <w:r w:rsidR="009507DD" w:rsidRPr="002323F6">
        <w:rPr>
          <w:szCs w:val="20"/>
        </w:rPr>
        <w:t>Así</w:t>
      </w:r>
      <w:r w:rsidRPr="002323F6">
        <w:rPr>
          <w:szCs w:val="20"/>
        </w:rPr>
        <w:t xml:space="preserve"> mismo</w:t>
      </w:r>
      <w:r w:rsidR="000A03A3" w:rsidRPr="002323F6">
        <w:rPr>
          <w:szCs w:val="20"/>
        </w:rPr>
        <w:t>,</w:t>
      </w:r>
      <w:r w:rsidRPr="002323F6">
        <w:rPr>
          <w:szCs w:val="20"/>
        </w:rPr>
        <w:t xml:space="preserve"> el levantamiento de encuestas se </w:t>
      </w:r>
      <w:r w:rsidR="009507DD" w:rsidRPr="002323F6">
        <w:rPr>
          <w:szCs w:val="20"/>
        </w:rPr>
        <w:t>efectuó</w:t>
      </w:r>
      <w:r w:rsidRPr="002323F6">
        <w:rPr>
          <w:szCs w:val="20"/>
        </w:rPr>
        <w:t xml:space="preserve"> durante </w:t>
      </w:r>
      <w:r w:rsidR="009507DD" w:rsidRPr="002323F6">
        <w:rPr>
          <w:szCs w:val="20"/>
        </w:rPr>
        <w:t xml:space="preserve">el periodo </w:t>
      </w:r>
      <w:r w:rsidR="0064440A" w:rsidRPr="002323F6">
        <w:rPr>
          <w:szCs w:val="20"/>
        </w:rPr>
        <w:t xml:space="preserve">del </w:t>
      </w:r>
      <w:sdt>
        <w:sdtPr>
          <w:rPr>
            <w:szCs w:val="20"/>
          </w:rPr>
          <w:id w:val="360022896"/>
          <w:placeholder>
            <w:docPart w:val="87193AA6441D452E939A657BC2AF6DF8"/>
          </w:placeholder>
          <w:date w:fullDate="2023-06-26T00:00:00Z">
            <w:dateFormat w:val="d 'de' MMMM"/>
            <w:lid w:val="es-SV"/>
            <w:storeMappedDataAs w:val="dateTime"/>
            <w:calendar w:val="gregorian"/>
          </w:date>
        </w:sdtPr>
        <w:sdtEndPr/>
        <w:sdtContent>
          <w:r w:rsidR="005D1F4C" w:rsidRPr="002323F6">
            <w:rPr>
              <w:szCs w:val="20"/>
              <w:lang w:val="es-SV"/>
            </w:rPr>
            <w:t>26 de junio</w:t>
          </w:r>
        </w:sdtContent>
      </w:sdt>
      <w:r w:rsidR="0064440A" w:rsidRPr="002323F6">
        <w:rPr>
          <w:szCs w:val="20"/>
        </w:rPr>
        <w:t xml:space="preserve"> al </w:t>
      </w:r>
      <w:sdt>
        <w:sdtPr>
          <w:rPr>
            <w:szCs w:val="20"/>
          </w:rPr>
          <w:id w:val="965000585"/>
          <w:placeholder>
            <w:docPart w:val="7A0B16ABBF4543A6951532FE55F0DB9C"/>
          </w:placeholder>
          <w:date w:fullDate="2023-08-08T00:00:00Z">
            <w:dateFormat w:val="d 'de' MMMM"/>
            <w:lid w:val="es-SV"/>
            <w:storeMappedDataAs w:val="dateTime"/>
            <w:calendar w:val="gregorian"/>
          </w:date>
        </w:sdtPr>
        <w:sdtEndPr/>
        <w:sdtContent>
          <w:r w:rsidR="005D1F4C" w:rsidRPr="002323F6">
            <w:rPr>
              <w:szCs w:val="20"/>
              <w:lang w:val="es-SV"/>
            </w:rPr>
            <w:t>8 de agosto</w:t>
          </w:r>
        </w:sdtContent>
      </w:sdt>
      <w:r w:rsidR="0064440A" w:rsidRPr="002323F6">
        <w:rPr>
          <w:szCs w:val="20"/>
        </w:rPr>
        <w:t xml:space="preserve"> </w:t>
      </w:r>
      <w:r w:rsidR="00F36528" w:rsidRPr="002323F6">
        <w:rPr>
          <w:szCs w:val="20"/>
        </w:rPr>
        <w:t>del presente año</w:t>
      </w:r>
      <w:r w:rsidR="005D1F4C" w:rsidRPr="002323F6">
        <w:rPr>
          <w:szCs w:val="20"/>
        </w:rPr>
        <w:t>, contactando a</w:t>
      </w:r>
      <w:r w:rsidR="008C01BB" w:rsidRPr="002323F6">
        <w:rPr>
          <w:szCs w:val="20"/>
        </w:rPr>
        <w:t xml:space="preserve"> los</w:t>
      </w:r>
      <w:r w:rsidR="005D1F4C" w:rsidRPr="002323F6">
        <w:rPr>
          <w:szCs w:val="20"/>
        </w:rPr>
        <w:t xml:space="preserve"> </w:t>
      </w:r>
      <w:r w:rsidR="00C5161F" w:rsidRPr="002323F6">
        <w:rPr>
          <w:szCs w:val="20"/>
        </w:rPr>
        <w:t>usuarios</w:t>
      </w:r>
      <w:r w:rsidR="008C01BB" w:rsidRPr="002323F6">
        <w:rPr>
          <w:szCs w:val="20"/>
        </w:rPr>
        <w:t xml:space="preserve"> por</w:t>
      </w:r>
      <w:r w:rsidRPr="002323F6">
        <w:rPr>
          <w:szCs w:val="20"/>
        </w:rPr>
        <w:t xml:space="preserve"> diferentes medios de comunicación (</w:t>
      </w:r>
      <w:r w:rsidR="005D1F4C" w:rsidRPr="002323F6">
        <w:rPr>
          <w:szCs w:val="20"/>
        </w:rPr>
        <w:t>129</w:t>
      </w:r>
      <w:r w:rsidR="00A50DCC" w:rsidRPr="002323F6">
        <w:rPr>
          <w:szCs w:val="20"/>
        </w:rPr>
        <w:t xml:space="preserve"> correos electrónicos y</w:t>
      </w:r>
      <w:r w:rsidR="005D1F4C" w:rsidRPr="002323F6">
        <w:rPr>
          <w:szCs w:val="20"/>
        </w:rPr>
        <w:t xml:space="preserve"> </w:t>
      </w:r>
      <w:r w:rsidR="009E634C" w:rsidRPr="002323F6">
        <w:rPr>
          <w:szCs w:val="20"/>
        </w:rPr>
        <w:t>84</w:t>
      </w:r>
      <w:r w:rsidR="009507DD" w:rsidRPr="002323F6">
        <w:rPr>
          <w:szCs w:val="20"/>
        </w:rPr>
        <w:t xml:space="preserve"> llamadas realizadas</w:t>
      </w:r>
      <w:r w:rsidRPr="002323F6">
        <w:rPr>
          <w:szCs w:val="20"/>
        </w:rPr>
        <w:t>)</w:t>
      </w:r>
      <w:r w:rsidR="008C01BB" w:rsidRPr="002323F6">
        <w:rPr>
          <w:szCs w:val="20"/>
        </w:rPr>
        <w:t xml:space="preserve"> y realizando </w:t>
      </w:r>
      <w:r w:rsidR="00C5161F" w:rsidRPr="002323F6">
        <w:rPr>
          <w:szCs w:val="20"/>
        </w:rPr>
        <w:t>visita a 2</w:t>
      </w:r>
      <w:r w:rsidR="00E302E1" w:rsidRPr="002323F6">
        <w:rPr>
          <w:szCs w:val="20"/>
        </w:rPr>
        <w:t>6</w:t>
      </w:r>
      <w:r w:rsidR="00C5161F" w:rsidRPr="002323F6">
        <w:rPr>
          <w:szCs w:val="20"/>
        </w:rPr>
        <w:t xml:space="preserve"> Aduanas</w:t>
      </w:r>
      <w:r w:rsidR="008C01BB" w:rsidRPr="002323F6">
        <w:rPr>
          <w:szCs w:val="20"/>
        </w:rPr>
        <w:t xml:space="preserve"> (Aduana Interna Metalío, Aduana Interna San Bartolo, Aduana Interna Santa Ana, Aduana Marítima La Unión, Aduana Marítima Acajutla, Aduana Aérea de Comalapa (zona carga y zona pasajero), Anguiatú, El Amatillo, El Poy, La Hachadura, Las Chinamas, San Cristóbal, Nejapa, DHL, TRANS AUTO, Depósito Aduanero Gutierrez Courier &amp; Cargo, S.A. de C.V., AGDOSA (APOPA), Zona Franca American Park, Zona Franca El Pedregal, Zona Franca </w:t>
      </w:r>
      <w:proofErr w:type="spellStart"/>
      <w:r w:rsidR="008C01BB" w:rsidRPr="002323F6">
        <w:rPr>
          <w:szCs w:val="20"/>
        </w:rPr>
        <w:t>Export</w:t>
      </w:r>
      <w:proofErr w:type="spellEnd"/>
      <w:r w:rsidR="008C01BB" w:rsidRPr="002323F6">
        <w:rPr>
          <w:szCs w:val="20"/>
        </w:rPr>
        <w:t xml:space="preserve"> Salva, Zona Franca Miramar, Zona Franca San Bartolo</w:t>
      </w:r>
      <w:r w:rsidR="008C7272" w:rsidRPr="002323F6">
        <w:rPr>
          <w:szCs w:val="20"/>
        </w:rPr>
        <w:t>, Zona Franca Santa Ana</w:t>
      </w:r>
      <w:r w:rsidR="002B0C89" w:rsidRPr="002323F6">
        <w:rPr>
          <w:szCs w:val="20"/>
        </w:rPr>
        <w:t xml:space="preserve">, Zona Franca Santa Tecla </w:t>
      </w:r>
      <w:r w:rsidR="008C01BB" w:rsidRPr="002323F6">
        <w:rPr>
          <w:szCs w:val="20"/>
        </w:rPr>
        <w:t>y Zona Franca San Marcos</w:t>
      </w:r>
      <w:r w:rsidR="005C3799" w:rsidRPr="002323F6">
        <w:rPr>
          <w:szCs w:val="20"/>
        </w:rPr>
        <w:t>).</w:t>
      </w:r>
      <w:r w:rsidR="008C01BB" w:rsidRPr="002323F6">
        <w:rPr>
          <w:szCs w:val="20"/>
        </w:rPr>
        <w:t> </w:t>
      </w:r>
    </w:p>
    <w:p w14:paraId="4ABF55C4" w14:textId="77777777" w:rsidR="006C74E5" w:rsidRDefault="006C74E5" w:rsidP="00AA2BB5">
      <w:pPr>
        <w:rPr>
          <w:sz w:val="18"/>
          <w:szCs w:val="20"/>
        </w:rPr>
      </w:pPr>
    </w:p>
    <w:p w14:paraId="294A262F" w14:textId="77777777" w:rsidR="002D0671" w:rsidRDefault="002D0671" w:rsidP="00AA2BB5">
      <w:pPr>
        <w:rPr>
          <w:sz w:val="18"/>
          <w:szCs w:val="20"/>
        </w:rPr>
      </w:pPr>
    </w:p>
    <w:p w14:paraId="1CA794B8" w14:textId="77777777" w:rsidR="002D0671" w:rsidRPr="00312F18" w:rsidRDefault="002D0671" w:rsidP="00AA2BB5">
      <w:pPr>
        <w:rPr>
          <w:sz w:val="18"/>
          <w:szCs w:val="20"/>
        </w:rPr>
      </w:pPr>
    </w:p>
    <w:p w14:paraId="640120CC" w14:textId="77777777" w:rsidR="004C6DBD" w:rsidRPr="00A86DED" w:rsidRDefault="004C6DBD" w:rsidP="002D30D7">
      <w:pPr>
        <w:pStyle w:val="Ttulo2"/>
      </w:pPr>
      <w:bookmarkStart w:id="43" w:name="_Toc144365306"/>
      <w:bookmarkStart w:id="44" w:name="_Toc148422424"/>
      <w:r w:rsidRPr="00A86DED">
        <w:t>1.3 Datos Generales de los Encuestados</w:t>
      </w:r>
      <w:bookmarkEnd w:id="43"/>
      <w:bookmarkEnd w:id="44"/>
    </w:p>
    <w:p w14:paraId="1A5416AA" w14:textId="77777777" w:rsidR="00E67DA8" w:rsidRPr="00312F18" w:rsidRDefault="00E67DA8" w:rsidP="00BD7EB1">
      <w:pPr>
        <w:rPr>
          <w:sz w:val="18"/>
          <w:szCs w:val="20"/>
        </w:rPr>
      </w:pPr>
    </w:p>
    <w:p w14:paraId="26F64875" w14:textId="77777777" w:rsidR="00A75D77" w:rsidRPr="002323F6" w:rsidRDefault="00BD7EB1" w:rsidP="000E37AF">
      <w:pPr>
        <w:rPr>
          <w:szCs w:val="20"/>
        </w:rPr>
      </w:pPr>
      <w:r w:rsidRPr="00D95E7F">
        <w:rPr>
          <w:szCs w:val="20"/>
        </w:rPr>
        <w:t>Del total de los usuarios que respondieron la encuesta</w:t>
      </w:r>
      <w:r w:rsidR="00895CFC">
        <w:rPr>
          <w:szCs w:val="20"/>
        </w:rPr>
        <w:t>, el 90.77</w:t>
      </w:r>
      <w:r w:rsidRPr="00D95E7F">
        <w:rPr>
          <w:szCs w:val="20"/>
        </w:rPr>
        <w:t xml:space="preserve">% pertenece a </w:t>
      </w:r>
      <w:r w:rsidR="003815E4" w:rsidRPr="00895CFC">
        <w:rPr>
          <w:color w:val="000000" w:themeColor="text1"/>
          <w:szCs w:val="20"/>
        </w:rPr>
        <w:t>contribuyentes</w:t>
      </w:r>
      <w:r w:rsidR="00895CFC">
        <w:rPr>
          <w:color w:val="000000" w:themeColor="text1"/>
          <w:szCs w:val="20"/>
        </w:rPr>
        <w:t xml:space="preserve">, donde el rubro de los tramitadores y transportistas </w:t>
      </w:r>
      <w:r w:rsidR="00895CFC" w:rsidRPr="0048082C">
        <w:rPr>
          <w:color w:val="000000" w:themeColor="text1"/>
          <w:szCs w:val="20"/>
        </w:rPr>
        <w:t>fueron los que más respondieron la encuesta</w:t>
      </w:r>
      <w:r w:rsidRPr="0048082C">
        <w:rPr>
          <w:color w:val="000000" w:themeColor="text1"/>
          <w:szCs w:val="20"/>
        </w:rPr>
        <w:t xml:space="preserve">; </w:t>
      </w:r>
      <w:r w:rsidRPr="0048082C">
        <w:rPr>
          <w:szCs w:val="20"/>
        </w:rPr>
        <w:t xml:space="preserve">el </w:t>
      </w:r>
      <w:r w:rsidRPr="002323F6">
        <w:rPr>
          <w:szCs w:val="20"/>
        </w:rPr>
        <w:t>servici</w:t>
      </w:r>
      <w:r w:rsidR="00895CFC" w:rsidRPr="002323F6">
        <w:rPr>
          <w:szCs w:val="20"/>
        </w:rPr>
        <w:t>o que más respuesta obtuvo es importación con el 47.38</w:t>
      </w:r>
      <w:r w:rsidRPr="002323F6">
        <w:rPr>
          <w:szCs w:val="20"/>
        </w:rPr>
        <w:t xml:space="preserve">%; </w:t>
      </w:r>
      <w:r w:rsidR="00895CFC" w:rsidRPr="002323F6">
        <w:rPr>
          <w:szCs w:val="20"/>
        </w:rPr>
        <w:t xml:space="preserve">Subdirección de Operaciones </w:t>
      </w:r>
      <w:r w:rsidR="00C16B39" w:rsidRPr="002323F6">
        <w:rPr>
          <w:szCs w:val="20"/>
        </w:rPr>
        <w:t xml:space="preserve">y Seguridad Fronteriza </w:t>
      </w:r>
      <w:r w:rsidRPr="002323F6">
        <w:rPr>
          <w:szCs w:val="20"/>
        </w:rPr>
        <w:t xml:space="preserve">alcanzó mayor </w:t>
      </w:r>
      <w:r w:rsidRPr="002323F6">
        <w:t>respuesta con el</w:t>
      </w:r>
      <w:r w:rsidR="00895CFC" w:rsidRPr="002323F6">
        <w:t xml:space="preserve"> 86.28</w:t>
      </w:r>
      <w:r w:rsidRPr="002323F6">
        <w:t>%</w:t>
      </w:r>
      <w:r w:rsidR="005C3799" w:rsidRPr="002323F6">
        <w:t xml:space="preserve">, por la demanda en Aduanas de Frontera </w:t>
      </w:r>
      <w:r w:rsidRPr="002323F6">
        <w:t xml:space="preserve">y el </w:t>
      </w:r>
      <w:r w:rsidR="00895CFC" w:rsidRPr="002323F6">
        <w:t>94.01</w:t>
      </w:r>
      <w:r w:rsidR="005C3799" w:rsidRPr="002323F6">
        <w:t>% de los encuestados</w:t>
      </w:r>
      <w:r w:rsidR="000E37AF" w:rsidRPr="002323F6">
        <w:t xml:space="preserve"> </w:t>
      </w:r>
      <w:r w:rsidR="003815E4" w:rsidRPr="002323F6">
        <w:t>recibieron</w:t>
      </w:r>
      <w:r w:rsidR="00E67DA8" w:rsidRPr="002323F6">
        <w:t xml:space="preserve"> </w:t>
      </w:r>
      <w:r w:rsidR="003815E4" w:rsidRPr="002323F6">
        <w:t>los</w:t>
      </w:r>
      <w:r w:rsidRPr="002323F6">
        <w:t xml:space="preserve"> servicio</w:t>
      </w:r>
      <w:r w:rsidR="003815E4" w:rsidRPr="002323F6">
        <w:t>s</w:t>
      </w:r>
      <w:r w:rsidRPr="002323F6">
        <w:t xml:space="preserve"> de forma presencial</w:t>
      </w:r>
      <w:r w:rsidR="00196534" w:rsidRPr="002323F6">
        <w:t xml:space="preserve"> </w:t>
      </w:r>
      <w:r w:rsidRPr="002323F6">
        <w:t>(</w:t>
      </w:r>
      <w:r w:rsidR="00DE5614" w:rsidRPr="002323F6">
        <w:t>v</w:t>
      </w:r>
      <w:r w:rsidR="00F16E3D" w:rsidRPr="002323F6">
        <w:t>er</w:t>
      </w:r>
      <w:r w:rsidR="00DF3F51" w:rsidRPr="002323F6">
        <w:t xml:space="preserve"> Gráfico 1.1</w:t>
      </w:r>
      <w:r w:rsidRPr="002323F6">
        <w:t>).</w:t>
      </w:r>
    </w:p>
    <w:p w14:paraId="51467C08" w14:textId="77777777" w:rsidR="00060588" w:rsidRPr="004911AE" w:rsidRDefault="00060588" w:rsidP="00AC1197">
      <w:pPr>
        <w:rPr>
          <w:sz w:val="2"/>
        </w:rPr>
      </w:pPr>
    </w:p>
    <w:p w14:paraId="18111C58" w14:textId="77777777" w:rsidR="009A2767" w:rsidRDefault="009A2767" w:rsidP="001F7C83">
      <w:pPr>
        <w:rPr>
          <w:noProof/>
          <w:lang w:val="es-SV" w:eastAsia="es-SV"/>
        </w:rPr>
      </w:pPr>
      <w:bookmarkStart w:id="45" w:name="_Toc35218091"/>
      <w:bookmarkStart w:id="46" w:name="_Toc62735985"/>
      <w:bookmarkStart w:id="47" w:name="_Toc62738601"/>
      <w:bookmarkStart w:id="48" w:name="_Toc138794831"/>
    </w:p>
    <w:p w14:paraId="637922D9" w14:textId="77777777" w:rsidR="004170D0" w:rsidRDefault="004170D0" w:rsidP="001F7C83">
      <w:pPr>
        <w:rPr>
          <w:b/>
        </w:rPr>
      </w:pPr>
      <w:r>
        <w:rPr>
          <w:noProof/>
          <w:lang w:val="es-SV" w:eastAsia="es-SV"/>
        </w:rPr>
        <w:lastRenderedPageBreak/>
        <w:drawing>
          <wp:inline distT="0" distB="0" distL="0" distR="0" wp14:anchorId="314D1D0B" wp14:editId="54B31A08">
            <wp:extent cx="3019425" cy="7722235"/>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Start w:id="49" w:name="_Toc148422425"/>
    <w:p w14:paraId="393AD897" w14:textId="77777777" w:rsidR="00052568" w:rsidRPr="002D30D7" w:rsidRDefault="00052568" w:rsidP="002D30D7">
      <w:pPr>
        <w:pStyle w:val="Ttulo1"/>
      </w:pPr>
      <w:r w:rsidRPr="002D30D7">
        <mc:AlternateContent>
          <mc:Choice Requires="wps">
            <w:drawing>
              <wp:anchor distT="0" distB="0" distL="114300" distR="114300" simplePos="0" relativeHeight="251651584" behindDoc="0" locked="0" layoutInCell="1" allowOverlap="1" wp14:anchorId="5AFE0568" wp14:editId="75FA8D0E">
                <wp:simplePos x="0" y="0"/>
                <wp:positionH relativeFrom="column">
                  <wp:posOffset>15505691</wp:posOffset>
                </wp:positionH>
                <wp:positionV relativeFrom="paragraph">
                  <wp:posOffset>4496535</wp:posOffset>
                </wp:positionV>
                <wp:extent cx="5826263" cy="1549758"/>
                <wp:effectExtent l="0" t="0" r="3175" b="0"/>
                <wp:wrapNone/>
                <wp:docPr id="25"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4D8BABC1" id="Freeform 43" o:spid="_x0000_s1026" style="position:absolute;margin-left:1220.9pt;margin-top:354.05pt;width:458.75pt;height:122.0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fipQ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2D30D7">
        <mc:AlternateContent>
          <mc:Choice Requires="wps">
            <w:drawing>
              <wp:anchor distT="0" distB="0" distL="114300" distR="114300" simplePos="0" relativeHeight="251652608" behindDoc="0" locked="0" layoutInCell="1" allowOverlap="1" wp14:anchorId="666E7EE4" wp14:editId="28023E5C">
                <wp:simplePos x="0" y="0"/>
                <wp:positionH relativeFrom="column">
                  <wp:posOffset>17287607</wp:posOffset>
                </wp:positionH>
                <wp:positionV relativeFrom="paragraph">
                  <wp:posOffset>7472146</wp:posOffset>
                </wp:positionV>
                <wp:extent cx="1780232" cy="255154"/>
                <wp:effectExtent l="0" t="0" r="0" b="0"/>
                <wp:wrapNone/>
                <wp:docPr id="36"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14:paraId="02981311" w14:textId="77777777" w:rsidR="00FE1331" w:rsidRDefault="00FE1331" w:rsidP="00052568">
                            <w:pPr>
                              <w:pStyle w:val="NormalWeb"/>
                            </w:pPr>
                            <w:r>
                              <w:rPr>
                                <w:rFonts w:eastAsia="League Spartan"/>
                                <w:lang w:val="en-US"/>
                              </w:rPr>
                              <w:t xml:space="preserve">Femenino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66E7EE4" id="_x0000_t202" coordsize="21600,21600" o:spt="202" path="m,l,21600r21600,l21600,xe">
                <v:stroke joinstyle="miter"/>
                <v:path gradientshapeok="t" o:connecttype="rect"/>
              </v:shapetype>
              <v:shape id="TextBox 55" o:spid="_x0000_s1026" type="#_x0000_t202" style="position:absolute;left:0;text-align:left;margin-left:1361.25pt;margin-top:588.35pt;width:140.2pt;height:2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" filled="f" stroked="f">
                <v:textbox>
                  <w:txbxContent>
                    <w:p w14:paraId="02981311" w14:textId="77777777" w:rsidR="00FE1331" w:rsidRDefault="00FE1331" w:rsidP="00052568">
                      <w:pPr>
                        <w:pStyle w:val="NormalWeb"/>
                      </w:pPr>
                      <w:r>
                        <w:rPr>
                          <w:rFonts w:eastAsia="League Spartan"/>
                          <w:lang w:val="en-US"/>
                        </w:rPr>
                        <w:t xml:space="preserve">Femenino </w:t>
                      </w:r>
                    </w:p>
                  </w:txbxContent>
                </v:textbox>
              </v:shape>
            </w:pict>
          </mc:Fallback>
        </mc:AlternateContent>
      </w:r>
      <w:r w:rsidR="001B6745" w:rsidRPr="002D30D7">
        <w:t>Capítulo</w:t>
      </w:r>
      <w:r w:rsidRPr="002D30D7">
        <w:t xml:space="preserve"> 2:</w:t>
      </w:r>
      <w:r w:rsidR="00DC6555" w:rsidRPr="002D30D7">
        <w:t xml:space="preserve"> </w:t>
      </w:r>
      <w:r w:rsidRPr="002D30D7">
        <w:t>R</w:t>
      </w:r>
      <w:r w:rsidR="00DD7D36" w:rsidRPr="002D30D7">
        <w:t>esultado</w:t>
      </w:r>
      <w:r w:rsidRPr="002D30D7">
        <w:t xml:space="preserve"> </w:t>
      </w:r>
      <w:r w:rsidR="00DD7D36" w:rsidRPr="002D30D7">
        <w:t xml:space="preserve">por </w:t>
      </w:r>
      <w:r w:rsidR="00DB6E7E">
        <w:t>D</w:t>
      </w:r>
      <w:r w:rsidR="004911AE" w:rsidRPr="002D30D7">
        <w:t>imensión</w:t>
      </w:r>
      <w:bookmarkEnd w:id="45"/>
      <w:bookmarkEnd w:id="46"/>
      <w:bookmarkEnd w:id="47"/>
      <w:bookmarkEnd w:id="48"/>
      <w:bookmarkEnd w:id="49"/>
    </w:p>
    <w:p w14:paraId="2193F911" w14:textId="77777777" w:rsidR="002D30D7" w:rsidRDefault="002D30D7" w:rsidP="00E73F86">
      <w:pPr>
        <w:pStyle w:val="Subttulo"/>
      </w:pPr>
      <w:bookmarkStart w:id="50" w:name="_Toc62735986"/>
      <w:bookmarkStart w:id="51" w:name="_Toc62738602"/>
    </w:p>
    <w:p w14:paraId="44C6BD58" w14:textId="77777777" w:rsidR="00052568" w:rsidRPr="00A86DED" w:rsidRDefault="00052568" w:rsidP="002D30D7">
      <w:pPr>
        <w:pStyle w:val="Ttulo2"/>
      </w:pPr>
      <w:bookmarkStart w:id="52" w:name="_Toc148422426"/>
      <w:r w:rsidRPr="00A86DED">
        <w:t xml:space="preserve">2.1 Infraestructura y </w:t>
      </w:r>
      <w:r w:rsidR="001B6745" w:rsidRPr="00A86DED">
        <w:t>Elementos T</w:t>
      </w:r>
      <w:r w:rsidRPr="00A86DED">
        <w:t>angibles</w:t>
      </w:r>
      <w:bookmarkEnd w:id="50"/>
      <w:bookmarkEnd w:id="51"/>
      <w:bookmarkEnd w:id="52"/>
    </w:p>
    <w:p w14:paraId="175AAD57" w14:textId="77777777" w:rsidR="009619A3" w:rsidRPr="00D95E7F" w:rsidRDefault="009619A3" w:rsidP="00AA2BB5">
      <w:pPr>
        <w:rPr>
          <w:szCs w:val="20"/>
        </w:rPr>
      </w:pPr>
    </w:p>
    <w:p w14:paraId="0CB8AA51" w14:textId="77777777" w:rsidR="00D423F3" w:rsidRPr="00D95E7F" w:rsidRDefault="00AD21D9" w:rsidP="00AA2BB5">
      <w:pPr>
        <w:rPr>
          <w:szCs w:val="20"/>
        </w:rPr>
      </w:pPr>
      <w:r w:rsidRPr="00D95E7F">
        <w:rPr>
          <w:szCs w:val="20"/>
        </w:rPr>
        <w:t xml:space="preserve">Este módulo </w:t>
      </w:r>
      <w:r w:rsidR="005A71C0" w:rsidRPr="00D95E7F">
        <w:rPr>
          <w:szCs w:val="20"/>
        </w:rPr>
        <w:t xml:space="preserve">contiene </w:t>
      </w:r>
      <w:r w:rsidR="00E27012">
        <w:rPr>
          <w:szCs w:val="20"/>
        </w:rPr>
        <w:t>5</w:t>
      </w:r>
      <w:r w:rsidR="004911AE">
        <w:rPr>
          <w:color w:val="000000" w:themeColor="text1"/>
          <w:szCs w:val="20"/>
        </w:rPr>
        <w:t xml:space="preserve"> </w:t>
      </w:r>
      <w:r w:rsidR="005A71C0" w:rsidRPr="00D95E7F">
        <w:rPr>
          <w:szCs w:val="20"/>
        </w:rPr>
        <w:t xml:space="preserve">preguntas orientadas a </w:t>
      </w:r>
      <w:r w:rsidRPr="00D95E7F">
        <w:rPr>
          <w:szCs w:val="20"/>
        </w:rPr>
        <w:t>eval</w:t>
      </w:r>
      <w:r w:rsidR="005A71C0" w:rsidRPr="00D95E7F">
        <w:rPr>
          <w:szCs w:val="20"/>
        </w:rPr>
        <w:t>u</w:t>
      </w:r>
      <w:r w:rsidRPr="00D95E7F">
        <w:rPr>
          <w:szCs w:val="20"/>
        </w:rPr>
        <w:t>a</w:t>
      </w:r>
      <w:r w:rsidR="005A71C0" w:rsidRPr="00D95E7F">
        <w:rPr>
          <w:szCs w:val="20"/>
        </w:rPr>
        <w:t>r</w:t>
      </w:r>
      <w:r w:rsidRPr="00D95E7F">
        <w:rPr>
          <w:szCs w:val="20"/>
        </w:rPr>
        <w:t xml:space="preserve"> e</w:t>
      </w:r>
      <w:r w:rsidR="00D423F3" w:rsidRPr="00D95E7F">
        <w:rPr>
          <w:szCs w:val="20"/>
        </w:rPr>
        <w:t>l</w:t>
      </w:r>
      <w:r w:rsidRPr="00D95E7F">
        <w:rPr>
          <w:szCs w:val="20"/>
        </w:rPr>
        <w:t xml:space="preserve"> </w:t>
      </w:r>
      <w:r w:rsidR="00D423F3" w:rsidRPr="00D95E7F">
        <w:rPr>
          <w:szCs w:val="20"/>
        </w:rPr>
        <w:t xml:space="preserve">orden, limpieza y comodidad en oficina y </w:t>
      </w:r>
      <w:r w:rsidRPr="00D95E7F">
        <w:rPr>
          <w:szCs w:val="20"/>
        </w:rPr>
        <w:t>lugares de espera,</w:t>
      </w:r>
      <w:r w:rsidR="00D423F3" w:rsidRPr="00D95E7F">
        <w:rPr>
          <w:szCs w:val="20"/>
        </w:rPr>
        <w:t xml:space="preserve"> disponibilidad de baños y parqueos, acceso y</w:t>
      </w:r>
      <w:r w:rsidRPr="00D95E7F">
        <w:rPr>
          <w:szCs w:val="20"/>
        </w:rPr>
        <w:t xml:space="preserve"> señalización</w:t>
      </w:r>
      <w:r w:rsidR="00664A01" w:rsidRPr="00D95E7F">
        <w:rPr>
          <w:szCs w:val="20"/>
        </w:rPr>
        <w:t xml:space="preserve"> </w:t>
      </w:r>
      <w:r w:rsidRPr="00D95E7F">
        <w:rPr>
          <w:szCs w:val="20"/>
        </w:rPr>
        <w:t xml:space="preserve">interna, </w:t>
      </w:r>
      <w:r w:rsidR="00D423F3" w:rsidRPr="00D95E7F">
        <w:rPr>
          <w:szCs w:val="20"/>
        </w:rPr>
        <w:t xml:space="preserve">los medios de comunicación para la atención de los requerimientos o solicitudes </w:t>
      </w:r>
      <w:r w:rsidR="004911AE">
        <w:rPr>
          <w:color w:val="000000" w:themeColor="text1"/>
          <w:szCs w:val="20"/>
        </w:rPr>
        <w:t xml:space="preserve">de </w:t>
      </w:r>
      <w:r w:rsidR="003815E4" w:rsidRPr="00D95E7F">
        <w:rPr>
          <w:color w:val="000000" w:themeColor="text1"/>
          <w:szCs w:val="20"/>
        </w:rPr>
        <w:t>los</w:t>
      </w:r>
      <w:r w:rsidR="00D423F3" w:rsidRPr="00D95E7F">
        <w:rPr>
          <w:color w:val="000000" w:themeColor="text1"/>
          <w:szCs w:val="20"/>
        </w:rPr>
        <w:t xml:space="preserve"> servicio</w:t>
      </w:r>
      <w:r w:rsidR="003815E4" w:rsidRPr="00D95E7F">
        <w:rPr>
          <w:color w:val="000000" w:themeColor="text1"/>
          <w:szCs w:val="20"/>
        </w:rPr>
        <w:t>s</w:t>
      </w:r>
      <w:r w:rsidR="00D423F3" w:rsidRPr="00D95E7F">
        <w:rPr>
          <w:color w:val="000000" w:themeColor="text1"/>
          <w:szCs w:val="20"/>
        </w:rPr>
        <w:t xml:space="preserve">, </w:t>
      </w:r>
      <w:r w:rsidR="00D423F3" w:rsidRPr="00D95E7F">
        <w:rPr>
          <w:szCs w:val="20"/>
        </w:rPr>
        <w:t>entre otros.</w:t>
      </w:r>
    </w:p>
    <w:p w14:paraId="236A9263" w14:textId="77777777" w:rsidR="001B6745" w:rsidRPr="00D95E7F" w:rsidRDefault="001B6745" w:rsidP="00AA2BB5">
      <w:pPr>
        <w:rPr>
          <w:szCs w:val="20"/>
        </w:rPr>
      </w:pPr>
    </w:p>
    <w:p w14:paraId="4A7E92D7" w14:textId="77777777" w:rsidR="008C2D56" w:rsidRPr="00D95E7F" w:rsidRDefault="00052568" w:rsidP="00AA2BB5">
      <w:pPr>
        <w:rPr>
          <w:szCs w:val="20"/>
        </w:rPr>
      </w:pPr>
      <w:r w:rsidRPr="00D95E7F">
        <w:rPr>
          <w:szCs w:val="20"/>
        </w:rPr>
        <w:t xml:space="preserve">El resultado </w:t>
      </w:r>
      <w:r w:rsidR="00F94188" w:rsidRPr="00D95E7F">
        <w:rPr>
          <w:szCs w:val="20"/>
        </w:rPr>
        <w:t xml:space="preserve">promedio </w:t>
      </w:r>
      <w:r w:rsidRPr="00D95E7F">
        <w:rPr>
          <w:szCs w:val="20"/>
        </w:rPr>
        <w:t>de</w:t>
      </w:r>
      <w:r w:rsidR="00015363" w:rsidRPr="00D95E7F">
        <w:rPr>
          <w:szCs w:val="20"/>
        </w:rPr>
        <w:t xml:space="preserve"> </w:t>
      </w:r>
      <w:r w:rsidR="00072D37" w:rsidRPr="00D95E7F">
        <w:rPr>
          <w:szCs w:val="20"/>
        </w:rPr>
        <w:t>este apartado</w:t>
      </w:r>
      <w:r w:rsidRPr="00D95E7F">
        <w:rPr>
          <w:szCs w:val="20"/>
        </w:rPr>
        <w:t xml:space="preserve"> es de </w:t>
      </w:r>
      <w:r w:rsidR="004911AE">
        <w:rPr>
          <w:szCs w:val="20"/>
        </w:rPr>
        <w:t>8</w:t>
      </w:r>
      <w:r w:rsidR="004E643F" w:rsidRPr="002323F6">
        <w:rPr>
          <w:szCs w:val="20"/>
        </w:rPr>
        <w:t>.</w:t>
      </w:r>
      <w:r w:rsidR="004911AE" w:rsidRPr="002323F6">
        <w:rPr>
          <w:szCs w:val="20"/>
        </w:rPr>
        <w:t>9</w:t>
      </w:r>
      <w:r w:rsidR="00345848" w:rsidRPr="002323F6">
        <w:rPr>
          <w:szCs w:val="20"/>
        </w:rPr>
        <w:t>2</w:t>
      </w:r>
      <w:r w:rsidR="004911AE" w:rsidRPr="002323F6">
        <w:rPr>
          <w:szCs w:val="20"/>
        </w:rPr>
        <w:t xml:space="preserve"> </w:t>
      </w:r>
      <w:r w:rsidR="00D423F3" w:rsidRPr="00D95E7F">
        <w:rPr>
          <w:szCs w:val="20"/>
        </w:rPr>
        <w:t>puntos</w:t>
      </w:r>
      <w:r w:rsidR="00F94188" w:rsidRPr="00D95E7F">
        <w:rPr>
          <w:szCs w:val="20"/>
        </w:rPr>
        <w:t xml:space="preserve">, </w:t>
      </w:r>
      <w:r w:rsidR="00D0694F" w:rsidRPr="00D95E7F">
        <w:rPr>
          <w:szCs w:val="20"/>
        </w:rPr>
        <w:t xml:space="preserve">considerando que el aspecto </w:t>
      </w:r>
      <w:r w:rsidR="00D665D1" w:rsidRPr="00D95E7F">
        <w:rPr>
          <w:szCs w:val="20"/>
        </w:rPr>
        <w:t>mejor evaluado</w:t>
      </w:r>
      <w:r w:rsidR="00B71D19" w:rsidRPr="00D95E7F">
        <w:rPr>
          <w:szCs w:val="20"/>
        </w:rPr>
        <w:t xml:space="preserve"> </w:t>
      </w:r>
      <w:r w:rsidR="007F7F4E" w:rsidRPr="00D95E7F">
        <w:rPr>
          <w:szCs w:val="20"/>
        </w:rPr>
        <w:t>fue</w:t>
      </w:r>
      <w:r w:rsidR="00D423F3" w:rsidRPr="00D95E7F">
        <w:rPr>
          <w:szCs w:val="20"/>
        </w:rPr>
        <w:t xml:space="preserve"> </w:t>
      </w:r>
      <w:r w:rsidR="00634B03">
        <w:rPr>
          <w:szCs w:val="20"/>
        </w:rPr>
        <w:t>“</w:t>
      </w:r>
      <w:r w:rsidR="004911AE" w:rsidRPr="00634B03">
        <w:rPr>
          <w:szCs w:val="20"/>
        </w:rPr>
        <w:t>La disponibilidad de la mesa de servicio/correo para brindarle el servicio</w:t>
      </w:r>
      <w:r w:rsidR="00634B03">
        <w:rPr>
          <w:szCs w:val="20"/>
        </w:rPr>
        <w:t>”</w:t>
      </w:r>
      <w:r w:rsidR="004911AE" w:rsidRPr="00634B03">
        <w:rPr>
          <w:szCs w:val="20"/>
        </w:rPr>
        <w:t xml:space="preserve"> </w:t>
      </w:r>
      <w:r w:rsidR="004911AE">
        <w:rPr>
          <w:szCs w:val="20"/>
        </w:rPr>
        <w:t>con 9</w:t>
      </w:r>
      <w:r w:rsidR="004E643F">
        <w:rPr>
          <w:szCs w:val="20"/>
        </w:rPr>
        <w:t>.</w:t>
      </w:r>
      <w:r w:rsidR="00DC72F0">
        <w:rPr>
          <w:szCs w:val="20"/>
        </w:rPr>
        <w:t>29</w:t>
      </w:r>
      <w:r w:rsidR="004E643F">
        <w:rPr>
          <w:szCs w:val="20"/>
        </w:rPr>
        <w:t xml:space="preserve"> </w:t>
      </w:r>
      <w:r w:rsidR="00D423F3" w:rsidRPr="00D95E7F">
        <w:rPr>
          <w:szCs w:val="20"/>
        </w:rPr>
        <w:t>puntos.</w:t>
      </w:r>
      <w:r w:rsidR="00E07698" w:rsidRPr="00D95E7F">
        <w:rPr>
          <w:szCs w:val="20"/>
        </w:rPr>
        <w:t xml:space="preserve"> </w:t>
      </w:r>
      <w:r w:rsidR="00D423F3" w:rsidRPr="00D95E7F">
        <w:rPr>
          <w:szCs w:val="20"/>
        </w:rPr>
        <w:t>El promedio más bajo</w:t>
      </w:r>
      <w:r w:rsidR="009A2767">
        <w:rPr>
          <w:szCs w:val="20"/>
        </w:rPr>
        <w:t xml:space="preserve"> fue</w:t>
      </w:r>
      <w:r w:rsidR="00D423F3" w:rsidRPr="00D95E7F">
        <w:rPr>
          <w:szCs w:val="20"/>
        </w:rPr>
        <w:t xml:space="preserve"> </w:t>
      </w:r>
      <w:r w:rsidR="00634B03">
        <w:rPr>
          <w:szCs w:val="20"/>
        </w:rPr>
        <w:t>“</w:t>
      </w:r>
      <w:r w:rsidR="004911AE" w:rsidRPr="004911AE">
        <w:rPr>
          <w:szCs w:val="20"/>
        </w:rPr>
        <w:t>La disponibilidad de baños y parqueos</w:t>
      </w:r>
      <w:r w:rsidR="00634B03">
        <w:rPr>
          <w:szCs w:val="20"/>
        </w:rPr>
        <w:t>”</w:t>
      </w:r>
      <w:r w:rsidR="00D423F3" w:rsidRPr="00D95E7F">
        <w:rPr>
          <w:szCs w:val="20"/>
        </w:rPr>
        <w:t xml:space="preserve"> con </w:t>
      </w:r>
      <w:r w:rsidR="004911AE">
        <w:rPr>
          <w:szCs w:val="20"/>
        </w:rPr>
        <w:t>8</w:t>
      </w:r>
      <w:r w:rsidR="004E643F">
        <w:rPr>
          <w:szCs w:val="20"/>
        </w:rPr>
        <w:t>.</w:t>
      </w:r>
      <w:r w:rsidR="004911AE">
        <w:rPr>
          <w:szCs w:val="20"/>
        </w:rPr>
        <w:t xml:space="preserve">52 </w:t>
      </w:r>
      <w:r w:rsidR="007332D9" w:rsidRPr="00D95E7F">
        <w:rPr>
          <w:szCs w:val="20"/>
        </w:rPr>
        <w:t xml:space="preserve">puntos </w:t>
      </w:r>
      <w:r w:rsidR="00EF768F" w:rsidRPr="00D95E7F">
        <w:rPr>
          <w:szCs w:val="20"/>
        </w:rPr>
        <w:t>(</w:t>
      </w:r>
      <w:r w:rsidR="00F520AC" w:rsidRPr="00D95E7F">
        <w:rPr>
          <w:szCs w:val="20"/>
        </w:rPr>
        <w:t>v</w:t>
      </w:r>
      <w:r w:rsidRPr="00D95E7F">
        <w:rPr>
          <w:szCs w:val="20"/>
        </w:rPr>
        <w:t xml:space="preserve">er </w:t>
      </w:r>
      <w:r w:rsidR="00DC72F0">
        <w:rPr>
          <w:szCs w:val="20"/>
        </w:rPr>
        <w:t xml:space="preserve">Gráfico 2.1 y </w:t>
      </w:r>
      <w:r w:rsidR="009507DD" w:rsidRPr="00D95E7F">
        <w:rPr>
          <w:szCs w:val="20"/>
        </w:rPr>
        <w:t xml:space="preserve">Anexo </w:t>
      </w:r>
      <w:r w:rsidR="001B6745" w:rsidRPr="00D95E7F">
        <w:rPr>
          <w:szCs w:val="20"/>
        </w:rPr>
        <w:t>1</w:t>
      </w:r>
      <w:r w:rsidR="009A2767">
        <w:rPr>
          <w:szCs w:val="20"/>
        </w:rPr>
        <w:t>)</w:t>
      </w:r>
      <w:r w:rsidR="004910AA">
        <w:rPr>
          <w:szCs w:val="20"/>
        </w:rPr>
        <w:t>.</w:t>
      </w:r>
    </w:p>
    <w:p w14:paraId="74D428C1" w14:textId="77777777" w:rsidR="00023659" w:rsidRPr="00634B03" w:rsidRDefault="00023659" w:rsidP="004910AA">
      <w:pPr>
        <w:rPr>
          <w:szCs w:val="20"/>
        </w:rPr>
      </w:pPr>
      <w:bookmarkStart w:id="53" w:name="_Hlk137816488"/>
      <w:bookmarkStart w:id="54" w:name="_Hlk75933489"/>
      <w:bookmarkStart w:id="55" w:name="_Hlk75418797"/>
    </w:p>
    <w:bookmarkEnd w:id="53"/>
    <w:p w14:paraId="0A2C6E7A" w14:textId="77777777" w:rsidR="00C03C70" w:rsidRDefault="004911AE" w:rsidP="00AA2BB5">
      <w:pPr>
        <w:rPr>
          <w:szCs w:val="20"/>
        </w:rPr>
      </w:pPr>
      <w:r>
        <w:rPr>
          <w:noProof/>
          <w:lang w:val="es-SV" w:eastAsia="es-SV"/>
        </w:rPr>
        <w:drawing>
          <wp:inline distT="0" distB="0" distL="0" distR="0" wp14:anchorId="7D371320" wp14:editId="791F1507">
            <wp:extent cx="2912745" cy="2968625"/>
            <wp:effectExtent l="0" t="0" r="1905" b="31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54"/>
    <w:p w14:paraId="6596E342" w14:textId="77777777" w:rsidR="00B249DA" w:rsidRDefault="0072786B" w:rsidP="00AA2BB5">
      <w:pPr>
        <w:rPr>
          <w:rStyle w:val="nfasis"/>
          <w:rFonts w:asciiTheme="minorHAnsi" w:hAnsiTheme="minorHAnsi"/>
          <w:color w:val="000000" w:themeColor="text1"/>
          <w:sz w:val="18"/>
          <w:u w:val="none"/>
        </w:rPr>
      </w:pPr>
      <w:r w:rsidRPr="0072786B">
        <w:rPr>
          <w:rStyle w:val="nfasis"/>
          <w:rFonts w:asciiTheme="minorHAnsi" w:hAnsiTheme="minorHAnsi"/>
          <w:sz w:val="18"/>
          <w:u w:val="none"/>
        </w:rPr>
        <w:t xml:space="preserve">Nota: </w:t>
      </w:r>
      <w:r w:rsidR="006F3AE7">
        <w:rPr>
          <w:rStyle w:val="nfasis"/>
          <w:rFonts w:asciiTheme="minorHAnsi" w:hAnsiTheme="minorHAnsi"/>
          <w:sz w:val="18"/>
          <w:u w:val="none"/>
        </w:rPr>
        <w:t>Los c</w:t>
      </w:r>
      <w:r w:rsidRPr="0072786B">
        <w:rPr>
          <w:rStyle w:val="nfasis"/>
          <w:rFonts w:asciiTheme="minorHAnsi" w:hAnsiTheme="minorHAnsi"/>
          <w:sz w:val="18"/>
          <w:u w:val="none"/>
        </w:rPr>
        <w:t xml:space="preserve">omentarios expresados </w:t>
      </w:r>
      <w:r w:rsidRPr="0072786B">
        <w:rPr>
          <w:rStyle w:val="nfasis"/>
          <w:rFonts w:asciiTheme="minorHAnsi" w:hAnsiTheme="minorHAnsi"/>
          <w:color w:val="000000" w:themeColor="text1"/>
          <w:sz w:val="18"/>
          <w:u w:val="none"/>
        </w:rPr>
        <w:t xml:space="preserve">por los contribuyentes y usuarios por Aduana, </w:t>
      </w:r>
      <w:r w:rsidR="006F3AE7">
        <w:rPr>
          <w:rStyle w:val="nfasis"/>
          <w:rFonts w:asciiTheme="minorHAnsi" w:hAnsiTheme="minorHAnsi"/>
          <w:color w:val="000000" w:themeColor="text1"/>
          <w:sz w:val="18"/>
          <w:u w:val="none"/>
        </w:rPr>
        <w:t>se detallan en</w:t>
      </w:r>
      <w:r w:rsidRPr="0072786B">
        <w:rPr>
          <w:rStyle w:val="nfasis"/>
          <w:rFonts w:asciiTheme="minorHAnsi" w:hAnsiTheme="minorHAnsi"/>
          <w:color w:val="000000" w:themeColor="text1"/>
          <w:sz w:val="18"/>
          <w:u w:val="none"/>
        </w:rPr>
        <w:t xml:space="preserve"> Anexo</w:t>
      </w:r>
      <w:r w:rsidR="006F3AE7">
        <w:rPr>
          <w:rStyle w:val="nfasis"/>
          <w:rFonts w:asciiTheme="minorHAnsi" w:hAnsiTheme="minorHAnsi"/>
          <w:color w:val="000000" w:themeColor="text1"/>
          <w:sz w:val="18"/>
          <w:u w:val="none"/>
        </w:rPr>
        <w:t>s</w:t>
      </w:r>
      <w:r w:rsidRPr="0072786B">
        <w:rPr>
          <w:rStyle w:val="nfasis"/>
          <w:rFonts w:asciiTheme="minorHAnsi" w:hAnsiTheme="minorHAnsi"/>
          <w:color w:val="000000" w:themeColor="text1"/>
          <w:sz w:val="18"/>
          <w:u w:val="none"/>
        </w:rPr>
        <w:t xml:space="preserve"> del 5 al 10</w:t>
      </w:r>
      <w:r>
        <w:rPr>
          <w:rStyle w:val="nfasis"/>
          <w:rFonts w:asciiTheme="minorHAnsi" w:hAnsiTheme="minorHAnsi"/>
          <w:color w:val="000000" w:themeColor="text1"/>
          <w:sz w:val="18"/>
          <w:u w:val="none"/>
        </w:rPr>
        <w:t>.</w:t>
      </w:r>
    </w:p>
    <w:p w14:paraId="689949DE" w14:textId="77777777" w:rsidR="0072786B" w:rsidRPr="00D95E7F" w:rsidRDefault="0072786B" w:rsidP="00AA2BB5">
      <w:pPr>
        <w:rPr>
          <w:szCs w:val="20"/>
        </w:rPr>
      </w:pPr>
    </w:p>
    <w:p w14:paraId="5BB3C341" w14:textId="77777777" w:rsidR="00052568" w:rsidRPr="00D95E7F" w:rsidRDefault="00991CB0" w:rsidP="002D30D7">
      <w:pPr>
        <w:pStyle w:val="Ttulo2"/>
      </w:pPr>
      <w:bookmarkStart w:id="56" w:name="_Toc62735987"/>
      <w:bookmarkStart w:id="57" w:name="_Toc62738603"/>
      <w:bookmarkStart w:id="58" w:name="_Toc148422427"/>
      <w:bookmarkEnd w:id="55"/>
      <w:r>
        <w:t>2.2 Empatía del P</w:t>
      </w:r>
      <w:r w:rsidR="00052568" w:rsidRPr="00D95E7F">
        <w:t>ersonal</w:t>
      </w:r>
      <w:bookmarkEnd w:id="56"/>
      <w:bookmarkEnd w:id="57"/>
      <w:bookmarkEnd w:id="58"/>
      <w:r w:rsidR="00052568" w:rsidRPr="00D95E7F">
        <w:t xml:space="preserve"> </w:t>
      </w:r>
      <w:r w:rsidR="001B125C" w:rsidRPr="00D95E7F">
        <w:t xml:space="preserve"> </w:t>
      </w:r>
    </w:p>
    <w:p w14:paraId="1A568D40" w14:textId="77777777" w:rsidR="009507DD" w:rsidRPr="00D95E7F" w:rsidRDefault="009507DD" w:rsidP="009507DD">
      <w:pPr>
        <w:rPr>
          <w:szCs w:val="20"/>
        </w:rPr>
      </w:pPr>
    </w:p>
    <w:p w14:paraId="057594AA" w14:textId="77777777" w:rsidR="00052568" w:rsidRPr="00D95E7F" w:rsidRDefault="005A71C0" w:rsidP="00AA2BB5">
      <w:pPr>
        <w:rPr>
          <w:szCs w:val="20"/>
        </w:rPr>
      </w:pPr>
      <w:r w:rsidRPr="00D95E7F">
        <w:rPr>
          <w:szCs w:val="20"/>
        </w:rPr>
        <w:t xml:space="preserve">Este módulo contiene </w:t>
      </w:r>
      <w:r w:rsidR="00E27012">
        <w:rPr>
          <w:szCs w:val="20"/>
        </w:rPr>
        <w:t>3</w:t>
      </w:r>
      <w:r w:rsidRPr="00D95E7F">
        <w:rPr>
          <w:szCs w:val="20"/>
        </w:rPr>
        <w:t xml:space="preserve"> preguntas orientadas a evaluar la </w:t>
      </w:r>
      <w:r w:rsidR="00CF017B" w:rsidRPr="00D95E7F">
        <w:rPr>
          <w:szCs w:val="20"/>
        </w:rPr>
        <w:t xml:space="preserve">atención brindada </w:t>
      </w:r>
      <w:r w:rsidR="00B249DA" w:rsidRPr="00D95E7F">
        <w:rPr>
          <w:szCs w:val="20"/>
        </w:rPr>
        <w:t xml:space="preserve">por parte del empleado público con respecto a la </w:t>
      </w:r>
      <w:r w:rsidR="00CF017B" w:rsidRPr="00D95E7F">
        <w:rPr>
          <w:szCs w:val="20"/>
        </w:rPr>
        <w:t>amabilidad</w:t>
      </w:r>
      <w:r w:rsidR="00B249DA" w:rsidRPr="00D95E7F">
        <w:rPr>
          <w:szCs w:val="20"/>
        </w:rPr>
        <w:t>,</w:t>
      </w:r>
      <w:r w:rsidR="00CF017B" w:rsidRPr="00D95E7F">
        <w:rPr>
          <w:szCs w:val="20"/>
        </w:rPr>
        <w:t xml:space="preserve"> </w:t>
      </w:r>
      <w:r w:rsidR="00B249DA" w:rsidRPr="00D95E7F">
        <w:rPr>
          <w:szCs w:val="20"/>
        </w:rPr>
        <w:t xml:space="preserve">disposición y cortesía, </w:t>
      </w:r>
      <w:r w:rsidR="00CF017B" w:rsidRPr="00D95E7F">
        <w:rPr>
          <w:szCs w:val="20"/>
        </w:rPr>
        <w:t>habilidad para escuchar y entender las necesidades de los usuarios</w:t>
      </w:r>
      <w:r w:rsidR="000822F8" w:rsidRPr="00D95E7F">
        <w:rPr>
          <w:szCs w:val="20"/>
        </w:rPr>
        <w:t>.</w:t>
      </w:r>
    </w:p>
    <w:p w14:paraId="0AD4EB05" w14:textId="77777777" w:rsidR="00052568" w:rsidRPr="00D95E7F" w:rsidRDefault="00052568" w:rsidP="00AA2BB5">
      <w:pPr>
        <w:rPr>
          <w:szCs w:val="20"/>
        </w:rPr>
      </w:pPr>
    </w:p>
    <w:p w14:paraId="2548C734" w14:textId="77777777" w:rsidR="0078651D" w:rsidRPr="001945D9" w:rsidRDefault="00052568" w:rsidP="0078651D">
      <w:pPr>
        <w:rPr>
          <w:rFonts w:eastAsia="Times New Roman"/>
          <w:color w:val="000000"/>
          <w:sz w:val="22"/>
          <w:lang w:val="es-SV" w:eastAsia="es-SV"/>
        </w:rPr>
      </w:pPr>
      <w:r w:rsidRPr="00D95E7F">
        <w:rPr>
          <w:szCs w:val="20"/>
        </w:rPr>
        <w:t xml:space="preserve">El resultado </w:t>
      </w:r>
      <w:r w:rsidR="00726E89" w:rsidRPr="00D95E7F">
        <w:rPr>
          <w:szCs w:val="20"/>
        </w:rPr>
        <w:t xml:space="preserve">promedio </w:t>
      </w:r>
      <w:r w:rsidRPr="00D95E7F">
        <w:rPr>
          <w:szCs w:val="20"/>
        </w:rPr>
        <w:t xml:space="preserve">obtenido en este </w:t>
      </w:r>
      <w:r w:rsidR="00726E89" w:rsidRPr="00D95E7F">
        <w:rPr>
          <w:szCs w:val="20"/>
        </w:rPr>
        <w:t xml:space="preserve">apartado </w:t>
      </w:r>
      <w:r w:rsidRPr="00D95E7F">
        <w:rPr>
          <w:szCs w:val="20"/>
        </w:rPr>
        <w:t>es de</w:t>
      </w:r>
      <w:r w:rsidR="00106A15">
        <w:rPr>
          <w:szCs w:val="20"/>
        </w:rPr>
        <w:t xml:space="preserve"> </w:t>
      </w:r>
      <w:r w:rsidR="001945D9">
        <w:rPr>
          <w:szCs w:val="20"/>
        </w:rPr>
        <w:t>8</w:t>
      </w:r>
      <w:r w:rsidR="00106A15">
        <w:rPr>
          <w:szCs w:val="20"/>
        </w:rPr>
        <w:t>.</w:t>
      </w:r>
      <w:r w:rsidR="001945D9">
        <w:rPr>
          <w:szCs w:val="20"/>
        </w:rPr>
        <w:t xml:space="preserve">95 </w:t>
      </w:r>
      <w:r w:rsidR="005A71C0" w:rsidRPr="00D95E7F">
        <w:rPr>
          <w:szCs w:val="20"/>
        </w:rPr>
        <w:t>puntos</w:t>
      </w:r>
      <w:r w:rsidRPr="00D95E7F">
        <w:rPr>
          <w:szCs w:val="20"/>
        </w:rPr>
        <w:t xml:space="preserve">, siendo </w:t>
      </w:r>
      <w:r w:rsidR="00437ED1" w:rsidRPr="00D95E7F">
        <w:rPr>
          <w:szCs w:val="20"/>
        </w:rPr>
        <w:t>los aspectos</w:t>
      </w:r>
      <w:r w:rsidRPr="00D95E7F">
        <w:rPr>
          <w:szCs w:val="20"/>
        </w:rPr>
        <w:t xml:space="preserve"> mejor evaluado</w:t>
      </w:r>
      <w:r w:rsidR="005A71C0" w:rsidRPr="00D95E7F">
        <w:rPr>
          <w:szCs w:val="20"/>
        </w:rPr>
        <w:t xml:space="preserve">s </w:t>
      </w:r>
      <w:r w:rsidR="00634B03">
        <w:rPr>
          <w:szCs w:val="20"/>
        </w:rPr>
        <w:t>“</w:t>
      </w:r>
      <w:r w:rsidR="001945D9" w:rsidRPr="00634B03">
        <w:rPr>
          <w:szCs w:val="20"/>
        </w:rPr>
        <w:t>La atención de los usuarios sin favoritismo, ni privilegios para nadie</w:t>
      </w:r>
      <w:r w:rsidR="00634B03">
        <w:rPr>
          <w:szCs w:val="20"/>
        </w:rPr>
        <w:t>”</w:t>
      </w:r>
      <w:r w:rsidR="001945D9" w:rsidRPr="00634B03">
        <w:rPr>
          <w:szCs w:val="20"/>
        </w:rPr>
        <w:t xml:space="preserve"> </w:t>
      </w:r>
      <w:r w:rsidR="00FC2009" w:rsidRPr="00D95E7F">
        <w:rPr>
          <w:szCs w:val="20"/>
        </w:rPr>
        <w:t>con</w:t>
      </w:r>
      <w:r w:rsidR="001A3286" w:rsidRPr="00D95E7F">
        <w:rPr>
          <w:szCs w:val="20"/>
        </w:rPr>
        <w:t xml:space="preserve"> </w:t>
      </w:r>
      <w:r w:rsidR="00414923">
        <w:rPr>
          <w:szCs w:val="20"/>
        </w:rPr>
        <w:t>8.99</w:t>
      </w:r>
      <w:r w:rsidR="00106A15">
        <w:rPr>
          <w:szCs w:val="20"/>
        </w:rPr>
        <w:t xml:space="preserve"> </w:t>
      </w:r>
      <w:r w:rsidR="001A3286" w:rsidRPr="00D95E7F">
        <w:rPr>
          <w:szCs w:val="20"/>
        </w:rPr>
        <w:t>puntos</w:t>
      </w:r>
      <w:r w:rsidR="008E4163" w:rsidRPr="00D95E7F">
        <w:rPr>
          <w:szCs w:val="20"/>
        </w:rPr>
        <w:t xml:space="preserve"> </w:t>
      </w:r>
      <w:r w:rsidR="00632FA9" w:rsidRPr="00D95E7F">
        <w:rPr>
          <w:szCs w:val="20"/>
        </w:rPr>
        <w:t xml:space="preserve">y </w:t>
      </w:r>
      <w:r w:rsidR="005A71C0" w:rsidRPr="00D95E7F">
        <w:rPr>
          <w:szCs w:val="20"/>
        </w:rPr>
        <w:t xml:space="preserve">considerando </w:t>
      </w:r>
      <w:r w:rsidR="008E4163" w:rsidRPr="00634B03">
        <w:rPr>
          <w:szCs w:val="20"/>
        </w:rPr>
        <w:t>el</w:t>
      </w:r>
      <w:r w:rsidR="008E4163" w:rsidRPr="00D95E7F">
        <w:rPr>
          <w:szCs w:val="20"/>
        </w:rPr>
        <w:t xml:space="preserve"> </w:t>
      </w:r>
      <w:r w:rsidR="005A71C0" w:rsidRPr="00D95E7F">
        <w:rPr>
          <w:szCs w:val="20"/>
        </w:rPr>
        <w:t xml:space="preserve">aspecto </w:t>
      </w:r>
      <w:r w:rsidR="00632FA9" w:rsidRPr="00D95E7F">
        <w:rPr>
          <w:szCs w:val="20"/>
        </w:rPr>
        <w:t>con me</w:t>
      </w:r>
      <w:r w:rsidR="00960A37" w:rsidRPr="00D95E7F">
        <w:rPr>
          <w:szCs w:val="20"/>
        </w:rPr>
        <w:t>n</w:t>
      </w:r>
      <w:r w:rsidR="00632FA9" w:rsidRPr="00D95E7F">
        <w:rPr>
          <w:szCs w:val="20"/>
        </w:rPr>
        <w:t xml:space="preserve">or puntuación </w:t>
      </w:r>
      <w:r w:rsidR="00634B03">
        <w:rPr>
          <w:szCs w:val="20"/>
        </w:rPr>
        <w:t>“</w:t>
      </w:r>
      <w:r w:rsidR="00414923" w:rsidRPr="00634B03">
        <w:rPr>
          <w:szCs w:val="20"/>
        </w:rPr>
        <w:t>La amabilidad y el trato recibido por parte del personal</w:t>
      </w:r>
      <w:r w:rsidR="00634B03">
        <w:rPr>
          <w:szCs w:val="20"/>
        </w:rPr>
        <w:t>”</w:t>
      </w:r>
      <w:r w:rsidR="00414923" w:rsidRPr="00634B03">
        <w:rPr>
          <w:szCs w:val="20"/>
        </w:rPr>
        <w:t xml:space="preserve"> </w:t>
      </w:r>
      <w:r w:rsidR="00DB3DE5" w:rsidRPr="00D95E7F">
        <w:rPr>
          <w:szCs w:val="20"/>
        </w:rPr>
        <w:t xml:space="preserve">con </w:t>
      </w:r>
      <w:r w:rsidR="00414923">
        <w:rPr>
          <w:szCs w:val="20"/>
        </w:rPr>
        <w:t>8</w:t>
      </w:r>
      <w:r w:rsidR="004E643F">
        <w:rPr>
          <w:szCs w:val="20"/>
        </w:rPr>
        <w:t>.</w:t>
      </w:r>
      <w:r w:rsidR="00414923">
        <w:rPr>
          <w:szCs w:val="20"/>
        </w:rPr>
        <w:t>92 p</w:t>
      </w:r>
      <w:r w:rsidR="00CA7084" w:rsidRPr="00D95E7F">
        <w:rPr>
          <w:szCs w:val="20"/>
        </w:rPr>
        <w:t>untos</w:t>
      </w:r>
      <w:bookmarkStart w:id="59" w:name="_Hlk75933874"/>
      <w:bookmarkStart w:id="60" w:name="_Hlk75428021"/>
      <w:r w:rsidR="0078651D" w:rsidRPr="00D95E7F">
        <w:rPr>
          <w:szCs w:val="20"/>
        </w:rPr>
        <w:t xml:space="preserve"> </w:t>
      </w:r>
      <w:r w:rsidR="00991CB0" w:rsidRPr="00D95E7F">
        <w:rPr>
          <w:szCs w:val="20"/>
        </w:rPr>
        <w:t xml:space="preserve">(ver </w:t>
      </w:r>
      <w:r w:rsidR="00DC72F0">
        <w:rPr>
          <w:szCs w:val="20"/>
        </w:rPr>
        <w:t xml:space="preserve">Gráfico 2.2 y </w:t>
      </w:r>
      <w:r w:rsidR="00991CB0" w:rsidRPr="00D95E7F">
        <w:rPr>
          <w:szCs w:val="20"/>
        </w:rPr>
        <w:t>Anexo 1</w:t>
      </w:r>
      <w:r w:rsidR="00991CB0">
        <w:rPr>
          <w:szCs w:val="20"/>
        </w:rPr>
        <w:t>)</w:t>
      </w:r>
      <w:r w:rsidR="0078651D" w:rsidRPr="00D95E7F">
        <w:rPr>
          <w:szCs w:val="20"/>
        </w:rPr>
        <w:t>.</w:t>
      </w:r>
    </w:p>
    <w:p w14:paraId="740EEC0E" w14:textId="77777777" w:rsidR="00023659" w:rsidRDefault="00023659" w:rsidP="00AA2BB5">
      <w:pPr>
        <w:rPr>
          <w:szCs w:val="20"/>
        </w:rPr>
      </w:pPr>
    </w:p>
    <w:p w14:paraId="7B82D0F0" w14:textId="77777777" w:rsidR="00023659" w:rsidRPr="00D95E7F" w:rsidRDefault="00E27012" w:rsidP="00AA2BB5">
      <w:pPr>
        <w:rPr>
          <w:szCs w:val="20"/>
        </w:rPr>
      </w:pPr>
      <w:r>
        <w:rPr>
          <w:noProof/>
          <w:lang w:val="es-SV" w:eastAsia="es-SV"/>
        </w:rPr>
        <w:drawing>
          <wp:inline distT="0" distB="0" distL="0" distR="0" wp14:anchorId="3CA26E66" wp14:editId="3876A3EE">
            <wp:extent cx="2912745" cy="2303253"/>
            <wp:effectExtent l="0" t="0" r="1905" b="190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969121" w14:textId="77777777" w:rsidR="00F66EED" w:rsidRPr="00321C67" w:rsidRDefault="00F66EED" w:rsidP="0031578C">
      <w:pPr>
        <w:rPr>
          <w:rStyle w:val="nfasis"/>
          <w:rFonts w:asciiTheme="minorHAnsi" w:hAnsiTheme="minorHAnsi"/>
          <w:sz w:val="6"/>
          <w:szCs w:val="6"/>
          <w:u w:val="none"/>
        </w:rPr>
      </w:pPr>
      <w:bookmarkStart w:id="61" w:name="_Hlk134445666"/>
    </w:p>
    <w:p w14:paraId="7F4A8842" w14:textId="77777777" w:rsidR="0031578C" w:rsidRDefault="000D64D9" w:rsidP="0031578C">
      <w:pPr>
        <w:rPr>
          <w:rStyle w:val="nfasis"/>
          <w:rFonts w:asciiTheme="minorHAnsi" w:hAnsiTheme="minorHAnsi"/>
          <w:color w:val="000000" w:themeColor="text1"/>
          <w:sz w:val="18"/>
          <w:u w:val="none"/>
        </w:rPr>
      </w:pPr>
      <w:r w:rsidRPr="0072786B">
        <w:rPr>
          <w:rStyle w:val="nfasis"/>
          <w:rFonts w:asciiTheme="minorHAnsi" w:hAnsiTheme="minorHAnsi"/>
          <w:sz w:val="18"/>
          <w:u w:val="none"/>
        </w:rPr>
        <w:t xml:space="preserve">Nota: </w:t>
      </w:r>
      <w:r>
        <w:rPr>
          <w:rStyle w:val="nfasis"/>
          <w:rFonts w:asciiTheme="minorHAnsi" w:hAnsiTheme="minorHAnsi"/>
          <w:sz w:val="18"/>
          <w:u w:val="none"/>
        </w:rPr>
        <w:t>Los c</w:t>
      </w:r>
      <w:r w:rsidRPr="0072786B">
        <w:rPr>
          <w:rStyle w:val="nfasis"/>
          <w:rFonts w:asciiTheme="minorHAnsi" w:hAnsiTheme="minorHAnsi"/>
          <w:sz w:val="18"/>
          <w:u w:val="none"/>
        </w:rPr>
        <w:t xml:space="preserve">omentarios expresados </w:t>
      </w:r>
      <w:r w:rsidRPr="0072786B">
        <w:rPr>
          <w:rStyle w:val="nfasis"/>
          <w:rFonts w:asciiTheme="minorHAnsi" w:hAnsiTheme="minorHAnsi"/>
          <w:color w:val="000000" w:themeColor="text1"/>
          <w:sz w:val="18"/>
          <w:u w:val="none"/>
        </w:rPr>
        <w:t xml:space="preserve">por los contribuyentes y usuarios por Aduana, </w:t>
      </w:r>
      <w:r>
        <w:rPr>
          <w:rStyle w:val="nfasis"/>
          <w:rFonts w:asciiTheme="minorHAnsi" w:hAnsiTheme="minorHAnsi"/>
          <w:color w:val="000000" w:themeColor="text1"/>
          <w:sz w:val="18"/>
          <w:u w:val="none"/>
        </w:rPr>
        <w:t>se detallan en</w:t>
      </w:r>
      <w:r w:rsidRPr="0072786B">
        <w:rPr>
          <w:rStyle w:val="nfasis"/>
          <w:rFonts w:asciiTheme="minorHAnsi" w:hAnsiTheme="minorHAnsi"/>
          <w:color w:val="000000" w:themeColor="text1"/>
          <w:sz w:val="18"/>
          <w:u w:val="none"/>
        </w:rPr>
        <w:t xml:space="preserve"> Anexo</w:t>
      </w:r>
      <w:r>
        <w:rPr>
          <w:rStyle w:val="nfasis"/>
          <w:rFonts w:asciiTheme="minorHAnsi" w:hAnsiTheme="minorHAnsi"/>
          <w:color w:val="000000" w:themeColor="text1"/>
          <w:sz w:val="18"/>
          <w:u w:val="none"/>
        </w:rPr>
        <w:t>s</w:t>
      </w:r>
      <w:r w:rsidRPr="0072786B">
        <w:rPr>
          <w:rStyle w:val="nfasis"/>
          <w:rFonts w:asciiTheme="minorHAnsi" w:hAnsiTheme="minorHAnsi"/>
          <w:color w:val="000000" w:themeColor="text1"/>
          <w:sz w:val="18"/>
          <w:u w:val="none"/>
        </w:rPr>
        <w:t xml:space="preserve"> del 5 al 10</w:t>
      </w:r>
      <w:r>
        <w:rPr>
          <w:rStyle w:val="nfasis"/>
          <w:rFonts w:asciiTheme="minorHAnsi" w:hAnsiTheme="minorHAnsi"/>
          <w:color w:val="000000" w:themeColor="text1"/>
          <w:sz w:val="18"/>
          <w:u w:val="none"/>
        </w:rPr>
        <w:t>.</w:t>
      </w:r>
    </w:p>
    <w:p w14:paraId="695A540B" w14:textId="77777777" w:rsidR="00B249DA" w:rsidRPr="00D95E7F" w:rsidRDefault="00B249DA" w:rsidP="00B249DA">
      <w:pPr>
        <w:rPr>
          <w:szCs w:val="20"/>
        </w:rPr>
      </w:pPr>
    </w:p>
    <w:p w14:paraId="495724CE" w14:textId="77777777" w:rsidR="00052568" w:rsidRPr="00D95E7F" w:rsidRDefault="00E63FB2" w:rsidP="002D30D7">
      <w:pPr>
        <w:pStyle w:val="Ttulo2"/>
      </w:pPr>
      <w:bookmarkStart w:id="62" w:name="_Toc62735988"/>
      <w:bookmarkStart w:id="63" w:name="_Toc62738604"/>
      <w:bookmarkStart w:id="64" w:name="_Toc148422428"/>
      <w:bookmarkEnd w:id="59"/>
      <w:bookmarkEnd w:id="60"/>
      <w:bookmarkEnd w:id="61"/>
      <w:r>
        <w:t>2.3 Profesionalismo de los E</w:t>
      </w:r>
      <w:r w:rsidR="00052568" w:rsidRPr="00D95E7F">
        <w:t>mpleados</w:t>
      </w:r>
      <w:bookmarkEnd w:id="62"/>
      <w:bookmarkEnd w:id="63"/>
      <w:bookmarkEnd w:id="64"/>
      <w:r w:rsidR="00052568" w:rsidRPr="00D95E7F">
        <w:t xml:space="preserve"> </w:t>
      </w:r>
    </w:p>
    <w:p w14:paraId="2F2BC183" w14:textId="77777777" w:rsidR="00BC00DF" w:rsidRPr="00D95E7F" w:rsidRDefault="00BC00DF" w:rsidP="00AA2BB5">
      <w:pPr>
        <w:rPr>
          <w:szCs w:val="20"/>
        </w:rPr>
      </w:pPr>
    </w:p>
    <w:p w14:paraId="3CAB8DCA" w14:textId="77777777" w:rsidR="00052568" w:rsidRPr="00D95E7F" w:rsidRDefault="005A71C0" w:rsidP="00AA2BB5">
      <w:pPr>
        <w:rPr>
          <w:szCs w:val="20"/>
        </w:rPr>
      </w:pPr>
      <w:r w:rsidRPr="00323C72">
        <w:rPr>
          <w:szCs w:val="20"/>
        </w:rPr>
        <w:t>Este módulo</w:t>
      </w:r>
      <w:r w:rsidR="00403ADA">
        <w:rPr>
          <w:szCs w:val="20"/>
        </w:rPr>
        <w:t xml:space="preserve"> contiene 3</w:t>
      </w:r>
      <w:r w:rsidRPr="00D95E7F">
        <w:rPr>
          <w:szCs w:val="20"/>
        </w:rPr>
        <w:t xml:space="preserve"> preguntas orientadas </w:t>
      </w:r>
      <w:r w:rsidR="0085047B" w:rsidRPr="00D95E7F">
        <w:rPr>
          <w:szCs w:val="20"/>
        </w:rPr>
        <w:t>a</w:t>
      </w:r>
      <w:r w:rsidR="00F675E4" w:rsidRPr="00D95E7F">
        <w:rPr>
          <w:szCs w:val="20"/>
        </w:rPr>
        <w:t>l</w:t>
      </w:r>
      <w:r w:rsidR="00973B7F" w:rsidRPr="00D95E7F">
        <w:rPr>
          <w:szCs w:val="20"/>
        </w:rPr>
        <w:t xml:space="preserve"> </w:t>
      </w:r>
      <w:r w:rsidR="0085047B" w:rsidRPr="00D95E7F">
        <w:rPr>
          <w:szCs w:val="20"/>
        </w:rPr>
        <w:t>conocimiento</w:t>
      </w:r>
      <w:r w:rsidR="00052568" w:rsidRPr="00D95E7F">
        <w:rPr>
          <w:szCs w:val="20"/>
        </w:rPr>
        <w:t>, competencia</w:t>
      </w:r>
      <w:r w:rsidR="00617837">
        <w:rPr>
          <w:szCs w:val="20"/>
        </w:rPr>
        <w:t xml:space="preserve"> </w:t>
      </w:r>
      <w:r w:rsidR="00052568" w:rsidRPr="00D95E7F">
        <w:rPr>
          <w:szCs w:val="20"/>
        </w:rPr>
        <w:t>técnica</w:t>
      </w:r>
      <w:r w:rsidR="00617837">
        <w:rPr>
          <w:szCs w:val="20"/>
        </w:rPr>
        <w:t>, el comportamiento de los empleados</w:t>
      </w:r>
      <w:bookmarkStart w:id="65" w:name="_Toc54522856"/>
      <w:bookmarkStart w:id="66" w:name="_Toc57011893"/>
      <w:r w:rsidR="00617837">
        <w:rPr>
          <w:szCs w:val="20"/>
        </w:rPr>
        <w:t xml:space="preserve"> y el cumplimiento de los horarios establecidos de atención.</w:t>
      </w:r>
    </w:p>
    <w:p w14:paraId="1C6B5800" w14:textId="77777777" w:rsidR="009027D5" w:rsidRPr="00D95E7F" w:rsidRDefault="009027D5" w:rsidP="00AA2BB5">
      <w:pPr>
        <w:rPr>
          <w:szCs w:val="20"/>
        </w:rPr>
      </w:pPr>
    </w:p>
    <w:p w14:paraId="5D1BB4C4" w14:textId="77777777" w:rsidR="0078651D" w:rsidRPr="00D95E7F" w:rsidRDefault="00052568" w:rsidP="0078651D">
      <w:pPr>
        <w:rPr>
          <w:szCs w:val="20"/>
        </w:rPr>
      </w:pPr>
      <w:r w:rsidRPr="00D95E7F">
        <w:rPr>
          <w:szCs w:val="20"/>
        </w:rPr>
        <w:t>Este</w:t>
      </w:r>
      <w:r w:rsidR="00C067A6" w:rsidRPr="00D95E7F">
        <w:rPr>
          <w:szCs w:val="20"/>
        </w:rPr>
        <w:t xml:space="preserve"> </w:t>
      </w:r>
      <w:r w:rsidR="00927EF4" w:rsidRPr="00D95E7F">
        <w:rPr>
          <w:szCs w:val="20"/>
        </w:rPr>
        <w:t>apartado</w:t>
      </w:r>
      <w:r w:rsidRPr="00D95E7F">
        <w:rPr>
          <w:szCs w:val="20"/>
        </w:rPr>
        <w:t xml:space="preserve"> </w:t>
      </w:r>
      <w:r w:rsidR="00D8560E" w:rsidRPr="00D95E7F">
        <w:rPr>
          <w:szCs w:val="20"/>
        </w:rPr>
        <w:t xml:space="preserve">obtuvo </w:t>
      </w:r>
      <w:r w:rsidR="00A77E18" w:rsidRPr="00D95E7F">
        <w:rPr>
          <w:szCs w:val="20"/>
        </w:rPr>
        <w:t>un</w:t>
      </w:r>
      <w:r w:rsidR="00447529" w:rsidRPr="00D95E7F">
        <w:rPr>
          <w:szCs w:val="20"/>
        </w:rPr>
        <w:t xml:space="preserve"> promedio</w:t>
      </w:r>
      <w:r w:rsidR="00D8560E" w:rsidRPr="00D95E7F">
        <w:rPr>
          <w:szCs w:val="20"/>
        </w:rPr>
        <w:t xml:space="preserve"> de </w:t>
      </w:r>
      <w:r w:rsidR="00403ADA">
        <w:rPr>
          <w:szCs w:val="20"/>
        </w:rPr>
        <w:t>8.95</w:t>
      </w:r>
      <w:r w:rsidR="00720AFB" w:rsidRPr="00D95E7F">
        <w:rPr>
          <w:szCs w:val="20"/>
        </w:rPr>
        <w:t xml:space="preserve"> </w:t>
      </w:r>
      <w:r w:rsidRPr="00D95E7F">
        <w:rPr>
          <w:szCs w:val="20"/>
        </w:rPr>
        <w:t xml:space="preserve">puntos, </w:t>
      </w:r>
      <w:r w:rsidR="00CE5D7D" w:rsidRPr="00D95E7F">
        <w:rPr>
          <w:szCs w:val="20"/>
        </w:rPr>
        <w:t xml:space="preserve">tomando en cuenta que el aspecto </w:t>
      </w:r>
      <w:r w:rsidR="0062551C" w:rsidRPr="00D95E7F">
        <w:rPr>
          <w:szCs w:val="20"/>
        </w:rPr>
        <w:t>con mayor puntuación es</w:t>
      </w:r>
      <w:r w:rsidR="00F754D4" w:rsidRPr="00D95E7F">
        <w:rPr>
          <w:szCs w:val="20"/>
        </w:rPr>
        <w:t xml:space="preserve"> </w:t>
      </w:r>
      <w:r w:rsidR="00634B03">
        <w:rPr>
          <w:szCs w:val="20"/>
        </w:rPr>
        <w:t>“</w:t>
      </w:r>
      <w:r w:rsidR="00403ADA" w:rsidRPr="00403ADA">
        <w:rPr>
          <w:szCs w:val="20"/>
        </w:rPr>
        <w:t>El conocimiento, competencia técnica y la utilidad de la información brindada</w:t>
      </w:r>
      <w:r w:rsidR="00634B03">
        <w:rPr>
          <w:szCs w:val="20"/>
        </w:rPr>
        <w:t>”</w:t>
      </w:r>
      <w:r w:rsidR="00F754D4" w:rsidRPr="00D95E7F">
        <w:rPr>
          <w:szCs w:val="20"/>
        </w:rPr>
        <w:t xml:space="preserve"> </w:t>
      </w:r>
      <w:r w:rsidR="00403ADA">
        <w:rPr>
          <w:szCs w:val="20"/>
        </w:rPr>
        <w:t xml:space="preserve">con 9.05 </w:t>
      </w:r>
      <w:r w:rsidR="009027D5" w:rsidRPr="00D95E7F">
        <w:rPr>
          <w:szCs w:val="20"/>
        </w:rPr>
        <w:t>puntos</w:t>
      </w:r>
      <w:r w:rsidR="00F754D4" w:rsidRPr="00D95E7F">
        <w:rPr>
          <w:szCs w:val="20"/>
        </w:rPr>
        <w:t xml:space="preserve">; </w:t>
      </w:r>
      <w:r w:rsidR="00311866" w:rsidRPr="00D95E7F">
        <w:rPr>
          <w:szCs w:val="20"/>
        </w:rPr>
        <w:t>y</w:t>
      </w:r>
      <w:r w:rsidR="0062551C" w:rsidRPr="00D95E7F">
        <w:rPr>
          <w:szCs w:val="20"/>
        </w:rPr>
        <w:t xml:space="preserve"> con menor </w:t>
      </w:r>
      <w:r w:rsidR="00956020" w:rsidRPr="00D95E7F">
        <w:rPr>
          <w:szCs w:val="20"/>
        </w:rPr>
        <w:t xml:space="preserve">puntuación </w:t>
      </w:r>
      <w:r w:rsidR="00B7708C">
        <w:rPr>
          <w:szCs w:val="20"/>
        </w:rPr>
        <w:t>es</w:t>
      </w:r>
      <w:r w:rsidR="00634B03">
        <w:rPr>
          <w:szCs w:val="20"/>
        </w:rPr>
        <w:t xml:space="preserve"> “</w:t>
      </w:r>
      <w:r w:rsidR="00403ADA" w:rsidRPr="00403ADA">
        <w:rPr>
          <w:szCs w:val="20"/>
        </w:rPr>
        <w:t>El cumplimiento de los horarios establecidos de atención Ininterrumpidamente</w:t>
      </w:r>
      <w:r w:rsidR="00634B03">
        <w:rPr>
          <w:szCs w:val="20"/>
        </w:rPr>
        <w:t>”</w:t>
      </w:r>
      <w:r w:rsidR="00403ADA">
        <w:rPr>
          <w:szCs w:val="20"/>
        </w:rPr>
        <w:t xml:space="preserve"> con 8.83 </w:t>
      </w:r>
      <w:r w:rsidR="00F754D4" w:rsidRPr="00D95E7F">
        <w:rPr>
          <w:szCs w:val="20"/>
        </w:rPr>
        <w:t>puntos</w:t>
      </w:r>
      <w:r w:rsidR="0078651D" w:rsidRPr="00D95E7F">
        <w:rPr>
          <w:szCs w:val="20"/>
        </w:rPr>
        <w:t xml:space="preserve"> (</w:t>
      </w:r>
      <w:r w:rsidR="00E63FB2" w:rsidRPr="00D95E7F">
        <w:rPr>
          <w:szCs w:val="20"/>
        </w:rPr>
        <w:t>ver</w:t>
      </w:r>
      <w:r w:rsidR="000A7E48">
        <w:rPr>
          <w:szCs w:val="20"/>
        </w:rPr>
        <w:t xml:space="preserve"> Gráfico 2.3 y</w:t>
      </w:r>
      <w:r w:rsidR="00E63FB2" w:rsidRPr="00D95E7F">
        <w:rPr>
          <w:szCs w:val="20"/>
        </w:rPr>
        <w:t xml:space="preserve"> Anexo 1</w:t>
      </w:r>
      <w:r w:rsidR="00E63FB2">
        <w:rPr>
          <w:szCs w:val="20"/>
        </w:rPr>
        <w:t>)</w:t>
      </w:r>
      <w:r w:rsidR="0078651D" w:rsidRPr="00D95E7F">
        <w:rPr>
          <w:szCs w:val="20"/>
        </w:rPr>
        <w:t>.</w:t>
      </w:r>
    </w:p>
    <w:p w14:paraId="0AF2A8F6" w14:textId="77777777" w:rsidR="00526480" w:rsidRDefault="00526480" w:rsidP="00AA2BB5">
      <w:pPr>
        <w:rPr>
          <w:szCs w:val="20"/>
        </w:rPr>
      </w:pPr>
    </w:p>
    <w:p w14:paraId="1A488C1C" w14:textId="77777777" w:rsidR="00535C25" w:rsidRDefault="00414923" w:rsidP="0072786B">
      <w:pPr>
        <w:rPr>
          <w:rStyle w:val="nfasis"/>
          <w:rFonts w:asciiTheme="minorHAnsi" w:hAnsiTheme="minorHAnsi"/>
          <w:sz w:val="18"/>
          <w:u w:val="none"/>
        </w:rPr>
      </w:pPr>
      <w:r>
        <w:rPr>
          <w:noProof/>
          <w:lang w:val="es-SV" w:eastAsia="es-SV"/>
        </w:rPr>
        <w:drawing>
          <wp:inline distT="0" distB="0" distL="0" distR="0" wp14:anchorId="39B6406D" wp14:editId="3A7BBB00">
            <wp:extent cx="3055620" cy="2061713"/>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67" w:name="_Toc62735989"/>
      <w:bookmarkStart w:id="68" w:name="_Toc62738605"/>
    </w:p>
    <w:p w14:paraId="6C33BE20" w14:textId="77777777" w:rsidR="00321C67" w:rsidRPr="00321C67" w:rsidRDefault="00321C67" w:rsidP="0072786B">
      <w:pPr>
        <w:rPr>
          <w:rStyle w:val="nfasis"/>
          <w:rFonts w:asciiTheme="minorHAnsi" w:hAnsiTheme="minorHAnsi"/>
          <w:sz w:val="6"/>
          <w:szCs w:val="6"/>
          <w:u w:val="none"/>
        </w:rPr>
      </w:pPr>
    </w:p>
    <w:p w14:paraId="1811B50F" w14:textId="77777777" w:rsidR="00C6338B" w:rsidRDefault="00321C67" w:rsidP="0072786B">
      <w:pPr>
        <w:rPr>
          <w:rStyle w:val="nfasis"/>
          <w:rFonts w:asciiTheme="minorHAnsi" w:hAnsiTheme="minorHAnsi"/>
          <w:color w:val="000000" w:themeColor="text1"/>
          <w:sz w:val="18"/>
          <w:u w:val="none"/>
        </w:rPr>
      </w:pPr>
      <w:r w:rsidRPr="0072786B">
        <w:rPr>
          <w:rStyle w:val="nfasis"/>
          <w:rFonts w:asciiTheme="minorHAnsi" w:hAnsiTheme="minorHAnsi"/>
          <w:sz w:val="18"/>
          <w:u w:val="none"/>
        </w:rPr>
        <w:t xml:space="preserve">Nota: </w:t>
      </w:r>
      <w:r>
        <w:rPr>
          <w:rStyle w:val="nfasis"/>
          <w:rFonts w:asciiTheme="minorHAnsi" w:hAnsiTheme="minorHAnsi"/>
          <w:sz w:val="18"/>
          <w:u w:val="none"/>
        </w:rPr>
        <w:t>Los c</w:t>
      </w:r>
      <w:r w:rsidRPr="0072786B">
        <w:rPr>
          <w:rStyle w:val="nfasis"/>
          <w:rFonts w:asciiTheme="minorHAnsi" w:hAnsiTheme="minorHAnsi"/>
          <w:sz w:val="18"/>
          <w:u w:val="none"/>
        </w:rPr>
        <w:t xml:space="preserve">omentarios expresados </w:t>
      </w:r>
      <w:r w:rsidRPr="0072786B">
        <w:rPr>
          <w:rStyle w:val="nfasis"/>
          <w:rFonts w:asciiTheme="minorHAnsi" w:hAnsiTheme="minorHAnsi"/>
          <w:color w:val="000000" w:themeColor="text1"/>
          <w:sz w:val="18"/>
          <w:u w:val="none"/>
        </w:rPr>
        <w:t xml:space="preserve">por los contribuyentes y usuarios por Aduana, </w:t>
      </w:r>
      <w:r>
        <w:rPr>
          <w:rStyle w:val="nfasis"/>
          <w:rFonts w:asciiTheme="minorHAnsi" w:hAnsiTheme="minorHAnsi"/>
          <w:color w:val="000000" w:themeColor="text1"/>
          <w:sz w:val="18"/>
          <w:u w:val="none"/>
        </w:rPr>
        <w:t>se detallan en</w:t>
      </w:r>
      <w:r w:rsidRPr="0072786B">
        <w:rPr>
          <w:rStyle w:val="nfasis"/>
          <w:rFonts w:asciiTheme="minorHAnsi" w:hAnsiTheme="minorHAnsi"/>
          <w:color w:val="000000" w:themeColor="text1"/>
          <w:sz w:val="18"/>
          <w:u w:val="none"/>
        </w:rPr>
        <w:t xml:space="preserve"> Anexo</w:t>
      </w:r>
      <w:r>
        <w:rPr>
          <w:rStyle w:val="nfasis"/>
          <w:rFonts w:asciiTheme="minorHAnsi" w:hAnsiTheme="minorHAnsi"/>
          <w:color w:val="000000" w:themeColor="text1"/>
          <w:sz w:val="18"/>
          <w:u w:val="none"/>
        </w:rPr>
        <w:t>s</w:t>
      </w:r>
      <w:r w:rsidRPr="0072786B">
        <w:rPr>
          <w:rStyle w:val="nfasis"/>
          <w:rFonts w:asciiTheme="minorHAnsi" w:hAnsiTheme="minorHAnsi"/>
          <w:color w:val="000000" w:themeColor="text1"/>
          <w:sz w:val="18"/>
          <w:u w:val="none"/>
        </w:rPr>
        <w:t xml:space="preserve"> del 5 al 10</w:t>
      </w:r>
      <w:r>
        <w:rPr>
          <w:rStyle w:val="nfasis"/>
          <w:rFonts w:asciiTheme="minorHAnsi" w:hAnsiTheme="minorHAnsi"/>
          <w:color w:val="000000" w:themeColor="text1"/>
          <w:sz w:val="18"/>
          <w:u w:val="none"/>
        </w:rPr>
        <w:t>.</w:t>
      </w:r>
    </w:p>
    <w:p w14:paraId="7A5BB56C" w14:textId="77777777" w:rsidR="000A7E48" w:rsidRPr="00535C25" w:rsidRDefault="000A7E48" w:rsidP="0072786B">
      <w:pPr>
        <w:rPr>
          <w:szCs w:val="20"/>
        </w:rPr>
      </w:pPr>
    </w:p>
    <w:p w14:paraId="2B4BDA2F" w14:textId="77777777" w:rsidR="00052568" w:rsidRPr="00A86DED" w:rsidRDefault="00F20AC5" w:rsidP="002D30D7">
      <w:pPr>
        <w:pStyle w:val="Ttulo2"/>
      </w:pPr>
      <w:bookmarkStart w:id="69" w:name="_Toc148422429"/>
      <w:r w:rsidRPr="00A86DED">
        <w:t xml:space="preserve">2.4 </w:t>
      </w:r>
      <w:r w:rsidR="00052568" w:rsidRPr="00A86DED">
        <w:t>Capacidad de Respuesta</w:t>
      </w:r>
      <w:bookmarkEnd w:id="65"/>
      <w:bookmarkEnd w:id="66"/>
      <w:bookmarkEnd w:id="67"/>
      <w:bookmarkEnd w:id="68"/>
      <w:r w:rsidR="0019725B" w:rsidRPr="00A86DED">
        <w:t xml:space="preserve"> Institucional</w:t>
      </w:r>
      <w:bookmarkEnd w:id="69"/>
      <w:r w:rsidR="00052568" w:rsidRPr="00A86DED">
        <w:t xml:space="preserve"> </w:t>
      </w:r>
    </w:p>
    <w:p w14:paraId="17FE10EC" w14:textId="77777777" w:rsidR="00F754D4" w:rsidRPr="00D95E7F" w:rsidRDefault="00F754D4" w:rsidP="00AA2BB5">
      <w:pPr>
        <w:rPr>
          <w:szCs w:val="20"/>
        </w:rPr>
      </w:pPr>
    </w:p>
    <w:p w14:paraId="08DBEB08" w14:textId="77777777" w:rsidR="00052568" w:rsidRPr="00D95E7F" w:rsidRDefault="004706A9" w:rsidP="00AA2BB5">
      <w:pPr>
        <w:rPr>
          <w:szCs w:val="20"/>
        </w:rPr>
      </w:pPr>
      <w:r>
        <w:rPr>
          <w:szCs w:val="20"/>
        </w:rPr>
        <w:t xml:space="preserve">Se </w:t>
      </w:r>
      <w:r w:rsidRPr="002323F6">
        <w:rPr>
          <w:szCs w:val="20"/>
        </w:rPr>
        <w:t xml:space="preserve">incorporaron </w:t>
      </w:r>
      <w:r w:rsidR="00F265AE" w:rsidRPr="002323F6">
        <w:rPr>
          <w:szCs w:val="20"/>
        </w:rPr>
        <w:t>2</w:t>
      </w:r>
      <w:r w:rsidR="00F754D4" w:rsidRPr="002323F6">
        <w:rPr>
          <w:szCs w:val="20"/>
        </w:rPr>
        <w:t xml:space="preserve"> preguntas</w:t>
      </w:r>
      <w:r w:rsidR="00F252D5" w:rsidRPr="002323F6">
        <w:rPr>
          <w:szCs w:val="20"/>
        </w:rPr>
        <w:t xml:space="preserve"> de escala</w:t>
      </w:r>
      <w:r w:rsidR="00F754D4" w:rsidRPr="002323F6">
        <w:rPr>
          <w:szCs w:val="20"/>
        </w:rPr>
        <w:t xml:space="preserve">, para </w:t>
      </w:r>
      <w:r w:rsidR="00A86363" w:rsidRPr="002323F6">
        <w:rPr>
          <w:szCs w:val="20"/>
        </w:rPr>
        <w:t>eval</w:t>
      </w:r>
      <w:r w:rsidR="00F754D4" w:rsidRPr="002323F6">
        <w:rPr>
          <w:szCs w:val="20"/>
        </w:rPr>
        <w:t>uar la orientación durante el servicio</w:t>
      </w:r>
      <w:r w:rsidR="00184C2B" w:rsidRPr="002323F6">
        <w:rPr>
          <w:szCs w:val="20"/>
        </w:rPr>
        <w:t xml:space="preserve"> y</w:t>
      </w:r>
      <w:r w:rsidR="00F754D4" w:rsidRPr="002323F6">
        <w:rPr>
          <w:szCs w:val="20"/>
        </w:rPr>
        <w:t xml:space="preserve"> </w:t>
      </w:r>
      <w:r w:rsidR="00052568" w:rsidRPr="002323F6">
        <w:rPr>
          <w:szCs w:val="20"/>
        </w:rPr>
        <w:t>el</w:t>
      </w:r>
      <w:r w:rsidR="00F754D4" w:rsidRPr="002323F6">
        <w:rPr>
          <w:szCs w:val="20"/>
        </w:rPr>
        <w:t xml:space="preserve"> cumplimiento de los</w:t>
      </w:r>
      <w:r w:rsidR="00052568" w:rsidRPr="002323F6">
        <w:rPr>
          <w:szCs w:val="20"/>
        </w:rPr>
        <w:t xml:space="preserve"> tiemp</w:t>
      </w:r>
      <w:r w:rsidR="00F754D4" w:rsidRPr="002323F6">
        <w:rPr>
          <w:szCs w:val="20"/>
        </w:rPr>
        <w:t>os establecidos</w:t>
      </w:r>
      <w:r w:rsidR="00F963D8" w:rsidRPr="002323F6">
        <w:rPr>
          <w:szCs w:val="20"/>
        </w:rPr>
        <w:t>; además, 3 preguntas</w:t>
      </w:r>
      <w:r w:rsidR="00947EBE" w:rsidRPr="002323F6">
        <w:rPr>
          <w:szCs w:val="20"/>
        </w:rPr>
        <w:t xml:space="preserve"> enfocadas al</w:t>
      </w:r>
      <w:r w:rsidR="00F754D4" w:rsidRPr="002323F6">
        <w:rPr>
          <w:szCs w:val="20"/>
        </w:rPr>
        <w:t xml:space="preserve"> tiempo real que se</w:t>
      </w:r>
      <w:r w:rsidR="00052568" w:rsidRPr="002323F6">
        <w:rPr>
          <w:szCs w:val="20"/>
        </w:rPr>
        <w:t xml:space="preserve"> </w:t>
      </w:r>
      <w:r w:rsidR="00477215" w:rsidRPr="002323F6">
        <w:rPr>
          <w:szCs w:val="20"/>
        </w:rPr>
        <w:t>brind</w:t>
      </w:r>
      <w:r w:rsidR="00F754D4" w:rsidRPr="002323F6">
        <w:rPr>
          <w:szCs w:val="20"/>
        </w:rPr>
        <w:t>ó el servicio</w:t>
      </w:r>
      <w:r w:rsidR="00340077" w:rsidRPr="002323F6">
        <w:rPr>
          <w:szCs w:val="20"/>
        </w:rPr>
        <w:t>.</w:t>
      </w:r>
    </w:p>
    <w:p w14:paraId="77D43558" w14:textId="77777777" w:rsidR="00507E26" w:rsidRPr="00D95E7F" w:rsidRDefault="00507E26" w:rsidP="00AA2BB5">
      <w:pPr>
        <w:rPr>
          <w:szCs w:val="20"/>
        </w:rPr>
      </w:pPr>
    </w:p>
    <w:p w14:paraId="230F6DF4" w14:textId="77777777" w:rsidR="0078651D" w:rsidRDefault="00052568" w:rsidP="0078651D">
      <w:pPr>
        <w:rPr>
          <w:szCs w:val="20"/>
        </w:rPr>
      </w:pPr>
      <w:r w:rsidRPr="00D95E7F">
        <w:rPr>
          <w:szCs w:val="20"/>
        </w:rPr>
        <w:t xml:space="preserve">El promedio </w:t>
      </w:r>
      <w:r w:rsidR="005C32F4" w:rsidRPr="00D95E7F">
        <w:rPr>
          <w:szCs w:val="20"/>
        </w:rPr>
        <w:t xml:space="preserve">obtenido </w:t>
      </w:r>
      <w:r w:rsidRPr="00D95E7F">
        <w:rPr>
          <w:szCs w:val="20"/>
        </w:rPr>
        <w:t>de es</w:t>
      </w:r>
      <w:r w:rsidR="005C32F4" w:rsidRPr="00D95E7F">
        <w:rPr>
          <w:szCs w:val="20"/>
        </w:rPr>
        <w:t>te apartado fue</w:t>
      </w:r>
      <w:r w:rsidRPr="00D95E7F">
        <w:rPr>
          <w:szCs w:val="20"/>
        </w:rPr>
        <w:t xml:space="preserve"> de </w:t>
      </w:r>
      <w:r w:rsidR="00403ADA">
        <w:rPr>
          <w:szCs w:val="20"/>
        </w:rPr>
        <w:t>8</w:t>
      </w:r>
      <w:r w:rsidR="0069430D">
        <w:rPr>
          <w:szCs w:val="20"/>
        </w:rPr>
        <w:t>.53</w:t>
      </w:r>
      <w:r w:rsidR="00F754D4" w:rsidRPr="00D95E7F">
        <w:rPr>
          <w:szCs w:val="20"/>
        </w:rPr>
        <w:t xml:space="preserve"> </w:t>
      </w:r>
      <w:r w:rsidRPr="00D95E7F">
        <w:rPr>
          <w:szCs w:val="20"/>
        </w:rPr>
        <w:t xml:space="preserve">puntos, </w:t>
      </w:r>
      <w:r w:rsidR="006A57AA" w:rsidRPr="00D95E7F">
        <w:rPr>
          <w:szCs w:val="20"/>
        </w:rPr>
        <w:t xml:space="preserve">siendo </w:t>
      </w:r>
      <w:r w:rsidR="00247D7D" w:rsidRPr="00D95E7F">
        <w:rPr>
          <w:szCs w:val="20"/>
        </w:rPr>
        <w:t>el</w:t>
      </w:r>
      <w:r w:rsidR="006A57AA" w:rsidRPr="00D95E7F">
        <w:rPr>
          <w:szCs w:val="20"/>
        </w:rPr>
        <w:t xml:space="preserve"> aspecto </w:t>
      </w:r>
      <w:r w:rsidR="00C05C5F" w:rsidRPr="00D95E7F">
        <w:rPr>
          <w:szCs w:val="20"/>
        </w:rPr>
        <w:t>mejor evaluado</w:t>
      </w:r>
      <w:r w:rsidR="00F754D4" w:rsidRPr="00D95E7F">
        <w:rPr>
          <w:szCs w:val="20"/>
        </w:rPr>
        <w:t xml:space="preserve"> </w:t>
      </w:r>
      <w:r w:rsidR="00634B03">
        <w:rPr>
          <w:szCs w:val="20"/>
        </w:rPr>
        <w:t>“</w:t>
      </w:r>
      <w:r w:rsidR="0069430D" w:rsidRPr="0069430D">
        <w:rPr>
          <w:szCs w:val="20"/>
        </w:rPr>
        <w:t>La orientación recibida durante todo el servicio</w:t>
      </w:r>
      <w:r w:rsidR="00634B03">
        <w:rPr>
          <w:szCs w:val="20"/>
        </w:rPr>
        <w:t>”</w:t>
      </w:r>
      <w:r w:rsidR="00A16702" w:rsidRPr="00D95E7F">
        <w:rPr>
          <w:szCs w:val="20"/>
        </w:rPr>
        <w:t xml:space="preserve"> </w:t>
      </w:r>
      <w:r w:rsidR="00C05C5F" w:rsidRPr="00D95E7F">
        <w:rPr>
          <w:szCs w:val="20"/>
        </w:rPr>
        <w:t xml:space="preserve">con </w:t>
      </w:r>
      <w:r w:rsidR="0069430D">
        <w:rPr>
          <w:szCs w:val="20"/>
        </w:rPr>
        <w:t xml:space="preserve">8.64 </w:t>
      </w:r>
      <w:r w:rsidR="00C05C5F" w:rsidRPr="00D95E7F">
        <w:rPr>
          <w:szCs w:val="20"/>
        </w:rPr>
        <w:t xml:space="preserve">puntos y </w:t>
      </w:r>
      <w:r w:rsidR="005D711D" w:rsidRPr="00D95E7F">
        <w:rPr>
          <w:szCs w:val="20"/>
        </w:rPr>
        <w:t>el de menor puntuación</w:t>
      </w:r>
      <w:r w:rsidR="00F754D4" w:rsidRPr="00D95E7F">
        <w:rPr>
          <w:szCs w:val="20"/>
        </w:rPr>
        <w:t xml:space="preserve"> </w:t>
      </w:r>
      <w:r w:rsidR="00634B03">
        <w:rPr>
          <w:szCs w:val="20"/>
        </w:rPr>
        <w:t>“</w:t>
      </w:r>
      <w:r w:rsidR="0069430D" w:rsidRPr="0069430D">
        <w:rPr>
          <w:szCs w:val="20"/>
        </w:rPr>
        <w:t>El cumplimiento de los tiempos establecidos para completar el servicio</w:t>
      </w:r>
      <w:r w:rsidR="00634B03">
        <w:rPr>
          <w:szCs w:val="20"/>
        </w:rPr>
        <w:t>”</w:t>
      </w:r>
      <w:r w:rsidR="0069430D">
        <w:rPr>
          <w:szCs w:val="20"/>
        </w:rPr>
        <w:t xml:space="preserve"> </w:t>
      </w:r>
      <w:r w:rsidR="001F7D36" w:rsidRPr="00D95E7F">
        <w:rPr>
          <w:szCs w:val="20"/>
        </w:rPr>
        <w:t>con</w:t>
      </w:r>
      <w:r w:rsidR="00F754D4" w:rsidRPr="00D95E7F">
        <w:rPr>
          <w:szCs w:val="20"/>
        </w:rPr>
        <w:t xml:space="preserve"> </w:t>
      </w:r>
      <w:r w:rsidR="0069430D">
        <w:rPr>
          <w:szCs w:val="20"/>
        </w:rPr>
        <w:t>8.42</w:t>
      </w:r>
      <w:r w:rsidR="00F754D4" w:rsidRPr="00D95E7F">
        <w:rPr>
          <w:szCs w:val="20"/>
        </w:rPr>
        <w:t xml:space="preserve"> </w:t>
      </w:r>
      <w:r w:rsidR="00C24989" w:rsidRPr="00D95E7F">
        <w:rPr>
          <w:szCs w:val="20"/>
        </w:rPr>
        <w:t>puntos</w:t>
      </w:r>
      <w:r w:rsidR="0078651D" w:rsidRPr="00D95E7F">
        <w:rPr>
          <w:szCs w:val="20"/>
        </w:rPr>
        <w:t xml:space="preserve"> (ver</w:t>
      </w:r>
      <w:r w:rsidR="000A7E48">
        <w:rPr>
          <w:szCs w:val="20"/>
        </w:rPr>
        <w:t xml:space="preserve"> Gráfico 2.4 y </w:t>
      </w:r>
      <w:r w:rsidR="00E63FB2" w:rsidRPr="00E63FB2">
        <w:rPr>
          <w:szCs w:val="20"/>
        </w:rPr>
        <w:t>Anexo 1</w:t>
      </w:r>
      <w:r w:rsidR="00981E30">
        <w:rPr>
          <w:szCs w:val="20"/>
        </w:rPr>
        <w:t>).</w:t>
      </w:r>
    </w:p>
    <w:p w14:paraId="21F9DC38" w14:textId="77777777" w:rsidR="0069430D" w:rsidRDefault="0069430D" w:rsidP="0078651D">
      <w:pPr>
        <w:rPr>
          <w:szCs w:val="20"/>
        </w:rPr>
      </w:pPr>
    </w:p>
    <w:p w14:paraId="09821B20" w14:textId="77777777" w:rsidR="00323C72" w:rsidRDefault="00403ADA" w:rsidP="0078651D">
      <w:pPr>
        <w:rPr>
          <w:szCs w:val="20"/>
        </w:rPr>
      </w:pPr>
      <w:r>
        <w:rPr>
          <w:noProof/>
          <w:lang w:val="es-SV" w:eastAsia="es-SV"/>
        </w:rPr>
        <w:drawing>
          <wp:inline distT="0" distB="0" distL="0" distR="0" wp14:anchorId="64C8275A" wp14:editId="37C1CB2A">
            <wp:extent cx="2912745" cy="1801504"/>
            <wp:effectExtent l="0" t="0" r="1905" b="825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5758BD" w14:textId="77777777" w:rsidR="00323C72" w:rsidRPr="00D95E7F" w:rsidRDefault="00323C72" w:rsidP="0078651D">
      <w:pPr>
        <w:rPr>
          <w:szCs w:val="20"/>
        </w:rPr>
      </w:pPr>
    </w:p>
    <w:p w14:paraId="34F43AC1" w14:textId="77777777" w:rsidR="0031578C" w:rsidRDefault="00491A99" w:rsidP="0031578C">
      <w:pPr>
        <w:rPr>
          <w:rStyle w:val="nfasis"/>
          <w:rFonts w:asciiTheme="minorHAnsi" w:hAnsiTheme="minorHAnsi"/>
          <w:color w:val="000000" w:themeColor="text1"/>
          <w:sz w:val="18"/>
          <w:u w:val="none"/>
        </w:rPr>
      </w:pPr>
      <w:bookmarkStart w:id="70" w:name="_Toc62735990"/>
      <w:bookmarkStart w:id="71" w:name="_Toc62738606"/>
      <w:r w:rsidRPr="0072786B">
        <w:rPr>
          <w:rStyle w:val="nfasis"/>
          <w:rFonts w:asciiTheme="minorHAnsi" w:hAnsiTheme="minorHAnsi"/>
          <w:sz w:val="18"/>
          <w:u w:val="none"/>
        </w:rPr>
        <w:t xml:space="preserve">Nota: </w:t>
      </w:r>
      <w:r>
        <w:rPr>
          <w:rStyle w:val="nfasis"/>
          <w:rFonts w:asciiTheme="minorHAnsi" w:hAnsiTheme="minorHAnsi"/>
          <w:sz w:val="18"/>
          <w:u w:val="none"/>
        </w:rPr>
        <w:t>Los c</w:t>
      </w:r>
      <w:r w:rsidRPr="0072786B">
        <w:rPr>
          <w:rStyle w:val="nfasis"/>
          <w:rFonts w:asciiTheme="minorHAnsi" w:hAnsiTheme="minorHAnsi"/>
          <w:sz w:val="18"/>
          <w:u w:val="none"/>
        </w:rPr>
        <w:t xml:space="preserve">omentarios expresados </w:t>
      </w:r>
      <w:r w:rsidRPr="0072786B">
        <w:rPr>
          <w:rStyle w:val="nfasis"/>
          <w:rFonts w:asciiTheme="minorHAnsi" w:hAnsiTheme="minorHAnsi"/>
          <w:color w:val="000000" w:themeColor="text1"/>
          <w:sz w:val="18"/>
          <w:u w:val="none"/>
        </w:rPr>
        <w:t xml:space="preserve">por los contribuyentes y usuarios por Aduana, </w:t>
      </w:r>
      <w:r>
        <w:rPr>
          <w:rStyle w:val="nfasis"/>
          <w:rFonts w:asciiTheme="minorHAnsi" w:hAnsiTheme="minorHAnsi"/>
          <w:color w:val="000000" w:themeColor="text1"/>
          <w:sz w:val="18"/>
          <w:u w:val="none"/>
        </w:rPr>
        <w:t>se detallan en</w:t>
      </w:r>
      <w:r w:rsidRPr="0072786B">
        <w:rPr>
          <w:rStyle w:val="nfasis"/>
          <w:rFonts w:asciiTheme="minorHAnsi" w:hAnsiTheme="minorHAnsi"/>
          <w:color w:val="000000" w:themeColor="text1"/>
          <w:sz w:val="18"/>
          <w:u w:val="none"/>
        </w:rPr>
        <w:t xml:space="preserve"> Anexo</w:t>
      </w:r>
      <w:r>
        <w:rPr>
          <w:rStyle w:val="nfasis"/>
          <w:rFonts w:asciiTheme="minorHAnsi" w:hAnsiTheme="minorHAnsi"/>
          <w:color w:val="000000" w:themeColor="text1"/>
          <w:sz w:val="18"/>
          <w:u w:val="none"/>
        </w:rPr>
        <w:t>s</w:t>
      </w:r>
      <w:r w:rsidRPr="0072786B">
        <w:rPr>
          <w:rStyle w:val="nfasis"/>
          <w:rFonts w:asciiTheme="minorHAnsi" w:hAnsiTheme="minorHAnsi"/>
          <w:color w:val="000000" w:themeColor="text1"/>
          <w:sz w:val="18"/>
          <w:u w:val="none"/>
        </w:rPr>
        <w:t xml:space="preserve"> del 5 al 10</w:t>
      </w:r>
      <w:r>
        <w:rPr>
          <w:rStyle w:val="nfasis"/>
          <w:rFonts w:asciiTheme="minorHAnsi" w:hAnsiTheme="minorHAnsi"/>
          <w:color w:val="000000" w:themeColor="text1"/>
          <w:sz w:val="18"/>
          <w:u w:val="none"/>
        </w:rPr>
        <w:t>.</w:t>
      </w:r>
    </w:p>
    <w:p w14:paraId="187ECDC4" w14:textId="77777777" w:rsidR="006C3431" w:rsidRDefault="006C3431" w:rsidP="00AA2BB5">
      <w:pPr>
        <w:rPr>
          <w:szCs w:val="20"/>
        </w:rPr>
      </w:pPr>
    </w:p>
    <w:p w14:paraId="53A88EE6" w14:textId="77777777" w:rsidR="006C74E5" w:rsidRDefault="006C74E5" w:rsidP="00AA2BB5">
      <w:pPr>
        <w:rPr>
          <w:szCs w:val="20"/>
        </w:rPr>
      </w:pPr>
    </w:p>
    <w:p w14:paraId="047EFE53" w14:textId="77777777" w:rsidR="00271BE0" w:rsidRPr="00A86DED" w:rsidRDefault="00271BE0" w:rsidP="00DB6E7E">
      <w:pPr>
        <w:pStyle w:val="Ttulo3"/>
      </w:pPr>
      <w:bookmarkStart w:id="72" w:name="_Toc148422430"/>
      <w:r w:rsidRPr="00A86DED">
        <w:lastRenderedPageBreak/>
        <w:t>2.</w:t>
      </w:r>
      <w:r w:rsidR="00F754D4" w:rsidRPr="00A86DED">
        <w:t>4.1</w:t>
      </w:r>
      <w:r w:rsidRPr="00A86DED">
        <w:t xml:space="preserve"> </w:t>
      </w:r>
      <w:r w:rsidR="00F754D4" w:rsidRPr="00A86DED">
        <w:t xml:space="preserve">El </w:t>
      </w:r>
      <w:r w:rsidR="00DB6E7E">
        <w:t>T</w:t>
      </w:r>
      <w:r w:rsidR="00184091" w:rsidRPr="00A86DED">
        <w:t xml:space="preserve">iempo </w:t>
      </w:r>
      <w:r w:rsidR="00DB6E7E">
        <w:t>R</w:t>
      </w:r>
      <w:r w:rsidR="00184091" w:rsidRPr="00A86DED">
        <w:t xml:space="preserve">eal del </w:t>
      </w:r>
      <w:r w:rsidR="00DB6E7E">
        <w:t>S</w:t>
      </w:r>
      <w:r w:rsidR="00184091" w:rsidRPr="00A86DED">
        <w:t xml:space="preserve">ervicio </w:t>
      </w:r>
      <w:r w:rsidR="00DB6E7E">
        <w:t>R</w:t>
      </w:r>
      <w:r w:rsidR="00184091" w:rsidRPr="00A86DED">
        <w:t>ecibido</w:t>
      </w:r>
      <w:bookmarkEnd w:id="72"/>
    </w:p>
    <w:p w14:paraId="16EF77CB" w14:textId="77777777" w:rsidR="00F754D4" w:rsidRPr="00D95E7F" w:rsidRDefault="00F754D4" w:rsidP="00AA2BB5">
      <w:pPr>
        <w:rPr>
          <w:szCs w:val="20"/>
        </w:rPr>
      </w:pPr>
    </w:p>
    <w:p w14:paraId="7BD35EB7" w14:textId="77777777" w:rsidR="00CE7672" w:rsidRPr="006C74E5" w:rsidRDefault="00982270" w:rsidP="00AA2BB5">
      <w:pPr>
        <w:rPr>
          <w:szCs w:val="20"/>
        </w:rPr>
      </w:pPr>
      <w:r w:rsidRPr="006C74E5">
        <w:rPr>
          <w:szCs w:val="20"/>
        </w:rPr>
        <w:t>C</w:t>
      </w:r>
      <w:r w:rsidR="00CE7672" w:rsidRPr="006C74E5">
        <w:rPr>
          <w:szCs w:val="20"/>
        </w:rPr>
        <w:t>on el objetivo de conocer el tiempo real de duración del servicio conforme a la experiencia del usuario se</w:t>
      </w:r>
      <w:r w:rsidR="004706A9" w:rsidRPr="006C74E5">
        <w:rPr>
          <w:szCs w:val="20"/>
        </w:rPr>
        <w:t xml:space="preserve"> </w:t>
      </w:r>
      <w:r w:rsidR="00CE7672" w:rsidRPr="006C74E5">
        <w:rPr>
          <w:szCs w:val="20"/>
        </w:rPr>
        <w:t>incorporó una pregunta cerrada diseñada por intervalos donde, se obtuvo como resultado lo siguiente</w:t>
      </w:r>
      <w:r w:rsidR="00FB56F3" w:rsidRPr="006C74E5">
        <w:rPr>
          <w:szCs w:val="20"/>
        </w:rPr>
        <w:t xml:space="preserve"> </w:t>
      </w:r>
      <w:r w:rsidR="00FB56F3" w:rsidRPr="006C74E5">
        <w:t>(ver Anexo 2)</w:t>
      </w:r>
      <w:r w:rsidR="00CE7672" w:rsidRPr="006C74E5">
        <w:rPr>
          <w:szCs w:val="20"/>
        </w:rPr>
        <w:t>:</w:t>
      </w:r>
      <w:r w:rsidR="00FB56F3" w:rsidRPr="006C74E5">
        <w:rPr>
          <w:szCs w:val="20"/>
        </w:rPr>
        <w:t xml:space="preserve"> </w:t>
      </w:r>
      <w:r w:rsidR="00CE7672" w:rsidRPr="006C74E5">
        <w:rPr>
          <w:szCs w:val="20"/>
        </w:rPr>
        <w:t xml:space="preserve"> </w:t>
      </w:r>
    </w:p>
    <w:p w14:paraId="76E5869E" w14:textId="77777777" w:rsidR="00CE7672" w:rsidRPr="006C74E5" w:rsidRDefault="006B51A6" w:rsidP="000C73EA">
      <w:pPr>
        <w:pStyle w:val="Prrafodelista"/>
        <w:numPr>
          <w:ilvl w:val="0"/>
          <w:numId w:val="6"/>
        </w:numPr>
      </w:pPr>
      <w:r w:rsidRPr="006C74E5">
        <w:t>9</w:t>
      </w:r>
      <w:r w:rsidR="004706A9" w:rsidRPr="006C74E5">
        <w:t xml:space="preserve"> </w:t>
      </w:r>
      <w:r w:rsidR="00CE7672" w:rsidRPr="006C74E5">
        <w:t xml:space="preserve">servicios fueron proporcionados en menor tiempo </w:t>
      </w:r>
      <w:r w:rsidR="00634B03" w:rsidRPr="006C74E5">
        <w:t>de lo establecido.</w:t>
      </w:r>
    </w:p>
    <w:p w14:paraId="5E6A4A37" w14:textId="77777777" w:rsidR="007C4C4C" w:rsidRPr="006C74E5" w:rsidRDefault="00196490" w:rsidP="000C73EA">
      <w:pPr>
        <w:pStyle w:val="Prrafodelista"/>
        <w:numPr>
          <w:ilvl w:val="0"/>
          <w:numId w:val="7"/>
        </w:numPr>
      </w:pPr>
      <w:r w:rsidRPr="006C74E5">
        <w:t>2</w:t>
      </w:r>
      <w:r w:rsidR="00E90BE1" w:rsidRPr="006C74E5">
        <w:t xml:space="preserve"> servicios</w:t>
      </w:r>
      <w:r w:rsidR="00F754D4" w:rsidRPr="006C74E5">
        <w:t xml:space="preserve"> </w:t>
      </w:r>
      <w:r w:rsidR="00B03475" w:rsidRPr="006C74E5">
        <w:t xml:space="preserve">igual al </w:t>
      </w:r>
      <w:r w:rsidR="00634B03" w:rsidRPr="006C74E5">
        <w:t>tiempo,</w:t>
      </w:r>
    </w:p>
    <w:p w14:paraId="2EAE12B2" w14:textId="77777777" w:rsidR="0078651D" w:rsidRPr="006C74E5" w:rsidRDefault="006B51A6" w:rsidP="000C73EA">
      <w:pPr>
        <w:pStyle w:val="Prrafodelista"/>
        <w:numPr>
          <w:ilvl w:val="0"/>
          <w:numId w:val="7"/>
        </w:numPr>
      </w:pPr>
      <w:r w:rsidRPr="006C74E5">
        <w:t xml:space="preserve">13 </w:t>
      </w:r>
      <w:r w:rsidR="00E90BE1" w:rsidRPr="006C74E5">
        <w:t xml:space="preserve">servicios </w:t>
      </w:r>
      <w:r w:rsidR="00F754D4" w:rsidRPr="006C74E5">
        <w:t>en mayor</w:t>
      </w:r>
      <w:r w:rsidR="00B03475" w:rsidRPr="006C74E5">
        <w:t xml:space="preserve"> </w:t>
      </w:r>
      <w:r w:rsidR="00E90BE1" w:rsidRPr="006C74E5">
        <w:t xml:space="preserve">tiempo </w:t>
      </w:r>
      <w:r w:rsidR="00B03475" w:rsidRPr="006C74E5">
        <w:t xml:space="preserve">a lo </w:t>
      </w:r>
      <w:r w:rsidR="00F754D4" w:rsidRPr="006C74E5">
        <w:t>establecido</w:t>
      </w:r>
      <w:r w:rsidR="002323F6" w:rsidRPr="006C74E5">
        <w:t>.</w:t>
      </w:r>
    </w:p>
    <w:p w14:paraId="67101406" w14:textId="77777777" w:rsidR="0078417B" w:rsidRPr="006C74E5" w:rsidRDefault="0078417B" w:rsidP="0078417B"/>
    <w:p w14:paraId="6EDD1074" w14:textId="77777777" w:rsidR="0078417B" w:rsidRPr="006C74E5" w:rsidRDefault="0078417B" w:rsidP="00DB6E7E">
      <w:pPr>
        <w:pStyle w:val="Ttulo3"/>
        <w:rPr>
          <w:color w:val="auto"/>
        </w:rPr>
      </w:pPr>
      <w:bookmarkStart w:id="73" w:name="_Toc148422431"/>
      <w:r w:rsidRPr="006C74E5">
        <w:rPr>
          <w:color w:val="auto"/>
        </w:rPr>
        <w:t xml:space="preserve">2.4.2 El </w:t>
      </w:r>
      <w:r w:rsidR="00866E11" w:rsidRPr="006C74E5">
        <w:rPr>
          <w:color w:val="auto"/>
        </w:rPr>
        <w:t>T</w:t>
      </w:r>
      <w:r w:rsidRPr="006C74E5">
        <w:rPr>
          <w:color w:val="auto"/>
        </w:rPr>
        <w:t xml:space="preserve">iempo en </w:t>
      </w:r>
      <w:r w:rsidR="00DB6E7E" w:rsidRPr="006C74E5">
        <w:rPr>
          <w:color w:val="auto"/>
        </w:rPr>
        <w:t>F</w:t>
      </w:r>
      <w:r w:rsidRPr="006C74E5">
        <w:rPr>
          <w:color w:val="auto"/>
        </w:rPr>
        <w:t>ila</w:t>
      </w:r>
      <w:r w:rsidR="00DB6E7E" w:rsidRPr="006C74E5">
        <w:rPr>
          <w:color w:val="auto"/>
        </w:rPr>
        <w:t xml:space="preserve"> y en V</w:t>
      </w:r>
      <w:r w:rsidR="002C2455" w:rsidRPr="006C74E5">
        <w:rPr>
          <w:color w:val="auto"/>
        </w:rPr>
        <w:t>entanilla</w:t>
      </w:r>
      <w:r w:rsidR="00DB6E7E" w:rsidRPr="006C74E5">
        <w:rPr>
          <w:color w:val="auto"/>
        </w:rPr>
        <w:t xml:space="preserve"> por S</w:t>
      </w:r>
      <w:r w:rsidRPr="006C74E5">
        <w:rPr>
          <w:color w:val="auto"/>
        </w:rPr>
        <w:t>ervicio</w:t>
      </w:r>
      <w:bookmarkEnd w:id="73"/>
    </w:p>
    <w:p w14:paraId="31CD3005" w14:textId="77777777" w:rsidR="00AD00A7" w:rsidRPr="006C74E5" w:rsidRDefault="00AD00A7" w:rsidP="004706A9"/>
    <w:p w14:paraId="27B80FA7" w14:textId="77777777" w:rsidR="002C2455" w:rsidRPr="006C74E5" w:rsidRDefault="00F772A4" w:rsidP="004706A9">
      <w:r w:rsidRPr="006C74E5">
        <w:t>S</w:t>
      </w:r>
      <w:r w:rsidR="0078417B" w:rsidRPr="006C74E5">
        <w:t xml:space="preserve">e </w:t>
      </w:r>
      <w:r w:rsidR="00A86DED" w:rsidRPr="006C74E5">
        <w:t>incorporaron dos</w:t>
      </w:r>
      <w:r w:rsidR="0078417B" w:rsidRPr="006C74E5">
        <w:t xml:space="preserve"> pregunta</w:t>
      </w:r>
      <w:r w:rsidR="00A86DED" w:rsidRPr="006C74E5">
        <w:t>s</w:t>
      </w:r>
      <w:r w:rsidR="0078417B" w:rsidRPr="006C74E5">
        <w:t xml:space="preserve"> abierta para conocer el tiempo promedio que el usuario espera en fila </w:t>
      </w:r>
      <w:r w:rsidR="002C2455" w:rsidRPr="006C74E5">
        <w:t>y en ventanilla para recibir el servicio</w:t>
      </w:r>
      <w:r w:rsidR="00BD2B48" w:rsidRPr="006C74E5">
        <w:t xml:space="preserve">, </w:t>
      </w:r>
      <w:r w:rsidR="00A86DED" w:rsidRPr="006C74E5">
        <w:t>recopilando</w:t>
      </w:r>
      <w:r w:rsidR="00BD2B48" w:rsidRPr="006C74E5">
        <w:t xml:space="preserve"> diferentes respuestas</w:t>
      </w:r>
      <w:r w:rsidR="00A86DED" w:rsidRPr="006C74E5">
        <w:t>, lo cual</w:t>
      </w:r>
      <w:r w:rsidR="00BD2B48" w:rsidRPr="006C74E5">
        <w:t xml:space="preserve"> se agruparon por intervalos de tiempo. </w:t>
      </w:r>
    </w:p>
    <w:p w14:paraId="5B3D395B" w14:textId="77777777" w:rsidR="002C2455" w:rsidRPr="006C74E5" w:rsidRDefault="002C2455" w:rsidP="004706A9"/>
    <w:p w14:paraId="56CE4108" w14:textId="77777777" w:rsidR="00BD2B48" w:rsidRPr="006C74E5" w:rsidRDefault="00BD2B48" w:rsidP="004706A9">
      <w:r w:rsidRPr="006C74E5">
        <w:t>A continuación, se detalla los resultados</w:t>
      </w:r>
      <w:r w:rsidR="002C2455" w:rsidRPr="006C74E5">
        <w:t xml:space="preserve"> más relevantes del tiempo en fila</w:t>
      </w:r>
      <w:r w:rsidR="00A8275E" w:rsidRPr="006C74E5">
        <w:t>, agrupados por los 6 tipos de servicios evaluados</w:t>
      </w:r>
      <w:r w:rsidRPr="006C74E5">
        <w:t xml:space="preserve"> </w:t>
      </w:r>
      <w:r w:rsidR="00A64D77" w:rsidRPr="006C74E5">
        <w:t>(véase detalle en Anexo 3)</w:t>
      </w:r>
      <w:r w:rsidRPr="006C74E5">
        <w:t>:</w:t>
      </w:r>
    </w:p>
    <w:p w14:paraId="41A1BC1A" w14:textId="77777777" w:rsidR="00A64D77" w:rsidRDefault="00BD2B48" w:rsidP="000C73EA">
      <w:pPr>
        <w:pStyle w:val="Prrafodelista"/>
        <w:numPr>
          <w:ilvl w:val="0"/>
          <w:numId w:val="16"/>
        </w:numPr>
      </w:pPr>
      <w:r>
        <w:t xml:space="preserve">Para el servicio </w:t>
      </w:r>
      <w:r w:rsidR="00161BCB">
        <w:t>“</w:t>
      </w:r>
      <w:r w:rsidRPr="00BD2B48">
        <w:t>Adjudicación de mercancías en abandono por medio de Subasta Pública</w:t>
      </w:r>
      <w:r w:rsidR="00161BCB">
        <w:t>”</w:t>
      </w:r>
      <w:r>
        <w:t>, el 45% de los usuarios esperaron en la fila de 16 a 30 minutos en promedio.</w:t>
      </w:r>
    </w:p>
    <w:p w14:paraId="74BA165F" w14:textId="77777777" w:rsidR="00A64D77" w:rsidRDefault="00A64D77" w:rsidP="000C73EA">
      <w:pPr>
        <w:pStyle w:val="Prrafodelista"/>
        <w:numPr>
          <w:ilvl w:val="0"/>
          <w:numId w:val="16"/>
        </w:numPr>
      </w:pPr>
      <w:r>
        <w:t xml:space="preserve">El 38% esperaron de 6 a 15 minutos en promedio para el servicio </w:t>
      </w:r>
      <w:r w:rsidR="00161BCB">
        <w:t>“</w:t>
      </w:r>
      <w:r w:rsidRPr="00A64D77">
        <w:t>Autorización de Importación de Mercancías amparadas al Régimen de Importación Temporal con Reexportación en el mismo estado</w:t>
      </w:r>
      <w:r w:rsidR="00161BCB">
        <w:t>”</w:t>
      </w:r>
      <w:r>
        <w:t>.</w:t>
      </w:r>
    </w:p>
    <w:p w14:paraId="21F92E0E" w14:textId="77777777" w:rsidR="00BD2B48" w:rsidRDefault="00BD2B48" w:rsidP="000C73EA">
      <w:pPr>
        <w:pStyle w:val="Prrafodelista"/>
        <w:numPr>
          <w:ilvl w:val="0"/>
          <w:numId w:val="16"/>
        </w:numPr>
      </w:pPr>
      <w:r>
        <w:t xml:space="preserve">El servicio </w:t>
      </w:r>
      <w:r w:rsidR="00161BCB">
        <w:t>“</w:t>
      </w:r>
      <w:r w:rsidRPr="00BD2B48">
        <w:t>Autorización de Prórroga Permanencia de Mercancías amparadas al Régimen de Importación Temporal con Reexportación en el Mismo Estado</w:t>
      </w:r>
      <w:r w:rsidR="00161BCB">
        <w:t>”</w:t>
      </w:r>
      <w:r>
        <w:t>, el 50% respondieron que se tardaron de 31 minutos a 1 hora</w:t>
      </w:r>
      <w:r w:rsidR="00A64D77">
        <w:t>.</w:t>
      </w:r>
    </w:p>
    <w:p w14:paraId="6F688628" w14:textId="77777777" w:rsidR="00A64D77" w:rsidRDefault="00161BCB" w:rsidP="000C73EA">
      <w:pPr>
        <w:pStyle w:val="Prrafodelista"/>
        <w:numPr>
          <w:ilvl w:val="0"/>
          <w:numId w:val="16"/>
        </w:numPr>
      </w:pPr>
      <w:r>
        <w:t>El 29% de los entrevistados del servicio</w:t>
      </w:r>
      <w:r w:rsidR="00A64D77">
        <w:t xml:space="preserve"> </w:t>
      </w:r>
      <w:r>
        <w:t>“</w:t>
      </w:r>
      <w:r w:rsidR="00A64D77">
        <w:t>Exportación</w:t>
      </w:r>
      <w:r>
        <w:t>”</w:t>
      </w:r>
      <w:r w:rsidR="00A64D77">
        <w:t xml:space="preserve"> y 35% de </w:t>
      </w:r>
      <w:r>
        <w:t>“</w:t>
      </w:r>
      <w:r w:rsidR="00A64D77">
        <w:t>Importación</w:t>
      </w:r>
      <w:r>
        <w:t>”</w:t>
      </w:r>
      <w:r w:rsidR="00A64D77">
        <w:t xml:space="preserve"> manifestaron que esperaron en fila de 16 a 30 minutos.</w:t>
      </w:r>
    </w:p>
    <w:p w14:paraId="17EF99C8" w14:textId="77777777" w:rsidR="00A64D77" w:rsidRDefault="00A64D77" w:rsidP="000C73EA">
      <w:pPr>
        <w:pStyle w:val="Prrafodelista"/>
        <w:numPr>
          <w:ilvl w:val="0"/>
          <w:numId w:val="16"/>
        </w:numPr>
      </w:pPr>
      <w:r>
        <w:t>El 25% esperaron de 31 minutos a 1 hora en la f</w:t>
      </w:r>
      <w:r w:rsidR="00161BCB">
        <w:t>ila para recibir el servicio “</w:t>
      </w:r>
      <w:r>
        <w:t>Tránsito</w:t>
      </w:r>
      <w:r w:rsidR="00161BCB">
        <w:t>”</w:t>
      </w:r>
      <w:r>
        <w:t xml:space="preserve">. </w:t>
      </w:r>
    </w:p>
    <w:p w14:paraId="5DEB3AD6" w14:textId="77777777" w:rsidR="002C2455" w:rsidRDefault="002C2455" w:rsidP="004706A9">
      <w:pPr>
        <w:rPr>
          <w:rFonts w:eastAsiaTheme="minorEastAsia" w:cstheme="minorBidi"/>
          <w:b/>
          <w:noProof/>
          <w:color w:val="000000" w:themeColor="text1"/>
          <w:szCs w:val="20"/>
          <w:lang w:val="es-SV" w:eastAsia="es-SV"/>
        </w:rPr>
      </w:pPr>
    </w:p>
    <w:p w14:paraId="243D11E4" w14:textId="77777777" w:rsidR="002C2455" w:rsidRDefault="00EC3D02" w:rsidP="004706A9">
      <w:r w:rsidRPr="000B600F">
        <w:t>Además</w:t>
      </w:r>
      <w:r w:rsidR="002C2455" w:rsidRPr="000B600F">
        <w:t>,</w:t>
      </w:r>
      <w:r w:rsidRPr="000B600F">
        <w:t xml:space="preserve"> en el tiempo en ventanilla l</w:t>
      </w:r>
      <w:r w:rsidR="002C2455" w:rsidRPr="000B600F">
        <w:t>os porcentajes más altos se es</w:t>
      </w:r>
      <w:r w:rsidRPr="000B600F">
        <w:t>tablecen</w:t>
      </w:r>
      <w:r w:rsidR="002C2455" w:rsidRPr="000B600F">
        <w:t xml:space="preserve"> de </w:t>
      </w:r>
      <w:r w:rsidR="003800E1" w:rsidRPr="000B600F">
        <w:t xml:space="preserve">16 a 13 minutos para </w:t>
      </w:r>
      <w:r w:rsidR="00810AB1" w:rsidRPr="000B600F">
        <w:t>el servicio “Adjudicación de mercancías en abandono por medio de Subasta Pública”</w:t>
      </w:r>
      <w:r w:rsidR="00004676" w:rsidRPr="000B600F">
        <w:t xml:space="preserve"> con el 46%</w:t>
      </w:r>
      <w:r w:rsidR="004B40E6" w:rsidRPr="000B600F">
        <w:t xml:space="preserve"> y de </w:t>
      </w:r>
      <w:r w:rsidR="002C2455" w:rsidRPr="000B600F">
        <w:t xml:space="preserve">6 a </w:t>
      </w:r>
      <w:r w:rsidR="002C2455">
        <w:t xml:space="preserve">15 minutos para los servicios: </w:t>
      </w:r>
      <w:r w:rsidR="00161BCB">
        <w:t>“</w:t>
      </w:r>
      <w:r w:rsidR="002C2455" w:rsidRPr="008E12A0">
        <w:t>Autorización de Importación de Mercancías amparadas al</w:t>
      </w:r>
      <w:r w:rsidR="002C2455" w:rsidRPr="00EC3D02">
        <w:rPr>
          <w:rFonts w:eastAsia="Times New Roman"/>
          <w:color w:val="000000"/>
          <w:sz w:val="18"/>
          <w:lang w:val="es-SV" w:eastAsia="es-SV"/>
        </w:rPr>
        <w:t xml:space="preserve"> </w:t>
      </w:r>
      <w:r w:rsidR="002C2455" w:rsidRPr="00EC3D02">
        <w:t>Régimen de Importación Temporal con Reexportación en el mismo estado</w:t>
      </w:r>
      <w:r w:rsidR="00161BCB">
        <w:t>”</w:t>
      </w:r>
      <w:r w:rsidRPr="00EC3D02">
        <w:t xml:space="preserve"> con el 67%</w:t>
      </w:r>
      <w:r w:rsidR="002C2455" w:rsidRPr="00EC3D02">
        <w:t xml:space="preserve">, </w:t>
      </w:r>
      <w:r w:rsidR="00161BCB">
        <w:t>“</w:t>
      </w:r>
      <w:r w:rsidR="002C2455" w:rsidRPr="00EC3D02">
        <w:t>Autorización de Prórroga Permanencia de Mercancías amparadas al Régimen de Importación Temporal con Reexportación en el Mismo Estado</w:t>
      </w:r>
      <w:r w:rsidR="00161BCB">
        <w:t>”</w:t>
      </w:r>
      <w:r w:rsidRPr="00EC3D02">
        <w:t xml:space="preserve"> con el 100%</w:t>
      </w:r>
      <w:r w:rsidR="002C2455" w:rsidRPr="00EC3D02">
        <w:t xml:space="preserve">, </w:t>
      </w:r>
      <w:r w:rsidR="00161BCB">
        <w:t>“</w:t>
      </w:r>
      <w:r w:rsidR="002C2455" w:rsidRPr="00EC3D02">
        <w:t>Exportación</w:t>
      </w:r>
      <w:r w:rsidR="00161BCB">
        <w:t>” con un</w:t>
      </w:r>
      <w:r w:rsidRPr="00EC3D02">
        <w:t xml:space="preserve"> 33%</w:t>
      </w:r>
      <w:r w:rsidR="002C2455" w:rsidRPr="00EC3D02">
        <w:t xml:space="preserve">, </w:t>
      </w:r>
      <w:r w:rsidR="00161BCB">
        <w:t>“</w:t>
      </w:r>
      <w:r w:rsidR="002C2455" w:rsidRPr="00EC3D02">
        <w:t>Importación</w:t>
      </w:r>
      <w:r w:rsidR="00161BCB">
        <w:t>” con el</w:t>
      </w:r>
      <w:r w:rsidRPr="00EC3D02">
        <w:t xml:space="preserve"> 38%</w:t>
      </w:r>
      <w:r w:rsidR="002C2455" w:rsidRPr="00EC3D02">
        <w:t xml:space="preserve"> y </w:t>
      </w:r>
      <w:r w:rsidR="00161BCB">
        <w:t>“</w:t>
      </w:r>
      <w:r w:rsidR="002C2455" w:rsidRPr="00EC3D02">
        <w:t>Tránsito</w:t>
      </w:r>
      <w:r w:rsidR="00161BCB">
        <w:t>” con un</w:t>
      </w:r>
      <w:r w:rsidRPr="00EC3D02">
        <w:t xml:space="preserve"> 43%</w:t>
      </w:r>
      <w:r>
        <w:t xml:space="preserve"> (véase detalle en Anexo 3)</w:t>
      </w:r>
      <w:r w:rsidRPr="00EC3D02">
        <w:t>.</w:t>
      </w:r>
    </w:p>
    <w:p w14:paraId="55E40BC1" w14:textId="77777777" w:rsidR="002C2455" w:rsidRPr="00D95E7F" w:rsidRDefault="002C2455" w:rsidP="004706A9"/>
    <w:p w14:paraId="28A3C03C" w14:textId="77777777" w:rsidR="00052568" w:rsidRPr="002D30D7" w:rsidRDefault="008241D0" w:rsidP="002D30D7">
      <w:pPr>
        <w:pStyle w:val="Ttulo1"/>
      </w:pPr>
      <w:bookmarkStart w:id="74" w:name="_Toc138794832"/>
      <w:bookmarkStart w:id="75" w:name="_Toc148422432"/>
      <w:r w:rsidRPr="002D30D7">
        <w:t>Capítulo</w:t>
      </w:r>
      <w:r w:rsidR="00052568" w:rsidRPr="002D30D7">
        <w:t xml:space="preserve"> 3: </w:t>
      </w:r>
      <w:bookmarkEnd w:id="70"/>
      <w:bookmarkEnd w:id="71"/>
      <w:bookmarkEnd w:id="74"/>
      <w:r w:rsidR="00161BCB">
        <w:t xml:space="preserve">Resultados </w:t>
      </w:r>
      <w:r w:rsidR="00161BCB" w:rsidRPr="00545417">
        <w:t xml:space="preserve">de </w:t>
      </w:r>
      <w:r w:rsidR="00161BCB">
        <w:t xml:space="preserve">Medición de </w:t>
      </w:r>
      <w:r w:rsidR="00161BCB" w:rsidRPr="00545417">
        <w:t>Satisfacción</w:t>
      </w:r>
      <w:bookmarkEnd w:id="75"/>
    </w:p>
    <w:p w14:paraId="2D127E76" w14:textId="77777777" w:rsidR="00052568" w:rsidRPr="00D95E7F" w:rsidRDefault="00052568" w:rsidP="00AA2BB5">
      <w:pPr>
        <w:rPr>
          <w:szCs w:val="20"/>
        </w:rPr>
      </w:pPr>
    </w:p>
    <w:p w14:paraId="398A4557" w14:textId="77777777" w:rsidR="00061055" w:rsidRPr="00E73F86" w:rsidRDefault="000172AB" w:rsidP="002D30D7">
      <w:pPr>
        <w:pStyle w:val="Ttulo2"/>
      </w:pPr>
      <w:bookmarkStart w:id="76" w:name="_Toc148422433"/>
      <w:r w:rsidRPr="00E73F86">
        <w:t>3</w:t>
      </w:r>
      <w:r w:rsidRPr="002D30D7">
        <w:t xml:space="preserve">.1 </w:t>
      </w:r>
      <w:r w:rsidR="00121168" w:rsidRPr="002D30D7">
        <w:t xml:space="preserve">Índice </w:t>
      </w:r>
      <w:r w:rsidR="00161BCB">
        <w:t xml:space="preserve">Global </w:t>
      </w:r>
      <w:r w:rsidR="00121168" w:rsidRPr="002D30D7">
        <w:t>de</w:t>
      </w:r>
      <w:r w:rsidRPr="002D30D7">
        <w:t xml:space="preserve"> S</w:t>
      </w:r>
      <w:r w:rsidR="00061055" w:rsidRPr="002D30D7">
        <w:t>atisfacción</w:t>
      </w:r>
      <w:r w:rsidRPr="002D30D7">
        <w:t xml:space="preserve"> del</w:t>
      </w:r>
      <w:r w:rsidR="00DD7D36" w:rsidRPr="002D30D7">
        <w:t xml:space="preserve"> </w:t>
      </w:r>
      <w:r w:rsidR="00DB6E7E">
        <w:t>P</w:t>
      </w:r>
      <w:r w:rsidR="00DD7D36" w:rsidRPr="002D30D7">
        <w:t>roceso</w:t>
      </w:r>
      <w:bookmarkEnd w:id="76"/>
      <w:r w:rsidR="00DD7D36" w:rsidRPr="00E73F86">
        <w:t xml:space="preserve"> </w:t>
      </w:r>
    </w:p>
    <w:p w14:paraId="0892F798" w14:textId="77777777" w:rsidR="00061055" w:rsidRPr="00D95E7F" w:rsidRDefault="00061055" w:rsidP="00AA2BB5">
      <w:pPr>
        <w:rPr>
          <w:szCs w:val="20"/>
        </w:rPr>
      </w:pPr>
    </w:p>
    <w:p w14:paraId="093145A8" w14:textId="77777777" w:rsidR="00634B03" w:rsidRDefault="00634B03" w:rsidP="00AA2BB5">
      <w:r>
        <w:rPr>
          <w:szCs w:val="20"/>
        </w:rPr>
        <w:t>De acuerdo a los resultados obtenidos en los índices de satisfacción para los años 2022 y 2023, s</w:t>
      </w:r>
      <w:r w:rsidRPr="00D95E7F">
        <w:rPr>
          <w:szCs w:val="20"/>
        </w:rPr>
        <w:t>e identifica</w:t>
      </w:r>
      <w:r>
        <w:rPr>
          <w:szCs w:val="20"/>
        </w:rPr>
        <w:t xml:space="preserve"> lo siguiente </w:t>
      </w:r>
      <w:r w:rsidRPr="005A660B">
        <w:t>(</w:t>
      </w:r>
      <w:r>
        <w:rPr>
          <w:color w:val="000000" w:themeColor="text1"/>
        </w:rPr>
        <w:t>v</w:t>
      </w:r>
      <w:r w:rsidRPr="005A660B">
        <w:rPr>
          <w:color w:val="000000" w:themeColor="text1"/>
        </w:rPr>
        <w:t>er</w:t>
      </w:r>
      <w:r w:rsidRPr="005A660B">
        <w:rPr>
          <w:color w:val="FF0000"/>
        </w:rPr>
        <w:t xml:space="preserve"> </w:t>
      </w:r>
      <w:r w:rsidRPr="000B600F">
        <w:t>Gráfico 3.1</w:t>
      </w:r>
      <w:r w:rsidR="00767BB3" w:rsidRPr="000B600F">
        <w:t xml:space="preserve"> y Anexo 1</w:t>
      </w:r>
      <w:r w:rsidRPr="000B600F">
        <w:t>):</w:t>
      </w:r>
    </w:p>
    <w:p w14:paraId="424A03CA" w14:textId="77777777" w:rsidR="00112D46" w:rsidRPr="00634B03" w:rsidRDefault="00052568" w:rsidP="000C73EA">
      <w:pPr>
        <w:pStyle w:val="Prrafodelista"/>
        <w:numPr>
          <w:ilvl w:val="0"/>
          <w:numId w:val="18"/>
        </w:numPr>
      </w:pPr>
      <w:r w:rsidRPr="00634B03">
        <w:t>E</w:t>
      </w:r>
      <w:r w:rsidR="008C0159" w:rsidRPr="00634B03">
        <w:t>l</w:t>
      </w:r>
      <w:r w:rsidRPr="00634B03">
        <w:t xml:space="preserve"> </w:t>
      </w:r>
      <w:r w:rsidR="00D212F4" w:rsidRPr="00634B03">
        <w:t>Índice Global de Satisfacción del Proceso</w:t>
      </w:r>
      <w:r w:rsidR="00E54139" w:rsidRPr="00634B03">
        <w:t xml:space="preserve"> </w:t>
      </w:r>
      <w:sdt>
        <w:sdtPr>
          <w:rPr>
            <w:color w:val="000000" w:themeColor="text1"/>
          </w:rPr>
          <w:alias w:val="Proceso"/>
          <w:tag w:val="Proceso"/>
          <w:id w:val="-500123079"/>
          <w:placeholder>
            <w:docPart w:val="92E7B51C414743458506253B660957E0"/>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A0317A" w:rsidRPr="00634B03">
            <w:rPr>
              <w:color w:val="000000" w:themeColor="text1"/>
            </w:rPr>
            <w:t>4.5 Control Fiscal</w:t>
          </w:r>
        </w:sdtContent>
      </w:sdt>
      <w:r w:rsidR="00D212F4" w:rsidRPr="00634B03">
        <w:t xml:space="preserve"> </w:t>
      </w:r>
      <w:r w:rsidR="00634B03" w:rsidRPr="00634B03">
        <w:t xml:space="preserve">para el año 2023 </w:t>
      </w:r>
      <w:r w:rsidR="005A0C64" w:rsidRPr="00634B03">
        <w:t>es</w:t>
      </w:r>
      <w:r w:rsidR="00761D7E" w:rsidRPr="00634B03">
        <w:t xml:space="preserve"> </w:t>
      </w:r>
      <w:r w:rsidRPr="00634B03">
        <w:t xml:space="preserve">de </w:t>
      </w:r>
      <w:r w:rsidR="00DC5258" w:rsidRPr="00634B03">
        <w:t>8.77</w:t>
      </w:r>
      <w:r w:rsidR="004726E8" w:rsidRPr="00634B03">
        <w:t xml:space="preserve"> </w:t>
      </w:r>
      <w:r w:rsidR="007814C6" w:rsidRPr="00634B03">
        <w:t>puntos</w:t>
      </w:r>
      <w:r w:rsidR="00A525D6" w:rsidRPr="00634B03">
        <w:t>,</w:t>
      </w:r>
      <w:r w:rsidR="007814C6" w:rsidRPr="00634B03">
        <w:t xml:space="preserve"> un</w:t>
      </w:r>
      <w:r w:rsidR="00A525D6" w:rsidRPr="00634B03">
        <w:t xml:space="preserve"> resultado</w:t>
      </w:r>
      <w:r w:rsidRPr="00634B03">
        <w:t xml:space="preserve"> muy satisfactorio</w:t>
      </w:r>
      <w:bookmarkStart w:id="77" w:name="_Hlk35217598"/>
      <w:r w:rsidR="00FB3FDE" w:rsidRPr="00634B03">
        <w:t xml:space="preserve"> </w:t>
      </w:r>
      <w:r w:rsidR="00EE3F38" w:rsidRPr="00634B03">
        <w:t>de acuerdo a</w:t>
      </w:r>
      <w:r w:rsidR="00FB3FDE" w:rsidRPr="00634B03">
        <w:t xml:space="preserve"> la escala de </w:t>
      </w:r>
      <w:r w:rsidR="001C3EA1" w:rsidRPr="00634B03">
        <w:t>satisfacción</w:t>
      </w:r>
      <w:r w:rsidR="00FB3FDE" w:rsidRPr="00634B03">
        <w:t xml:space="preserve"> del modelo empleado</w:t>
      </w:r>
      <w:r w:rsidR="00634B03" w:rsidRPr="00634B03">
        <w:t>.</w:t>
      </w:r>
    </w:p>
    <w:p w14:paraId="2C803A58" w14:textId="77777777" w:rsidR="00F058A0" w:rsidRPr="00C6728F" w:rsidRDefault="00634B03" w:rsidP="000C73EA">
      <w:pPr>
        <w:pStyle w:val="Prrafodelista"/>
        <w:numPr>
          <w:ilvl w:val="0"/>
          <w:numId w:val="6"/>
        </w:numPr>
      </w:pPr>
      <w:r>
        <w:t>Se observa un incremento d</w:t>
      </w:r>
      <w:r w:rsidR="00D212F4" w:rsidRPr="00DC5258">
        <w:t xml:space="preserve">e </w:t>
      </w:r>
      <w:r w:rsidR="00DC5258" w:rsidRPr="00DC5258">
        <w:rPr>
          <w:color w:val="000000" w:themeColor="text1"/>
        </w:rPr>
        <w:t>0.48</w:t>
      </w:r>
      <w:r w:rsidR="00F75071" w:rsidRPr="00DC5258">
        <w:rPr>
          <w:color w:val="000000" w:themeColor="text1"/>
        </w:rPr>
        <w:t xml:space="preserve"> </w:t>
      </w:r>
      <w:r w:rsidR="00D212F4" w:rsidRPr="005A660B">
        <w:t xml:space="preserve">puntos </w:t>
      </w:r>
      <w:r w:rsidR="004726E8" w:rsidRPr="005A660B">
        <w:t>en los resultados del presente añ</w:t>
      </w:r>
      <w:r w:rsidR="004726E8" w:rsidRPr="00F75071">
        <w:t>o</w:t>
      </w:r>
      <w:r w:rsidR="00D212F4" w:rsidRPr="00F75071">
        <w:t>,</w:t>
      </w:r>
      <w:r w:rsidR="004726E8" w:rsidRPr="00F75071">
        <w:t xml:space="preserve"> </w:t>
      </w:r>
      <w:r w:rsidR="004726E8" w:rsidRPr="005A660B">
        <w:t>con respecto</w:t>
      </w:r>
      <w:r w:rsidR="00DC5258">
        <w:t xml:space="preserve"> a la medición del año 2022</w:t>
      </w:r>
      <w:r>
        <w:t xml:space="preserve"> (8.29 puntos)</w:t>
      </w:r>
      <w:r w:rsidR="00DC5258">
        <w:t>.</w:t>
      </w:r>
      <w:r>
        <w:t xml:space="preserve"> Resultado que se ve favorecido </w:t>
      </w:r>
      <w:r w:rsidRPr="00634B03">
        <w:t>por el</w:t>
      </w:r>
      <w:r>
        <w:t xml:space="preserve"> promedio obtenido en </w:t>
      </w:r>
      <w:r w:rsidR="00F058A0">
        <w:t xml:space="preserve">Capacidad de Respuesta </w:t>
      </w:r>
      <w:r w:rsidR="00F058A0" w:rsidRPr="00C6728F">
        <w:t>po</w:t>
      </w:r>
      <w:r w:rsidR="00F058A0">
        <w:t>r el peso ponderado asignado (41</w:t>
      </w:r>
      <w:r w:rsidR="00FE278F">
        <w:t>%) dentro de la metodología.</w:t>
      </w:r>
    </w:p>
    <w:p w14:paraId="4E4B1344" w14:textId="77777777" w:rsidR="006117A3" w:rsidRPr="005A660B" w:rsidRDefault="004726E8" w:rsidP="000C73EA">
      <w:pPr>
        <w:pStyle w:val="Prrafodelista"/>
        <w:numPr>
          <w:ilvl w:val="0"/>
          <w:numId w:val="6"/>
        </w:numPr>
      </w:pPr>
      <w:r w:rsidRPr="005A660B">
        <w:t>A</w:t>
      </w:r>
      <w:r w:rsidR="00583BB3" w:rsidRPr="005A660B">
        <w:t>l</w:t>
      </w:r>
      <w:r w:rsidRPr="005A660B">
        <w:t xml:space="preserve"> </w:t>
      </w:r>
      <w:r w:rsidR="00583BB3" w:rsidRPr="005A660B">
        <w:t xml:space="preserve">comparar el resultado del Índice Global de </w:t>
      </w:r>
      <w:r w:rsidR="00BC0771" w:rsidRPr="005A660B">
        <w:t>Satisfacción</w:t>
      </w:r>
      <w:r w:rsidRPr="005A660B">
        <w:t xml:space="preserve"> del Proceso</w:t>
      </w:r>
      <w:r w:rsidR="00160356">
        <w:t xml:space="preserve"> con respecto a la meta del PEI </w:t>
      </w:r>
      <w:r w:rsidR="00634B03">
        <w:t>de 2023 (</w:t>
      </w:r>
      <w:r w:rsidR="00DC5258">
        <w:t>8.27</w:t>
      </w:r>
      <w:r w:rsidR="00634B03">
        <w:t>),</w:t>
      </w:r>
      <w:r w:rsidR="00BC0771" w:rsidRPr="005A660B">
        <w:t xml:space="preserve"> se </w:t>
      </w:r>
      <w:r w:rsidRPr="005A660B">
        <w:t>muestra cumplimie</w:t>
      </w:r>
      <w:r w:rsidR="00DC5258">
        <w:t>nto</w:t>
      </w:r>
      <w:r w:rsidRPr="005A660B">
        <w:t xml:space="preserve"> de la meta con </w:t>
      </w:r>
      <w:r w:rsidR="00DC5258">
        <w:t>0.50</w:t>
      </w:r>
      <w:r w:rsidR="00773A6F" w:rsidRPr="005A660B">
        <w:t xml:space="preserve"> </w:t>
      </w:r>
      <w:r w:rsidR="00345AD6" w:rsidRPr="005A660B">
        <w:t>puntos</w:t>
      </w:r>
      <w:r w:rsidRPr="005A660B">
        <w:t xml:space="preserve"> </w:t>
      </w:r>
      <w:r w:rsidR="00DC5258" w:rsidRPr="00DC5258">
        <w:t>más</w:t>
      </w:r>
      <w:r w:rsidRPr="005A660B">
        <w:t xml:space="preserve"> de lo planificado</w:t>
      </w:r>
      <w:r w:rsidR="00583BB3" w:rsidRPr="005A660B">
        <w:t xml:space="preserve"> </w:t>
      </w:r>
      <w:r w:rsidR="00E04F4C" w:rsidRPr="005A660B">
        <w:t>(</w:t>
      </w:r>
      <w:r w:rsidR="00E4184C">
        <w:rPr>
          <w:color w:val="000000" w:themeColor="text1"/>
        </w:rPr>
        <w:t>v</w:t>
      </w:r>
      <w:r w:rsidR="00D212F4" w:rsidRPr="005A660B">
        <w:rPr>
          <w:color w:val="000000" w:themeColor="text1"/>
        </w:rPr>
        <w:t>er</w:t>
      </w:r>
      <w:r w:rsidR="00D212F4" w:rsidRPr="005A660B">
        <w:rPr>
          <w:color w:val="FF0000"/>
        </w:rPr>
        <w:t xml:space="preserve"> </w:t>
      </w:r>
      <w:r w:rsidR="00552F24">
        <w:t>Gráfico 3.1).</w:t>
      </w:r>
    </w:p>
    <w:p w14:paraId="312EF49E" w14:textId="77777777" w:rsidR="0002070B" w:rsidRPr="00E813DC" w:rsidRDefault="0002070B" w:rsidP="00AA2BB5">
      <w:pPr>
        <w:rPr>
          <w:sz w:val="12"/>
          <w:szCs w:val="20"/>
        </w:rPr>
      </w:pPr>
    </w:p>
    <w:p w14:paraId="7FAAE53F" w14:textId="281475B2" w:rsidR="00E813DC" w:rsidRDefault="00F20EC0" w:rsidP="00144D70">
      <w:pPr>
        <w:jc w:val="center"/>
        <w:rPr>
          <w:b/>
          <w:szCs w:val="20"/>
        </w:rPr>
      </w:pPr>
      <w:r>
        <w:rPr>
          <w:noProof/>
          <w:lang w:val="es-SV" w:eastAsia="es-SV"/>
        </w:rPr>
        <w:drawing>
          <wp:inline distT="0" distB="0" distL="0" distR="0" wp14:anchorId="5EBDF008" wp14:editId="209BCDC5">
            <wp:extent cx="2905125" cy="20574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78" w:name="_Toc148422434"/>
    </w:p>
    <w:p w14:paraId="33F40375" w14:textId="77777777" w:rsidR="00144D70" w:rsidRPr="00144D70" w:rsidRDefault="00144D70" w:rsidP="00144D70">
      <w:pPr>
        <w:jc w:val="center"/>
        <w:rPr>
          <w:b/>
          <w:szCs w:val="20"/>
        </w:rPr>
      </w:pPr>
    </w:p>
    <w:p w14:paraId="32FFC787" w14:textId="63FD18BD" w:rsidR="0031578C" w:rsidRPr="000B600F" w:rsidRDefault="0031578C" w:rsidP="00E813DC">
      <w:pPr>
        <w:pStyle w:val="Ttulo3"/>
        <w:numPr>
          <w:ilvl w:val="0"/>
          <w:numId w:val="0"/>
        </w:numPr>
        <w:rPr>
          <w:color w:val="auto"/>
        </w:rPr>
      </w:pPr>
      <w:r w:rsidRPr="000B600F">
        <w:rPr>
          <w:color w:val="auto"/>
        </w:rPr>
        <w:lastRenderedPageBreak/>
        <w:t xml:space="preserve">3.1.1 </w:t>
      </w:r>
      <w:r w:rsidR="00303DF0" w:rsidRPr="000B600F">
        <w:rPr>
          <w:color w:val="auto"/>
        </w:rPr>
        <w:t>Resultados Comparativos de Satisfacción por Dimensión</w:t>
      </w:r>
      <w:bookmarkEnd w:id="78"/>
    </w:p>
    <w:p w14:paraId="199663C8" w14:textId="77777777" w:rsidR="0031578C" w:rsidRPr="005413F8" w:rsidRDefault="0031578C" w:rsidP="00D212F4">
      <w:pPr>
        <w:rPr>
          <w:sz w:val="10"/>
          <w:szCs w:val="20"/>
        </w:rPr>
      </w:pPr>
    </w:p>
    <w:p w14:paraId="397EAC0D" w14:textId="77777777" w:rsidR="009B5000" w:rsidRPr="000B600F" w:rsidRDefault="009B5000" w:rsidP="00D212F4">
      <w:pPr>
        <w:rPr>
          <w:szCs w:val="20"/>
        </w:rPr>
      </w:pPr>
      <w:r w:rsidRPr="000B600F">
        <w:t xml:space="preserve">Al comparar los promedios de cada dimensión, para los años 2022 y 2023, podemos observar un </w:t>
      </w:r>
      <w:r w:rsidR="006F1286" w:rsidRPr="000B600F">
        <w:t xml:space="preserve">aumento </w:t>
      </w:r>
      <w:r w:rsidRPr="000B600F">
        <w:t xml:space="preserve">en todas las dimensiones, lo cual ha </w:t>
      </w:r>
      <w:r w:rsidR="006F1286" w:rsidRPr="000B600F">
        <w:t>favorecido</w:t>
      </w:r>
      <w:r w:rsidRPr="000B600F">
        <w:t xml:space="preserve"> en el resultado del índice global de satisfacción del año 2023. Además, para el año 2023, el resultado en la dimensión </w:t>
      </w:r>
      <w:sdt>
        <w:sdtPr>
          <w:rPr>
            <w:szCs w:val="20"/>
          </w:rPr>
          <w:alias w:val="Dimensión"/>
          <w:tag w:val="Dimensión"/>
          <w:id w:val="117967033"/>
          <w:placeholder>
            <w:docPart w:val="51095A18B2E64B8190F11F589ED719DF"/>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E74A21" w:rsidRPr="000B600F">
            <w:rPr>
              <w:szCs w:val="20"/>
            </w:rPr>
            <w:t>Empatía del Personal</w:t>
          </w:r>
        </w:sdtContent>
      </w:sdt>
      <w:r w:rsidR="00E74A21" w:rsidRPr="000B600F">
        <w:rPr>
          <w:szCs w:val="20"/>
        </w:rPr>
        <w:t xml:space="preserve"> y </w:t>
      </w:r>
      <w:sdt>
        <w:sdtPr>
          <w:rPr>
            <w:szCs w:val="20"/>
          </w:rPr>
          <w:alias w:val="Dimensión"/>
          <w:tag w:val="Dimensión"/>
          <w:id w:val="-260454662"/>
          <w:placeholder>
            <w:docPart w:val="FD9CACD0C01B4D7492CEAAEECB66C7FB"/>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E74A21" w:rsidRPr="000B600F">
            <w:rPr>
              <w:szCs w:val="20"/>
            </w:rPr>
            <w:t>Profesionalismo de los Empleados</w:t>
          </w:r>
        </w:sdtContent>
      </w:sdt>
      <w:r w:rsidR="00E74A21" w:rsidRPr="000B600F">
        <w:rPr>
          <w:szCs w:val="20"/>
        </w:rPr>
        <w:t xml:space="preserve"> que presentan el promedio más alto con 8.95 puntos y en </w:t>
      </w:r>
      <w:sdt>
        <w:sdtPr>
          <w:rPr>
            <w:szCs w:val="20"/>
          </w:rPr>
          <w:alias w:val="Dimensión"/>
          <w:tag w:val="Dimensión"/>
          <w:id w:val="-444305346"/>
          <w:placeholder>
            <w:docPart w:val="8F828B8D7ABB47F7AFFA9C0ECC54CB1A"/>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E74A21" w:rsidRPr="000B600F">
            <w:rPr>
              <w:szCs w:val="20"/>
            </w:rPr>
            <w:t>Capacidad de Respuesta</w:t>
          </w:r>
        </w:sdtContent>
      </w:sdt>
      <w:r w:rsidR="00E74A21" w:rsidRPr="000B600F">
        <w:rPr>
          <w:szCs w:val="20"/>
        </w:rPr>
        <w:t xml:space="preserve"> el promedio más bajo con 8.53 puntos (ver Gráfico 3.1.1 y Anexo 1)</w:t>
      </w:r>
      <w:r w:rsidRPr="000B600F">
        <w:t>.</w:t>
      </w:r>
    </w:p>
    <w:p w14:paraId="4B9B31A2" w14:textId="77777777" w:rsidR="007F055A" w:rsidRPr="000B600F" w:rsidRDefault="007F055A" w:rsidP="00D212F4">
      <w:pPr>
        <w:rPr>
          <w:szCs w:val="20"/>
        </w:rPr>
      </w:pPr>
    </w:p>
    <w:p w14:paraId="1BCBF590" w14:textId="77777777" w:rsidR="007F055A" w:rsidRDefault="007F055A" w:rsidP="007F055A">
      <w:pPr>
        <w:spacing w:after="240"/>
        <w:rPr>
          <w:color w:val="000000" w:themeColor="text1"/>
          <w:szCs w:val="20"/>
        </w:rPr>
      </w:pPr>
      <w:r>
        <w:rPr>
          <w:noProof/>
          <w:lang w:val="es-SV" w:eastAsia="es-SV"/>
        </w:rPr>
        <w:drawing>
          <wp:inline distT="0" distB="0" distL="0" distR="0" wp14:anchorId="32DBB75F" wp14:editId="1431CB4C">
            <wp:extent cx="2905125" cy="2181225"/>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984364" w14:textId="77777777" w:rsidR="00583BB3" w:rsidRPr="00212636" w:rsidRDefault="00583BB3" w:rsidP="002D30D7">
      <w:pPr>
        <w:pStyle w:val="Ttulo2"/>
      </w:pPr>
      <w:bookmarkStart w:id="79" w:name="_Toc97812555"/>
      <w:bookmarkStart w:id="80" w:name="_Toc148422435"/>
      <w:r w:rsidRPr="00212636">
        <w:t xml:space="preserve">3.2 Índice </w:t>
      </w:r>
      <w:r w:rsidR="000172AB" w:rsidRPr="00212636">
        <w:t>de S</w:t>
      </w:r>
      <w:r w:rsidRPr="00212636">
        <w:t xml:space="preserve">atisfacción </w:t>
      </w:r>
      <w:bookmarkEnd w:id="79"/>
      <w:r w:rsidR="000172AB" w:rsidRPr="00212636">
        <w:t>por C</w:t>
      </w:r>
      <w:r w:rsidR="00584976" w:rsidRPr="00212636">
        <w:t xml:space="preserve">lase de </w:t>
      </w:r>
      <w:r w:rsidR="000172AB" w:rsidRPr="00212636">
        <w:t>U</w:t>
      </w:r>
      <w:r w:rsidR="00584976" w:rsidRPr="00212636">
        <w:t>suario</w:t>
      </w:r>
      <w:bookmarkEnd w:id="80"/>
    </w:p>
    <w:p w14:paraId="3E5E485E" w14:textId="77777777" w:rsidR="00583BB3" w:rsidRPr="00212636" w:rsidRDefault="00583BB3" w:rsidP="00AA2BB5">
      <w:pPr>
        <w:rPr>
          <w:szCs w:val="20"/>
        </w:rPr>
      </w:pPr>
    </w:p>
    <w:p w14:paraId="420B0D7F" w14:textId="77777777" w:rsidR="00584976" w:rsidRPr="00D95E7F" w:rsidRDefault="00584976" w:rsidP="00AA2BB5">
      <w:pPr>
        <w:rPr>
          <w:szCs w:val="20"/>
        </w:rPr>
      </w:pPr>
      <w:r w:rsidRPr="00212636">
        <w:rPr>
          <w:szCs w:val="20"/>
        </w:rPr>
        <w:t xml:space="preserve">El </w:t>
      </w:r>
      <w:r w:rsidR="000172AB" w:rsidRPr="00212636">
        <w:rPr>
          <w:color w:val="000000" w:themeColor="text1"/>
          <w:szCs w:val="20"/>
        </w:rPr>
        <w:t>Í</w:t>
      </w:r>
      <w:r w:rsidRPr="00212636">
        <w:rPr>
          <w:color w:val="000000" w:themeColor="text1"/>
          <w:szCs w:val="20"/>
        </w:rPr>
        <w:t xml:space="preserve">ndice de </w:t>
      </w:r>
      <w:r w:rsidR="000172AB" w:rsidRPr="00212636">
        <w:rPr>
          <w:color w:val="000000" w:themeColor="text1"/>
          <w:szCs w:val="20"/>
        </w:rPr>
        <w:t>S</w:t>
      </w:r>
      <w:r w:rsidRPr="00212636">
        <w:rPr>
          <w:color w:val="000000" w:themeColor="text1"/>
          <w:szCs w:val="20"/>
        </w:rPr>
        <w:t>atisfacción de l</w:t>
      </w:r>
      <w:r w:rsidR="00AA71E7" w:rsidRPr="00212636">
        <w:rPr>
          <w:color w:val="000000" w:themeColor="text1"/>
          <w:szCs w:val="20"/>
        </w:rPr>
        <w:t>os</w:t>
      </w:r>
      <w:r w:rsidRPr="00212636">
        <w:rPr>
          <w:color w:val="000000" w:themeColor="text1"/>
          <w:szCs w:val="20"/>
        </w:rPr>
        <w:t xml:space="preserve"> </w:t>
      </w:r>
      <w:r w:rsidR="000172AB" w:rsidRPr="00212636">
        <w:rPr>
          <w:color w:val="000000" w:themeColor="text1"/>
          <w:szCs w:val="20"/>
        </w:rPr>
        <w:t>C</w:t>
      </w:r>
      <w:r w:rsidRPr="00212636">
        <w:rPr>
          <w:color w:val="000000" w:themeColor="text1"/>
          <w:szCs w:val="20"/>
        </w:rPr>
        <w:t>ontribuyentes</w:t>
      </w:r>
      <w:r w:rsidR="0058116D" w:rsidRPr="00212636">
        <w:rPr>
          <w:color w:val="000000" w:themeColor="text1"/>
          <w:szCs w:val="20"/>
        </w:rPr>
        <w:t xml:space="preserve"> </w:t>
      </w:r>
      <w:r w:rsidR="00C40C41" w:rsidRPr="00212636">
        <w:rPr>
          <w:szCs w:val="20"/>
        </w:rPr>
        <w:t>es de 8</w:t>
      </w:r>
      <w:r w:rsidR="00F75071" w:rsidRPr="00212636">
        <w:rPr>
          <w:szCs w:val="20"/>
        </w:rPr>
        <w:t>.</w:t>
      </w:r>
      <w:r w:rsidR="00C40C41" w:rsidRPr="00212636">
        <w:rPr>
          <w:szCs w:val="20"/>
        </w:rPr>
        <w:t xml:space="preserve">78 </w:t>
      </w:r>
      <w:r w:rsidRPr="00212636">
        <w:rPr>
          <w:szCs w:val="20"/>
        </w:rPr>
        <w:t xml:space="preserve">puntos, por </w:t>
      </w:r>
      <w:r w:rsidR="000172AB" w:rsidRPr="00212636">
        <w:rPr>
          <w:szCs w:val="20"/>
        </w:rPr>
        <w:t>el</w:t>
      </w:r>
      <w:r w:rsidRPr="00212636">
        <w:rPr>
          <w:szCs w:val="20"/>
        </w:rPr>
        <w:t xml:space="preserve"> </w:t>
      </w:r>
      <w:r w:rsidR="006549BE" w:rsidRPr="00212636">
        <w:rPr>
          <w:szCs w:val="20"/>
        </w:rPr>
        <w:t xml:space="preserve">aporte que realizan </w:t>
      </w:r>
      <w:r w:rsidR="00FE278F" w:rsidRPr="00212636">
        <w:rPr>
          <w:szCs w:val="20"/>
        </w:rPr>
        <w:t xml:space="preserve">los </w:t>
      </w:r>
      <w:r w:rsidR="00FE278F" w:rsidRPr="000B600F">
        <w:rPr>
          <w:szCs w:val="20"/>
        </w:rPr>
        <w:t xml:space="preserve">promedios de </w:t>
      </w:r>
      <w:r w:rsidRPr="000B600F">
        <w:rPr>
          <w:szCs w:val="20"/>
        </w:rPr>
        <w:t>la</w:t>
      </w:r>
      <w:r w:rsidR="00C40C41" w:rsidRPr="000B600F">
        <w:rPr>
          <w:szCs w:val="20"/>
        </w:rPr>
        <w:t>s dimension</w:t>
      </w:r>
      <w:r w:rsidR="000172AB" w:rsidRPr="000B600F">
        <w:rPr>
          <w:szCs w:val="20"/>
        </w:rPr>
        <w:t>es</w:t>
      </w:r>
      <w:r w:rsidRPr="000B600F">
        <w:rPr>
          <w:szCs w:val="20"/>
        </w:rPr>
        <w:t xml:space="preserve"> de</w:t>
      </w:r>
      <w:r w:rsidR="00160356" w:rsidRPr="000B600F">
        <w:rPr>
          <w:szCs w:val="20"/>
        </w:rPr>
        <w:t xml:space="preserve"> </w:t>
      </w:r>
      <w:sdt>
        <w:sdtPr>
          <w:rPr>
            <w:szCs w:val="20"/>
          </w:rPr>
          <w:alias w:val="Dimensión"/>
          <w:tag w:val="Dimensión"/>
          <w:id w:val="-196392006"/>
          <w:placeholder>
            <w:docPart w:val="2205F2208855405F9EB3F6D30494D57D"/>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410258" w:rsidRPr="000B600F">
            <w:rPr>
              <w:szCs w:val="20"/>
            </w:rPr>
            <w:t>Capacidad de Respuesta</w:t>
          </w:r>
        </w:sdtContent>
      </w:sdt>
      <w:r w:rsidR="00160356" w:rsidRPr="000B600F">
        <w:rPr>
          <w:szCs w:val="20"/>
        </w:rPr>
        <w:t xml:space="preserve"> </w:t>
      </w:r>
      <w:r w:rsidR="00EA5883" w:rsidRPr="000B600F">
        <w:rPr>
          <w:szCs w:val="20"/>
        </w:rPr>
        <w:t xml:space="preserve">con un peso </w:t>
      </w:r>
      <w:r w:rsidR="007D0590" w:rsidRPr="000B600F">
        <w:rPr>
          <w:szCs w:val="20"/>
        </w:rPr>
        <w:t xml:space="preserve">ponderado </w:t>
      </w:r>
      <w:r w:rsidR="00EA5883" w:rsidRPr="000B600F">
        <w:rPr>
          <w:szCs w:val="20"/>
        </w:rPr>
        <w:t xml:space="preserve">de 41% </w:t>
      </w:r>
      <w:r w:rsidR="006549BE" w:rsidRPr="000B600F">
        <w:rPr>
          <w:szCs w:val="20"/>
        </w:rPr>
        <w:t>(8.</w:t>
      </w:r>
      <w:r w:rsidR="00410258" w:rsidRPr="000B600F">
        <w:rPr>
          <w:szCs w:val="20"/>
        </w:rPr>
        <w:t>54</w:t>
      </w:r>
      <w:r w:rsidR="006549BE" w:rsidRPr="000B600F">
        <w:rPr>
          <w:szCs w:val="20"/>
        </w:rPr>
        <w:t xml:space="preserve"> puntos) y</w:t>
      </w:r>
      <w:r w:rsidR="0058116D" w:rsidRPr="000B600F">
        <w:rPr>
          <w:szCs w:val="20"/>
        </w:rPr>
        <w:t xml:space="preserve"> </w:t>
      </w:r>
      <w:sdt>
        <w:sdtPr>
          <w:rPr>
            <w:szCs w:val="20"/>
          </w:rPr>
          <w:alias w:val="Dimensión"/>
          <w:tag w:val="Dimensión"/>
          <w:id w:val="1380591149"/>
          <w:placeholder>
            <w:docPart w:val="3046129B7D77413982BAED1E920C3EC6"/>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410258" w:rsidRPr="000B600F">
            <w:rPr>
              <w:szCs w:val="20"/>
            </w:rPr>
            <w:t>Profesionalismo de los Empleados</w:t>
          </w:r>
        </w:sdtContent>
      </w:sdt>
      <w:r w:rsidR="00C40C41" w:rsidRPr="000B600F">
        <w:rPr>
          <w:szCs w:val="20"/>
        </w:rPr>
        <w:t xml:space="preserve"> </w:t>
      </w:r>
      <w:r w:rsidR="00EA5883" w:rsidRPr="000B600F">
        <w:rPr>
          <w:szCs w:val="20"/>
        </w:rPr>
        <w:t xml:space="preserve">con un peso </w:t>
      </w:r>
      <w:r w:rsidR="007D0590" w:rsidRPr="000B600F">
        <w:rPr>
          <w:szCs w:val="20"/>
        </w:rPr>
        <w:t xml:space="preserve">ponderado </w:t>
      </w:r>
      <w:r w:rsidR="00EA5883" w:rsidRPr="000B600F">
        <w:rPr>
          <w:szCs w:val="20"/>
        </w:rPr>
        <w:t xml:space="preserve">de 32% </w:t>
      </w:r>
      <w:r w:rsidR="006549BE" w:rsidRPr="000B600F">
        <w:rPr>
          <w:szCs w:val="20"/>
        </w:rPr>
        <w:t>(8.</w:t>
      </w:r>
      <w:r w:rsidR="00410258" w:rsidRPr="000B600F">
        <w:rPr>
          <w:szCs w:val="20"/>
        </w:rPr>
        <w:t>96</w:t>
      </w:r>
      <w:r w:rsidR="006549BE" w:rsidRPr="000B600F">
        <w:rPr>
          <w:szCs w:val="20"/>
        </w:rPr>
        <w:t xml:space="preserve"> </w:t>
      </w:r>
      <w:r w:rsidR="00B44E42" w:rsidRPr="000B600F">
        <w:rPr>
          <w:szCs w:val="20"/>
        </w:rPr>
        <w:t>puntos</w:t>
      </w:r>
      <w:r w:rsidR="006549BE" w:rsidRPr="000B600F">
        <w:rPr>
          <w:szCs w:val="20"/>
        </w:rPr>
        <w:t>)</w:t>
      </w:r>
      <w:r w:rsidR="00765267" w:rsidRPr="000B600F">
        <w:rPr>
          <w:szCs w:val="20"/>
        </w:rPr>
        <w:t>.</w:t>
      </w:r>
    </w:p>
    <w:p w14:paraId="3D11A8B0" w14:textId="77777777" w:rsidR="00584976" w:rsidRDefault="00584976" w:rsidP="00584976">
      <w:pPr>
        <w:rPr>
          <w:szCs w:val="20"/>
        </w:rPr>
      </w:pPr>
    </w:p>
    <w:p w14:paraId="698142D3" w14:textId="77777777" w:rsidR="0058116D" w:rsidRPr="00D95E7F" w:rsidRDefault="006549BE" w:rsidP="0058116D">
      <w:pPr>
        <w:rPr>
          <w:szCs w:val="20"/>
        </w:rPr>
      </w:pPr>
      <w:r>
        <w:rPr>
          <w:szCs w:val="20"/>
        </w:rPr>
        <w:t xml:space="preserve">Respecto al </w:t>
      </w:r>
      <w:r w:rsidR="0058116D" w:rsidRPr="00D95E7F">
        <w:rPr>
          <w:color w:val="000000" w:themeColor="text1"/>
          <w:szCs w:val="20"/>
        </w:rPr>
        <w:t>Índice de Satisfacción de l</w:t>
      </w:r>
      <w:r w:rsidR="0058116D">
        <w:rPr>
          <w:color w:val="000000" w:themeColor="text1"/>
          <w:szCs w:val="20"/>
        </w:rPr>
        <w:t>os</w:t>
      </w:r>
      <w:r w:rsidR="0058116D" w:rsidRPr="00D95E7F">
        <w:rPr>
          <w:color w:val="000000" w:themeColor="text1"/>
          <w:szCs w:val="20"/>
        </w:rPr>
        <w:t xml:space="preserve"> </w:t>
      </w:r>
      <w:r w:rsidR="0058116D">
        <w:rPr>
          <w:color w:val="000000" w:themeColor="text1"/>
          <w:szCs w:val="20"/>
        </w:rPr>
        <w:t>Usuarios Externos</w:t>
      </w:r>
      <w:r w:rsidR="0058116D" w:rsidRPr="00D95E7F">
        <w:rPr>
          <w:color w:val="000000" w:themeColor="text1"/>
          <w:szCs w:val="20"/>
        </w:rPr>
        <w:t xml:space="preserve"> </w:t>
      </w:r>
      <w:r w:rsidR="0058116D" w:rsidRPr="00D95E7F">
        <w:rPr>
          <w:szCs w:val="20"/>
        </w:rPr>
        <w:t>es de</w:t>
      </w:r>
      <w:r>
        <w:rPr>
          <w:szCs w:val="20"/>
        </w:rPr>
        <w:t xml:space="preserve"> 8.67</w:t>
      </w:r>
      <w:r w:rsidR="0058116D">
        <w:rPr>
          <w:szCs w:val="20"/>
        </w:rPr>
        <w:t xml:space="preserve"> </w:t>
      </w:r>
      <w:r w:rsidR="0058116D" w:rsidRPr="00D95E7F">
        <w:rPr>
          <w:szCs w:val="20"/>
        </w:rPr>
        <w:t>puntos, por</w:t>
      </w:r>
      <w:r>
        <w:rPr>
          <w:szCs w:val="20"/>
        </w:rPr>
        <w:t xml:space="preserve"> los resultados en</w:t>
      </w:r>
      <w:r w:rsidR="0058116D" w:rsidRPr="00D95E7F">
        <w:rPr>
          <w:szCs w:val="20"/>
        </w:rPr>
        <w:t xml:space="preserve"> </w:t>
      </w:r>
      <w:r>
        <w:rPr>
          <w:szCs w:val="20"/>
        </w:rPr>
        <w:t>las dimension</w:t>
      </w:r>
      <w:r w:rsidR="008C344C">
        <w:rPr>
          <w:szCs w:val="20"/>
        </w:rPr>
        <w:t>es de</w:t>
      </w:r>
      <w:r>
        <w:rPr>
          <w:szCs w:val="20"/>
        </w:rPr>
        <w:t xml:space="preserve"> </w:t>
      </w:r>
      <w:sdt>
        <w:sdtPr>
          <w:rPr>
            <w:color w:val="000000" w:themeColor="text1"/>
            <w:szCs w:val="20"/>
          </w:rPr>
          <w:alias w:val="Dimensión"/>
          <w:tag w:val="Dimensión"/>
          <w:id w:val="1479810484"/>
          <w:placeholder>
            <w:docPart w:val="09284CEDF894491B847EFC34EBC8684D"/>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Pr>
              <w:color w:val="000000" w:themeColor="text1"/>
              <w:szCs w:val="20"/>
            </w:rPr>
            <w:t>Infraestructura y Elementos Tangibles</w:t>
          </w:r>
        </w:sdtContent>
      </w:sdt>
      <w:r w:rsidRPr="00D95E7F">
        <w:rPr>
          <w:color w:val="000000" w:themeColor="text1"/>
          <w:szCs w:val="20"/>
        </w:rPr>
        <w:t xml:space="preserve"> </w:t>
      </w:r>
      <w:r>
        <w:rPr>
          <w:color w:val="000000" w:themeColor="text1"/>
          <w:szCs w:val="20"/>
        </w:rPr>
        <w:t xml:space="preserve">(9.12 puntos) </w:t>
      </w:r>
      <w:r>
        <w:rPr>
          <w:szCs w:val="20"/>
        </w:rPr>
        <w:t xml:space="preserve">y </w:t>
      </w:r>
      <w:sdt>
        <w:sdtPr>
          <w:rPr>
            <w:color w:val="000000" w:themeColor="text1"/>
            <w:szCs w:val="20"/>
          </w:rPr>
          <w:alias w:val="Dimensión"/>
          <w:tag w:val="Dimensión"/>
          <w:id w:val="-872528290"/>
          <w:placeholder>
            <w:docPart w:val="325BED4370824CE5BCE1A915B9F1B828"/>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Pr>
              <w:color w:val="000000" w:themeColor="text1"/>
              <w:szCs w:val="20"/>
            </w:rPr>
            <w:t>Capacidad de Respuesta</w:t>
          </w:r>
        </w:sdtContent>
      </w:sdt>
      <w:r w:rsidRPr="00D95E7F">
        <w:rPr>
          <w:color w:val="000000" w:themeColor="text1"/>
          <w:szCs w:val="20"/>
        </w:rPr>
        <w:t xml:space="preserve"> </w:t>
      </w:r>
      <w:r>
        <w:rPr>
          <w:color w:val="000000" w:themeColor="text1"/>
          <w:szCs w:val="20"/>
        </w:rPr>
        <w:t xml:space="preserve">(8.43 </w:t>
      </w:r>
      <w:r w:rsidRPr="00B44E42">
        <w:rPr>
          <w:szCs w:val="20"/>
        </w:rPr>
        <w:t>puntos</w:t>
      </w:r>
      <w:r>
        <w:rPr>
          <w:szCs w:val="20"/>
        </w:rPr>
        <w:t>).</w:t>
      </w:r>
    </w:p>
    <w:p w14:paraId="1EED7F28" w14:textId="77777777" w:rsidR="0058116D" w:rsidRPr="00D95E7F" w:rsidRDefault="0058116D" w:rsidP="00584976">
      <w:pPr>
        <w:rPr>
          <w:szCs w:val="20"/>
        </w:rPr>
      </w:pPr>
    </w:p>
    <w:p w14:paraId="1833E798" w14:textId="77777777" w:rsidR="00583BB3" w:rsidRDefault="00B72D49" w:rsidP="00AA2BB5">
      <w:pPr>
        <w:rPr>
          <w:szCs w:val="20"/>
        </w:rPr>
      </w:pPr>
      <w:r>
        <w:rPr>
          <w:szCs w:val="20"/>
        </w:rPr>
        <w:t xml:space="preserve">Mostrando una mejora en ambos rubros en comparación a los resultados obtenido en el año 2022. </w:t>
      </w:r>
      <w:r w:rsidR="000172AB" w:rsidRPr="00D95E7F">
        <w:rPr>
          <w:szCs w:val="20"/>
        </w:rPr>
        <w:t xml:space="preserve">Todos los índices </w:t>
      </w:r>
      <w:r w:rsidR="00DB4480" w:rsidRPr="00D95E7F">
        <w:rPr>
          <w:szCs w:val="20"/>
        </w:rPr>
        <w:t xml:space="preserve">muestran un nivel de </w:t>
      </w:r>
      <w:r w:rsidR="00C70EAE" w:rsidRPr="00D95E7F">
        <w:rPr>
          <w:b/>
          <w:szCs w:val="20"/>
        </w:rPr>
        <w:t>muy satisfactorio</w:t>
      </w:r>
      <w:r w:rsidR="00C70EAE" w:rsidRPr="00D95E7F">
        <w:rPr>
          <w:szCs w:val="20"/>
        </w:rPr>
        <w:t xml:space="preserve"> dentro de la escala de satisfacción del modelo </w:t>
      </w:r>
      <w:r w:rsidR="00C70EAE" w:rsidRPr="00D95E7F">
        <w:rPr>
          <w:color w:val="000000" w:themeColor="text1"/>
          <w:szCs w:val="20"/>
        </w:rPr>
        <w:t xml:space="preserve">empleado </w:t>
      </w:r>
      <w:r w:rsidR="00583BB3" w:rsidRPr="00D95E7F">
        <w:rPr>
          <w:color w:val="000000" w:themeColor="text1"/>
          <w:szCs w:val="20"/>
        </w:rPr>
        <w:t>(</w:t>
      </w:r>
      <w:r w:rsidR="0005772C" w:rsidRPr="00D95E7F">
        <w:rPr>
          <w:color w:val="000000" w:themeColor="text1"/>
          <w:szCs w:val="20"/>
        </w:rPr>
        <w:t>v</w:t>
      </w:r>
      <w:r w:rsidR="00583BB3" w:rsidRPr="00D95E7F">
        <w:rPr>
          <w:color w:val="000000" w:themeColor="text1"/>
          <w:szCs w:val="20"/>
        </w:rPr>
        <w:t>er Gráfico 3.2</w:t>
      </w:r>
      <w:r w:rsidR="00E4184C">
        <w:rPr>
          <w:color w:val="000000" w:themeColor="text1"/>
          <w:szCs w:val="20"/>
        </w:rPr>
        <w:t xml:space="preserve"> y</w:t>
      </w:r>
      <w:r w:rsidR="000F5F9A" w:rsidRPr="00D95E7F">
        <w:rPr>
          <w:color w:val="000000" w:themeColor="text1"/>
          <w:szCs w:val="20"/>
        </w:rPr>
        <w:t xml:space="preserve"> </w:t>
      </w:r>
      <w:r w:rsidR="000F5F9A" w:rsidRPr="00D95E7F">
        <w:rPr>
          <w:szCs w:val="20"/>
        </w:rPr>
        <w:t xml:space="preserve">Anexo </w:t>
      </w:r>
      <w:r w:rsidR="000E4D2B" w:rsidRPr="000E4D2B">
        <w:rPr>
          <w:szCs w:val="20"/>
        </w:rPr>
        <w:t>1)</w:t>
      </w:r>
      <w:r w:rsidR="00E4184C">
        <w:rPr>
          <w:szCs w:val="20"/>
        </w:rPr>
        <w:t>.</w:t>
      </w:r>
      <w:r w:rsidR="00200271" w:rsidRPr="000E4D2B">
        <w:rPr>
          <w:szCs w:val="20"/>
        </w:rPr>
        <w:t xml:space="preserve"> </w:t>
      </w:r>
    </w:p>
    <w:p w14:paraId="1A485F54" w14:textId="77777777" w:rsidR="00AD1554" w:rsidRPr="00D95E7F" w:rsidRDefault="00AD1554" w:rsidP="00AA2BB5">
      <w:pPr>
        <w:rPr>
          <w:szCs w:val="20"/>
        </w:rPr>
      </w:pPr>
    </w:p>
    <w:p w14:paraId="282DA6ED" w14:textId="2B581F3A" w:rsidR="00312F18" w:rsidRDefault="00C53524" w:rsidP="00AA2BB5">
      <w:pPr>
        <w:rPr>
          <w:szCs w:val="20"/>
        </w:rPr>
      </w:pPr>
      <w:r>
        <w:rPr>
          <w:noProof/>
          <w:lang w:val="es-SV" w:eastAsia="es-SV"/>
        </w:rPr>
        <w:drawing>
          <wp:inline distT="0" distB="0" distL="0" distR="0" wp14:anchorId="22946C41" wp14:editId="5550D616">
            <wp:extent cx="2956560" cy="2458192"/>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B2B687" w14:textId="77777777" w:rsidR="00144D70" w:rsidRDefault="00144D70" w:rsidP="00AA2BB5">
      <w:pPr>
        <w:rPr>
          <w:szCs w:val="20"/>
        </w:rPr>
      </w:pPr>
    </w:p>
    <w:p w14:paraId="7A69A6D7" w14:textId="77777777" w:rsidR="00583BB3" w:rsidRPr="00F23F76" w:rsidRDefault="00402509" w:rsidP="00F23F76">
      <w:pPr>
        <w:pStyle w:val="Ttulo2"/>
      </w:pPr>
      <w:bookmarkStart w:id="81" w:name="_Toc148422436"/>
      <w:bookmarkStart w:id="82" w:name="_Toc74643913"/>
      <w:bookmarkStart w:id="83" w:name="_Toc97812556"/>
      <w:bookmarkStart w:id="84" w:name="_Toc62735991"/>
      <w:bookmarkStart w:id="85" w:name="_Toc62738607"/>
      <w:r w:rsidRPr="00F23F76">
        <w:t>3.3 Índice de S</w:t>
      </w:r>
      <w:r w:rsidR="00583BB3" w:rsidRPr="00F23F76">
        <w:t xml:space="preserve">atisfacción </w:t>
      </w:r>
      <w:r w:rsidR="000E392A" w:rsidRPr="00F23F76">
        <w:t xml:space="preserve">por </w:t>
      </w:r>
      <w:r w:rsidRPr="00F23F76">
        <w:t>S</w:t>
      </w:r>
      <w:r w:rsidR="000E392A" w:rsidRPr="00F23F76">
        <w:t>ervicio</w:t>
      </w:r>
      <w:bookmarkEnd w:id="81"/>
      <w:r w:rsidR="000E392A" w:rsidRPr="00F23F76">
        <w:t xml:space="preserve"> </w:t>
      </w:r>
      <w:bookmarkEnd w:id="82"/>
      <w:bookmarkEnd w:id="83"/>
      <w:r w:rsidR="00583BB3" w:rsidRPr="00F23F76">
        <w:t xml:space="preserve"> </w:t>
      </w:r>
    </w:p>
    <w:p w14:paraId="423270A7" w14:textId="77777777" w:rsidR="00230BC6" w:rsidRPr="00144D70" w:rsidRDefault="00230BC6" w:rsidP="00AA2BB5">
      <w:pPr>
        <w:rPr>
          <w:sz w:val="12"/>
          <w:szCs w:val="20"/>
          <w:highlight w:val="yellow"/>
        </w:rPr>
      </w:pPr>
    </w:p>
    <w:p w14:paraId="24189BE6" w14:textId="77777777" w:rsidR="00583BB3" w:rsidRPr="00D95E7F" w:rsidRDefault="00E16DB3" w:rsidP="00AA2BB5">
      <w:pPr>
        <w:rPr>
          <w:szCs w:val="20"/>
        </w:rPr>
      </w:pPr>
      <w:r>
        <w:rPr>
          <w:szCs w:val="20"/>
        </w:rPr>
        <w:t>En lo que respecta al</w:t>
      </w:r>
      <w:r w:rsidR="00583BB3" w:rsidRPr="00D95E7F">
        <w:rPr>
          <w:szCs w:val="20"/>
        </w:rPr>
        <w:t xml:space="preserve"> </w:t>
      </w:r>
      <w:r w:rsidR="00402509" w:rsidRPr="00D95E7F">
        <w:rPr>
          <w:color w:val="000000" w:themeColor="text1"/>
          <w:szCs w:val="20"/>
        </w:rPr>
        <w:t>Í</w:t>
      </w:r>
      <w:r w:rsidR="00583BB3" w:rsidRPr="00D95E7F">
        <w:rPr>
          <w:color w:val="000000" w:themeColor="text1"/>
          <w:szCs w:val="20"/>
        </w:rPr>
        <w:t xml:space="preserve">ndice de </w:t>
      </w:r>
      <w:r w:rsidR="00402509" w:rsidRPr="00D95E7F">
        <w:rPr>
          <w:color w:val="000000" w:themeColor="text1"/>
          <w:szCs w:val="20"/>
        </w:rPr>
        <w:t>S</w:t>
      </w:r>
      <w:r w:rsidR="00583BB3" w:rsidRPr="00D95E7F">
        <w:rPr>
          <w:color w:val="000000" w:themeColor="text1"/>
          <w:szCs w:val="20"/>
        </w:rPr>
        <w:t xml:space="preserve">atisfacción </w:t>
      </w:r>
      <w:r w:rsidR="00583BB3" w:rsidRPr="00D95E7F">
        <w:rPr>
          <w:szCs w:val="20"/>
        </w:rPr>
        <w:t xml:space="preserve">de </w:t>
      </w:r>
      <w:r w:rsidR="004054E9" w:rsidRPr="00D95E7F">
        <w:rPr>
          <w:szCs w:val="20"/>
        </w:rPr>
        <w:t xml:space="preserve">los </w:t>
      </w:r>
      <w:r w:rsidR="00402509" w:rsidRPr="00D95E7F">
        <w:rPr>
          <w:color w:val="000000" w:themeColor="text1"/>
          <w:szCs w:val="20"/>
        </w:rPr>
        <w:t>S</w:t>
      </w:r>
      <w:r w:rsidR="00974AB7" w:rsidRPr="00D95E7F">
        <w:rPr>
          <w:szCs w:val="20"/>
        </w:rPr>
        <w:t>ervicios</w:t>
      </w:r>
      <w:r w:rsidR="008D1069" w:rsidRPr="00D95E7F">
        <w:rPr>
          <w:szCs w:val="20"/>
        </w:rPr>
        <w:t xml:space="preserve"> se determina lo </w:t>
      </w:r>
      <w:r w:rsidR="00E04F4C" w:rsidRPr="00D95E7F">
        <w:rPr>
          <w:szCs w:val="20"/>
        </w:rPr>
        <w:t>siguiente:</w:t>
      </w:r>
    </w:p>
    <w:p w14:paraId="5F21893D" w14:textId="77777777" w:rsidR="000B25BD" w:rsidRPr="00795E7F" w:rsidRDefault="00E16DB3" w:rsidP="000C73EA">
      <w:pPr>
        <w:pStyle w:val="Prrafodelista"/>
        <w:numPr>
          <w:ilvl w:val="0"/>
          <w:numId w:val="3"/>
        </w:numPr>
      </w:pPr>
      <w:bookmarkStart w:id="86" w:name="_Hlk132928667"/>
      <w:r w:rsidRPr="00795E7F">
        <w:t xml:space="preserve">El servicio con mayor nivel de satisfacción es </w:t>
      </w:r>
      <w:r w:rsidR="00882102" w:rsidRPr="00795E7F">
        <w:t>“</w:t>
      </w:r>
      <w:r w:rsidRPr="00795E7F">
        <w:t>Autorización de Importación de Mercancías amparadas al Régimen de Importación Temporal con Reexportación en el mismo estado</w:t>
      </w:r>
      <w:r w:rsidR="00882102" w:rsidRPr="00795E7F">
        <w:t>”</w:t>
      </w:r>
      <w:r w:rsidRPr="00795E7F">
        <w:t xml:space="preserve"> con</w:t>
      </w:r>
      <w:r w:rsidR="00402509" w:rsidRPr="00795E7F">
        <w:rPr>
          <w:color w:val="000000" w:themeColor="text1"/>
        </w:rPr>
        <w:t xml:space="preserve"> </w:t>
      </w:r>
      <w:r w:rsidRPr="00795E7F">
        <w:rPr>
          <w:color w:val="000000" w:themeColor="text1"/>
        </w:rPr>
        <w:t xml:space="preserve">9.02 </w:t>
      </w:r>
      <w:r w:rsidR="00D46CA1" w:rsidRPr="00795E7F">
        <w:t>puntos</w:t>
      </w:r>
      <w:r w:rsidRPr="00795E7F">
        <w:t xml:space="preserve"> </w:t>
      </w:r>
      <w:r w:rsidR="00D46CA1" w:rsidRPr="00795E7F">
        <w:t>(</w:t>
      </w:r>
      <w:r w:rsidR="0005772C" w:rsidRPr="00795E7F">
        <w:rPr>
          <w:color w:val="000000" w:themeColor="text1"/>
        </w:rPr>
        <w:t>v</w:t>
      </w:r>
      <w:r w:rsidR="00D46CA1" w:rsidRPr="00795E7F">
        <w:rPr>
          <w:color w:val="000000" w:themeColor="text1"/>
        </w:rPr>
        <w:t>er</w:t>
      </w:r>
      <w:r w:rsidR="00D46CA1" w:rsidRPr="00795E7F">
        <w:t xml:space="preserve"> Anexo </w:t>
      </w:r>
      <w:r w:rsidR="00EC3D02" w:rsidRPr="00795E7F">
        <w:t>4</w:t>
      </w:r>
      <w:r w:rsidR="00681556" w:rsidRPr="00795E7F">
        <w:t>)</w:t>
      </w:r>
      <w:bookmarkEnd w:id="86"/>
      <w:r w:rsidR="00F9588D" w:rsidRPr="00795E7F">
        <w:t>.</w:t>
      </w:r>
    </w:p>
    <w:p w14:paraId="249ADC54" w14:textId="77777777" w:rsidR="0060358B" w:rsidRPr="00D95E7F" w:rsidRDefault="00D46CA1" w:rsidP="000C73EA">
      <w:pPr>
        <w:pStyle w:val="Prrafodelista"/>
        <w:numPr>
          <w:ilvl w:val="0"/>
          <w:numId w:val="3"/>
        </w:numPr>
      </w:pPr>
      <w:r w:rsidRPr="00D95E7F">
        <w:t>El servicio</w:t>
      </w:r>
      <w:r w:rsidR="000B25BD" w:rsidRPr="00D95E7F">
        <w:t xml:space="preserve"> </w:t>
      </w:r>
      <w:r w:rsidR="00882102">
        <w:t>“</w:t>
      </w:r>
      <w:r w:rsidR="00E16DB3" w:rsidRPr="00E16DB3">
        <w:t>Importación</w:t>
      </w:r>
      <w:r w:rsidR="00882102">
        <w:t>”</w:t>
      </w:r>
      <w:r w:rsidR="00E16DB3" w:rsidRPr="00E16DB3">
        <w:t xml:space="preserve"> </w:t>
      </w:r>
      <w:r w:rsidRPr="00D95E7F">
        <w:t xml:space="preserve">obtuvo un </w:t>
      </w:r>
      <w:r w:rsidR="00CF6638" w:rsidRPr="00D95E7F">
        <w:rPr>
          <w:color w:val="000000" w:themeColor="text1"/>
        </w:rPr>
        <w:t>Índice d</w:t>
      </w:r>
      <w:r w:rsidR="00CF6638" w:rsidRPr="00D95E7F">
        <w:t xml:space="preserve">e </w:t>
      </w:r>
      <w:r w:rsidR="00CF6638" w:rsidRPr="00D95E7F">
        <w:rPr>
          <w:color w:val="000000" w:themeColor="text1"/>
        </w:rPr>
        <w:t>Satisfacción</w:t>
      </w:r>
      <w:r w:rsidR="004E643F">
        <w:t xml:space="preserve"> de </w:t>
      </w:r>
      <w:r w:rsidR="00E16DB3">
        <w:t>8.65</w:t>
      </w:r>
      <w:r w:rsidRPr="00D95E7F">
        <w:t xml:space="preserve"> puntos</w:t>
      </w:r>
      <w:r w:rsidR="000B25BD" w:rsidRPr="00D95E7F">
        <w:t>, siendo el servicio que presenta oportun</w:t>
      </w:r>
      <w:r w:rsidR="00E16DB3">
        <w:t xml:space="preserve">idades de mejora en el aspecto </w:t>
      </w:r>
      <w:r w:rsidR="006634AF">
        <w:t>“</w:t>
      </w:r>
      <w:r w:rsidR="00E16DB3" w:rsidRPr="00E16DB3">
        <w:t>El cumplimiento de los tiempos establecidos para completar el servicio</w:t>
      </w:r>
      <w:r w:rsidR="006634AF">
        <w:t>”</w:t>
      </w:r>
      <w:r w:rsidR="000B25BD" w:rsidRPr="00D95E7F">
        <w:t xml:space="preserve"> </w:t>
      </w:r>
      <w:r w:rsidRPr="00D95E7F">
        <w:t>(</w:t>
      </w:r>
      <w:r w:rsidR="0005772C" w:rsidRPr="00D95E7F">
        <w:rPr>
          <w:color w:val="000000" w:themeColor="text1"/>
        </w:rPr>
        <w:t>v</w:t>
      </w:r>
      <w:r w:rsidRPr="00D95E7F">
        <w:rPr>
          <w:color w:val="000000" w:themeColor="text1"/>
        </w:rPr>
        <w:t>e</w:t>
      </w:r>
      <w:r w:rsidRPr="00D95E7F">
        <w:t xml:space="preserve">r Anexo </w:t>
      </w:r>
      <w:r w:rsidR="00EC3D02">
        <w:t>4</w:t>
      </w:r>
      <w:r w:rsidR="00765267">
        <w:t>).</w:t>
      </w:r>
    </w:p>
    <w:p w14:paraId="64033CF5" w14:textId="77777777" w:rsidR="000A3CE4" w:rsidRPr="00144D70" w:rsidRDefault="000A3CE4" w:rsidP="00AA2BB5">
      <w:pPr>
        <w:rPr>
          <w:sz w:val="8"/>
          <w:szCs w:val="20"/>
        </w:rPr>
      </w:pPr>
    </w:p>
    <w:p w14:paraId="6B4676EA" w14:textId="77777777" w:rsidR="00B13571" w:rsidRPr="00F23F76" w:rsidRDefault="00B13571" w:rsidP="00F23F76">
      <w:pPr>
        <w:pStyle w:val="Ttulo2"/>
      </w:pPr>
      <w:bookmarkStart w:id="87" w:name="_Toc148422437"/>
      <w:r w:rsidRPr="00F23F76">
        <w:t xml:space="preserve">3.4 Índice de </w:t>
      </w:r>
      <w:r w:rsidR="004F12FA" w:rsidRPr="00F23F76">
        <w:t>S</w:t>
      </w:r>
      <w:r w:rsidRPr="00F23F76">
        <w:t xml:space="preserve">atisfacción por </w:t>
      </w:r>
      <w:r w:rsidR="004F12FA" w:rsidRPr="00F23F76">
        <w:t>U</w:t>
      </w:r>
      <w:r w:rsidRPr="00F23F76">
        <w:t xml:space="preserve">nidad </w:t>
      </w:r>
      <w:r w:rsidR="004F12FA" w:rsidRPr="00F23F76">
        <w:t>O</w:t>
      </w:r>
      <w:r w:rsidRPr="00F23F76">
        <w:t>rganizativa</w:t>
      </w:r>
      <w:bookmarkEnd w:id="87"/>
    </w:p>
    <w:p w14:paraId="094CEF24" w14:textId="77777777" w:rsidR="003A57F9" w:rsidRPr="00D95E7F" w:rsidRDefault="003A57F9" w:rsidP="003A57F9">
      <w:pPr>
        <w:rPr>
          <w:szCs w:val="20"/>
        </w:rPr>
      </w:pPr>
    </w:p>
    <w:p w14:paraId="677EDC91" w14:textId="77777777" w:rsidR="00B13571" w:rsidRPr="00D95E7F" w:rsidRDefault="000B25BD" w:rsidP="00F0026A">
      <w:r w:rsidRPr="00F0026A">
        <w:t xml:space="preserve">En lo que respecta al resultado del </w:t>
      </w:r>
      <w:r w:rsidR="008444E1" w:rsidRPr="00F0026A">
        <w:t>Satisfacción por Unidad Organizativa</w:t>
      </w:r>
      <w:r w:rsidRPr="00F0026A">
        <w:t xml:space="preserve"> involucradas</w:t>
      </w:r>
      <w:r w:rsidRPr="00D95E7F">
        <w:t xml:space="preserve"> en el proceso se determina lo siguiente:</w:t>
      </w:r>
    </w:p>
    <w:p w14:paraId="08E09220" w14:textId="77777777" w:rsidR="000B25BD" w:rsidRPr="000B600F" w:rsidRDefault="00B92492" w:rsidP="000C73EA">
      <w:pPr>
        <w:pStyle w:val="Prrafodelista"/>
        <w:numPr>
          <w:ilvl w:val="0"/>
          <w:numId w:val="14"/>
        </w:numPr>
      </w:pPr>
      <w:r>
        <w:t xml:space="preserve">Subdirección de Operaciones y Seguridad Fronteriza </w:t>
      </w:r>
      <w:r w:rsidR="000B25BD" w:rsidRPr="00F0026A">
        <w:t xml:space="preserve">obtuvo un </w:t>
      </w:r>
      <w:r w:rsidR="008444E1" w:rsidRPr="00F0026A">
        <w:t>Í</w:t>
      </w:r>
      <w:r w:rsidR="000B25BD" w:rsidRPr="00F0026A">
        <w:t xml:space="preserve">ndice de </w:t>
      </w:r>
      <w:r w:rsidR="008444E1" w:rsidRPr="00F0026A">
        <w:t>S</w:t>
      </w:r>
      <w:r w:rsidR="000B25BD" w:rsidRPr="00F0026A">
        <w:t>atisfacción de</w:t>
      </w:r>
      <w:r w:rsidR="00F90C35">
        <w:t xml:space="preserve"> </w:t>
      </w:r>
      <w:r>
        <w:t xml:space="preserve">8.78 </w:t>
      </w:r>
      <w:r w:rsidR="000B25BD" w:rsidRPr="00F0026A">
        <w:t>puntos</w:t>
      </w:r>
      <w:r w:rsidR="00D9243B" w:rsidRPr="00F0026A">
        <w:t xml:space="preserve">, mostrando el nivel de satisfacción más </w:t>
      </w:r>
      <w:r w:rsidR="00D9243B" w:rsidRPr="000B600F">
        <w:t xml:space="preserve">alto en comparación a las otras </w:t>
      </w:r>
      <w:r w:rsidR="008444E1" w:rsidRPr="000B600F">
        <w:t>U</w:t>
      </w:r>
      <w:r w:rsidR="00D9243B" w:rsidRPr="000B600F">
        <w:t>nidades evaluadas</w:t>
      </w:r>
      <w:r w:rsidR="000B25BD" w:rsidRPr="000B600F">
        <w:t xml:space="preserve"> (</w:t>
      </w:r>
      <w:r w:rsidR="0005772C" w:rsidRPr="000B600F">
        <w:t>v</w:t>
      </w:r>
      <w:r w:rsidR="000B25BD" w:rsidRPr="000B600F">
        <w:t xml:space="preserve">er Anexo </w:t>
      </w:r>
      <w:r w:rsidR="00882102" w:rsidRPr="000B600F">
        <w:t>4</w:t>
      </w:r>
      <w:r w:rsidR="000B25BD" w:rsidRPr="000B600F">
        <w:t>).</w:t>
      </w:r>
    </w:p>
    <w:p w14:paraId="156A5417" w14:textId="12953228" w:rsidR="00144D70" w:rsidRDefault="00B92492" w:rsidP="00C7751E">
      <w:pPr>
        <w:pStyle w:val="Prrafodelista"/>
        <w:numPr>
          <w:ilvl w:val="0"/>
          <w:numId w:val="14"/>
        </w:numPr>
      </w:pPr>
      <w:r w:rsidRPr="000B600F">
        <w:t xml:space="preserve">La </w:t>
      </w:r>
      <w:r w:rsidR="000F1DD2" w:rsidRPr="000B600F">
        <w:t xml:space="preserve">Secretaría General de Aduanas </w:t>
      </w:r>
      <w:r w:rsidR="004E643F" w:rsidRPr="000B600F">
        <w:t xml:space="preserve">obtuvo un índice de </w:t>
      </w:r>
      <w:r w:rsidRPr="000B600F">
        <w:t>8.7</w:t>
      </w:r>
      <w:r w:rsidR="000F1DD2" w:rsidRPr="000B600F">
        <w:t>1</w:t>
      </w:r>
      <w:r w:rsidR="00F90C35" w:rsidRPr="000B600F">
        <w:t xml:space="preserve"> </w:t>
      </w:r>
      <w:r w:rsidR="000B25BD" w:rsidRPr="000B600F">
        <w:t>puntos</w:t>
      </w:r>
      <w:r w:rsidR="00F90C35" w:rsidRPr="000B600F">
        <w:t>, por</w:t>
      </w:r>
      <w:r w:rsidRPr="000B600F">
        <w:t xml:space="preserve"> </w:t>
      </w:r>
      <w:r w:rsidR="003B2AE5" w:rsidRPr="000B600F">
        <w:t>“</w:t>
      </w:r>
      <w:r w:rsidRPr="000B600F">
        <w:t>El cumplimiento de los tiempos establecidos para completar el servicio</w:t>
      </w:r>
      <w:r w:rsidR="003B2AE5" w:rsidRPr="000B600F">
        <w:t>”</w:t>
      </w:r>
      <w:r w:rsidRPr="000B600F">
        <w:t xml:space="preserve"> </w:t>
      </w:r>
      <w:r w:rsidR="00D9243B" w:rsidRPr="000B600F">
        <w:t>siendo los promedios más bajos (</w:t>
      </w:r>
      <w:r w:rsidR="0005772C" w:rsidRPr="000B600F">
        <w:t>v</w:t>
      </w:r>
      <w:r w:rsidR="000B25BD" w:rsidRPr="000B600F">
        <w:t>er Anexo</w:t>
      </w:r>
      <w:r w:rsidR="0005772C" w:rsidRPr="000B600F">
        <w:t xml:space="preserve"> </w:t>
      </w:r>
      <w:r w:rsidR="00882102" w:rsidRPr="000B600F">
        <w:t>4</w:t>
      </w:r>
      <w:r w:rsidR="00765267" w:rsidRPr="000B600F">
        <w:t>).</w:t>
      </w:r>
    </w:p>
    <w:p w14:paraId="00B1D75E" w14:textId="77777777" w:rsidR="00144D70" w:rsidRDefault="00144D70" w:rsidP="00144D70">
      <w:pPr>
        <w:pStyle w:val="Prrafodelista"/>
        <w:numPr>
          <w:ilvl w:val="0"/>
          <w:numId w:val="0"/>
        </w:numPr>
        <w:ind w:left="360"/>
      </w:pPr>
    </w:p>
    <w:p w14:paraId="0AD07DD5" w14:textId="77777777" w:rsidR="00C7751E" w:rsidRPr="00F23F76" w:rsidRDefault="00644217" w:rsidP="00F23F76">
      <w:pPr>
        <w:pStyle w:val="Ttulo2"/>
        <w:rPr>
          <w:highlight w:val="yellow"/>
        </w:rPr>
      </w:pPr>
      <w:bookmarkStart w:id="88" w:name="_Toc148422438"/>
      <w:r>
        <w:lastRenderedPageBreak/>
        <w:t>3.5 Índice de Satisfacción por Tipo de A</w:t>
      </w:r>
      <w:r w:rsidR="00C7751E" w:rsidRPr="00F23F76">
        <w:t>duana</w:t>
      </w:r>
      <w:bookmarkEnd w:id="88"/>
    </w:p>
    <w:p w14:paraId="7B780A2D" w14:textId="77777777" w:rsidR="001F7C83" w:rsidRDefault="001F7C83" w:rsidP="00C7751E">
      <w:pPr>
        <w:rPr>
          <w:lang w:val="es-SV" w:eastAsia="es-SV"/>
        </w:rPr>
      </w:pPr>
    </w:p>
    <w:p w14:paraId="472B4A39" w14:textId="77777777" w:rsidR="001F7C83" w:rsidRDefault="00974660" w:rsidP="00535C25">
      <w:pPr>
        <w:rPr>
          <w:lang w:val="es-SV" w:eastAsia="es-SV"/>
        </w:rPr>
      </w:pPr>
      <w:r w:rsidRPr="006B3882">
        <w:rPr>
          <w:b/>
          <w:noProof/>
          <w:lang w:val="es-SV" w:eastAsia="es-SV"/>
        </w:rPr>
        <w:drawing>
          <wp:anchor distT="0" distB="0" distL="114300" distR="114300" simplePos="0" relativeHeight="251769344" behindDoc="0" locked="0" layoutInCell="1" allowOverlap="1" wp14:anchorId="18ABF5B7" wp14:editId="1931DBAB">
            <wp:simplePos x="0" y="0"/>
            <wp:positionH relativeFrom="column">
              <wp:posOffset>-186690</wp:posOffset>
            </wp:positionH>
            <wp:positionV relativeFrom="paragraph">
              <wp:posOffset>1315085</wp:posOffset>
            </wp:positionV>
            <wp:extent cx="3105150" cy="2571750"/>
            <wp:effectExtent l="0" t="0" r="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r w:rsidR="00882102" w:rsidRPr="006B3882">
        <w:rPr>
          <w:b/>
          <w:lang w:val="es-SV" w:eastAsia="es-SV"/>
        </w:rPr>
        <w:t>Aduana Aérea muestra el índice de satisfacción más alto con 9.38 puntos</w:t>
      </w:r>
      <w:r w:rsidR="00882102" w:rsidRPr="000B600F">
        <w:rPr>
          <w:lang w:val="es-SV" w:eastAsia="es-SV"/>
        </w:rPr>
        <w:t xml:space="preserve"> </w:t>
      </w:r>
      <w:r w:rsidR="00803D7D" w:rsidRPr="000B600F">
        <w:rPr>
          <w:lang w:val="es-SV" w:eastAsia="es-SV"/>
        </w:rPr>
        <w:t xml:space="preserve">y </w:t>
      </w:r>
      <w:r w:rsidR="00380F3E" w:rsidRPr="000B600F">
        <w:rPr>
          <w:lang w:val="es-SV" w:eastAsia="es-SV"/>
        </w:rPr>
        <w:t>Aduanas Marítimas muestra una disminución de 0.26 puntos</w:t>
      </w:r>
      <w:r w:rsidR="005B18CA" w:rsidRPr="000B600F">
        <w:rPr>
          <w:lang w:val="es-SV" w:eastAsia="es-SV"/>
        </w:rPr>
        <w:t xml:space="preserve"> con respecto al año anterior</w:t>
      </w:r>
      <w:r w:rsidR="00380F3E" w:rsidRPr="000B600F">
        <w:rPr>
          <w:lang w:val="es-SV" w:eastAsia="es-SV"/>
        </w:rPr>
        <w:t>, mostrando oportunidades de mejoras</w:t>
      </w:r>
      <w:r w:rsidR="00882102" w:rsidRPr="000B600F">
        <w:rPr>
          <w:lang w:val="es-SV" w:eastAsia="es-SV"/>
        </w:rPr>
        <w:t xml:space="preserve">. Además, podemos observar que el índice de satisfacción de Aduanas de Frontera aumento 0.91 puntos en comparación al año anterior </w:t>
      </w:r>
      <w:r w:rsidR="00EC3D02" w:rsidRPr="000B600F">
        <w:rPr>
          <w:lang w:val="es-SV" w:eastAsia="es-SV"/>
        </w:rPr>
        <w:t>(ver Gráfico 3.5 y Anexos del 5 a 10</w:t>
      </w:r>
      <w:r w:rsidR="00380F3E" w:rsidRPr="000B600F">
        <w:rPr>
          <w:lang w:val="es-SV" w:eastAsia="es-SV"/>
        </w:rPr>
        <w:t>).</w:t>
      </w:r>
    </w:p>
    <w:p w14:paraId="62CB3982" w14:textId="77777777" w:rsidR="00C203A0" w:rsidRDefault="00C203A0" w:rsidP="00C7751E">
      <w:pPr>
        <w:rPr>
          <w:highlight w:val="yellow"/>
          <w:lang w:val="es-SV" w:eastAsia="es-SV"/>
        </w:rPr>
      </w:pPr>
    </w:p>
    <w:p w14:paraId="296A1109" w14:textId="77777777" w:rsidR="0031578C" w:rsidRPr="00F82349" w:rsidRDefault="0031578C" w:rsidP="00F23F76">
      <w:pPr>
        <w:pStyle w:val="Ttulo1"/>
      </w:pPr>
      <w:bookmarkStart w:id="89" w:name="_Toc138794833"/>
      <w:bookmarkStart w:id="90" w:name="_Toc144365316"/>
      <w:bookmarkStart w:id="91" w:name="_Toc148422439"/>
      <w:bookmarkEnd w:id="84"/>
      <w:bookmarkEnd w:id="85"/>
      <w:r w:rsidRPr="00F82349">
        <w:t>Capítulo 4: Otros Aspectos Institucionales</w:t>
      </w:r>
      <w:bookmarkEnd w:id="89"/>
      <w:bookmarkEnd w:id="90"/>
      <w:bookmarkEnd w:id="91"/>
    </w:p>
    <w:p w14:paraId="651C53D2" w14:textId="77777777" w:rsidR="00BB67CF" w:rsidRPr="00F82349" w:rsidRDefault="00BB67CF" w:rsidP="00AA2BB5">
      <w:pPr>
        <w:rPr>
          <w:szCs w:val="20"/>
        </w:rPr>
      </w:pPr>
    </w:p>
    <w:p w14:paraId="0AC8790F" w14:textId="77777777" w:rsidR="002F37F0" w:rsidRPr="00F82349" w:rsidRDefault="0031578C" w:rsidP="00AA2BB5">
      <w:pPr>
        <w:rPr>
          <w:szCs w:val="20"/>
        </w:rPr>
      </w:pPr>
      <w:r w:rsidRPr="00F82349">
        <w:rPr>
          <w:szCs w:val="20"/>
        </w:rPr>
        <w:t>En este apartado,</w:t>
      </w:r>
      <w:r w:rsidR="00D5569F" w:rsidRPr="00F82349">
        <w:rPr>
          <w:szCs w:val="20"/>
        </w:rPr>
        <w:t xml:space="preserve"> se presentan los</w:t>
      </w:r>
      <w:r w:rsidRPr="00F82349">
        <w:rPr>
          <w:szCs w:val="20"/>
        </w:rPr>
        <w:t xml:space="preserve"> siguientes</w:t>
      </w:r>
      <w:r w:rsidR="00D5569F" w:rsidRPr="00F82349">
        <w:rPr>
          <w:szCs w:val="20"/>
        </w:rPr>
        <w:t xml:space="preserve"> resultados</w:t>
      </w:r>
      <w:r w:rsidRPr="00F82349">
        <w:rPr>
          <w:szCs w:val="20"/>
        </w:rPr>
        <w:t>:</w:t>
      </w:r>
    </w:p>
    <w:p w14:paraId="47D8D8CA" w14:textId="77777777" w:rsidR="00545417" w:rsidRPr="00F82349" w:rsidRDefault="00545417" w:rsidP="00AA2BB5">
      <w:pPr>
        <w:rPr>
          <w:szCs w:val="20"/>
        </w:rPr>
      </w:pPr>
    </w:p>
    <w:p w14:paraId="65019AE4" w14:textId="77777777" w:rsidR="002E69D5" w:rsidRPr="00F82349" w:rsidRDefault="00052568" w:rsidP="00F23F76">
      <w:pPr>
        <w:pStyle w:val="Ttulo2"/>
      </w:pPr>
      <w:bookmarkStart w:id="92" w:name="_Toc148422440"/>
      <w:bookmarkStart w:id="93" w:name="_Toc62735992"/>
      <w:bookmarkStart w:id="94" w:name="_Toc62738608"/>
      <w:r w:rsidRPr="00F82349">
        <w:t>4.</w:t>
      </w:r>
      <w:r w:rsidR="00FF6A86" w:rsidRPr="00F82349">
        <w:t>1</w:t>
      </w:r>
      <w:r w:rsidRPr="00F82349">
        <w:t xml:space="preserve"> </w:t>
      </w:r>
      <w:r w:rsidR="005B7FFB" w:rsidRPr="00F82349">
        <w:t>Cumplimiento de las E</w:t>
      </w:r>
      <w:r w:rsidR="005D7743" w:rsidRPr="00F82349">
        <w:t>xpectativas de los</w:t>
      </w:r>
      <w:r w:rsidR="002E69D5" w:rsidRPr="00F82349">
        <w:t xml:space="preserve"> </w:t>
      </w:r>
      <w:sdt>
        <w:sdtPr>
          <w:id w:val="-596094377"/>
          <w:placeholder>
            <w:docPart w:val="48D0E21C5A084DE2B2A75EF741A62C27"/>
          </w:placeholder>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31578C" w:rsidRPr="00F82349">
            <w:t>Contribuyentes y Usuarios Externos</w:t>
          </w:r>
        </w:sdtContent>
      </w:sdt>
      <w:bookmarkEnd w:id="92"/>
    </w:p>
    <w:p w14:paraId="09A0110C" w14:textId="77777777" w:rsidR="0060139D" w:rsidRPr="00D95E7F" w:rsidRDefault="005D7743" w:rsidP="00E73F86">
      <w:pPr>
        <w:pStyle w:val="Ttulo3"/>
      </w:pPr>
      <w:r w:rsidRPr="00D95E7F">
        <w:t xml:space="preserve"> </w:t>
      </w:r>
    </w:p>
    <w:p w14:paraId="5CBAA245" w14:textId="77777777" w:rsidR="0060139D" w:rsidRPr="00D95E7F" w:rsidRDefault="00205804" w:rsidP="00AA2BB5">
      <w:pPr>
        <w:rPr>
          <w:szCs w:val="20"/>
        </w:rPr>
      </w:pPr>
      <w:r>
        <w:rPr>
          <w:szCs w:val="20"/>
        </w:rPr>
        <w:t>El 94.76</w:t>
      </w:r>
      <w:r w:rsidR="00BF6899" w:rsidRPr="00D95E7F">
        <w:rPr>
          <w:szCs w:val="20"/>
        </w:rPr>
        <w:t>%</w:t>
      </w:r>
      <w:r w:rsidR="00BF6899">
        <w:rPr>
          <w:szCs w:val="20"/>
        </w:rPr>
        <w:t xml:space="preserve"> </w:t>
      </w:r>
      <w:r w:rsidR="0060139D" w:rsidRPr="000B600F">
        <w:rPr>
          <w:szCs w:val="20"/>
        </w:rPr>
        <w:t xml:space="preserve">de las personas entrevistadas </w:t>
      </w:r>
      <w:r w:rsidR="00FA0348" w:rsidRPr="000B600F">
        <w:rPr>
          <w:szCs w:val="20"/>
        </w:rPr>
        <w:t xml:space="preserve">(380) </w:t>
      </w:r>
      <w:r w:rsidR="0060139D" w:rsidRPr="000B600F">
        <w:rPr>
          <w:szCs w:val="20"/>
        </w:rPr>
        <w:t>manifiesta que si</w:t>
      </w:r>
      <w:r w:rsidR="005D7743" w:rsidRPr="000B600F">
        <w:rPr>
          <w:szCs w:val="20"/>
        </w:rPr>
        <w:t xml:space="preserve"> </w:t>
      </w:r>
      <w:r w:rsidR="0060139D" w:rsidRPr="000B600F">
        <w:rPr>
          <w:szCs w:val="20"/>
        </w:rPr>
        <w:t>cumplieron las expectativas del servicio que recibió, mien</w:t>
      </w:r>
      <w:r w:rsidRPr="000B600F">
        <w:rPr>
          <w:szCs w:val="20"/>
        </w:rPr>
        <w:t>tras que un 5.24</w:t>
      </w:r>
      <w:r w:rsidR="0060139D" w:rsidRPr="000B600F">
        <w:rPr>
          <w:szCs w:val="20"/>
        </w:rPr>
        <w:t>%</w:t>
      </w:r>
      <w:r w:rsidR="00BF6899" w:rsidRPr="000B600F">
        <w:rPr>
          <w:szCs w:val="20"/>
        </w:rPr>
        <w:t xml:space="preserve"> </w:t>
      </w:r>
      <w:r w:rsidR="001A1CD0" w:rsidRPr="000B600F">
        <w:rPr>
          <w:szCs w:val="20"/>
        </w:rPr>
        <w:t>indic</w:t>
      </w:r>
      <w:r w:rsidR="005D7743" w:rsidRPr="000B600F">
        <w:rPr>
          <w:szCs w:val="20"/>
        </w:rPr>
        <w:t>ó</w:t>
      </w:r>
      <w:r w:rsidR="0060139D" w:rsidRPr="000B600F">
        <w:rPr>
          <w:szCs w:val="20"/>
        </w:rPr>
        <w:t xml:space="preserve"> no estar satisfecho</w:t>
      </w:r>
      <w:r w:rsidR="00FA0348" w:rsidRPr="000B600F">
        <w:rPr>
          <w:szCs w:val="20"/>
        </w:rPr>
        <w:t xml:space="preserve"> (21 personas)</w:t>
      </w:r>
      <w:r w:rsidR="0060139D" w:rsidRPr="000B600F">
        <w:rPr>
          <w:szCs w:val="20"/>
        </w:rPr>
        <w:t xml:space="preserve">. </w:t>
      </w:r>
    </w:p>
    <w:p w14:paraId="7EF011A5" w14:textId="77777777" w:rsidR="0060139D" w:rsidRPr="00D95E7F" w:rsidRDefault="0060139D" w:rsidP="00AA2BB5">
      <w:pPr>
        <w:rPr>
          <w:szCs w:val="20"/>
        </w:rPr>
      </w:pPr>
    </w:p>
    <w:p w14:paraId="5AE1EC50" w14:textId="77777777" w:rsidR="0031578C" w:rsidRPr="00D95E7F" w:rsidRDefault="0031578C" w:rsidP="0031578C">
      <w:pPr>
        <w:rPr>
          <w:color w:val="000000" w:themeColor="text1"/>
          <w:szCs w:val="20"/>
        </w:rPr>
      </w:pPr>
      <w:r w:rsidRPr="00D95E7F">
        <w:rPr>
          <w:rStyle w:val="nfasis"/>
          <w:rFonts w:asciiTheme="minorHAnsi" w:hAnsiTheme="minorHAnsi"/>
        </w:rPr>
        <w:t xml:space="preserve">Comentarios expresados por los </w:t>
      </w:r>
      <w:r w:rsidRPr="00D95E7F">
        <w:rPr>
          <w:rStyle w:val="nfasis"/>
          <w:rFonts w:asciiTheme="minorHAnsi" w:hAnsiTheme="minorHAnsi"/>
          <w:color w:val="000000" w:themeColor="text1"/>
        </w:rPr>
        <w:t xml:space="preserve">usuarios que No </w:t>
      </w:r>
      <w:r>
        <w:rPr>
          <w:rStyle w:val="nfasis"/>
          <w:rFonts w:asciiTheme="minorHAnsi" w:hAnsiTheme="minorHAnsi"/>
          <w:color w:val="000000" w:themeColor="text1"/>
        </w:rPr>
        <w:t xml:space="preserve">se cumplieron con </w:t>
      </w:r>
      <w:r w:rsidRPr="00D95E7F">
        <w:rPr>
          <w:rStyle w:val="nfasis"/>
          <w:rFonts w:asciiTheme="minorHAnsi" w:hAnsiTheme="minorHAnsi"/>
          <w:color w:val="000000" w:themeColor="text1"/>
        </w:rPr>
        <w:t>sus expectativas</w:t>
      </w:r>
      <w:r>
        <w:rPr>
          <w:rStyle w:val="nfasis"/>
          <w:rFonts w:asciiTheme="minorHAnsi" w:hAnsiTheme="minorHAnsi"/>
          <w:color w:val="000000" w:themeColor="text1"/>
        </w:rPr>
        <w:t>:</w:t>
      </w:r>
    </w:p>
    <w:p w14:paraId="28339F31" w14:textId="77777777" w:rsidR="003B5C1C" w:rsidRDefault="003B5C1C" w:rsidP="001A1CD0">
      <w:pPr>
        <w:ind w:left="360" w:hanging="360"/>
        <w:rPr>
          <w:b/>
          <w:szCs w:val="20"/>
        </w:rPr>
      </w:pPr>
    </w:p>
    <w:p w14:paraId="5F6EE461" w14:textId="77777777" w:rsidR="00205804" w:rsidRPr="00E73F86" w:rsidRDefault="00205804" w:rsidP="00E73F86">
      <w:pPr>
        <w:rPr>
          <w:b/>
        </w:rPr>
      </w:pPr>
      <w:r w:rsidRPr="00E73F86">
        <w:rPr>
          <w:b/>
        </w:rPr>
        <w:t xml:space="preserve">Adjudicación de mercancías en abandono por medio de Subasta Pública – </w:t>
      </w:r>
      <w:r w:rsidR="00F43B52">
        <w:rPr>
          <w:b/>
        </w:rPr>
        <w:t>Departamento de Subasta</w:t>
      </w:r>
    </w:p>
    <w:p w14:paraId="3C3C4550" w14:textId="77777777" w:rsidR="00584DBE" w:rsidRDefault="00205804" w:rsidP="000C73EA">
      <w:pPr>
        <w:pStyle w:val="Prrafodelista"/>
        <w:numPr>
          <w:ilvl w:val="0"/>
          <w:numId w:val="9"/>
        </w:numPr>
      </w:pPr>
      <w:r>
        <w:t>C</w:t>
      </w:r>
      <w:r w:rsidRPr="00205804">
        <w:t>uando ocurre un imprevisto no solucionan rápido</w:t>
      </w:r>
      <w:r>
        <w:t>.</w:t>
      </w:r>
    </w:p>
    <w:p w14:paraId="6F3BF35D" w14:textId="77777777" w:rsidR="00205804" w:rsidRDefault="00205804" w:rsidP="00205804">
      <w:pPr>
        <w:pStyle w:val="Prrafodelista"/>
        <w:numPr>
          <w:ilvl w:val="0"/>
          <w:numId w:val="0"/>
        </w:numPr>
        <w:ind w:left="360"/>
      </w:pPr>
    </w:p>
    <w:p w14:paraId="69F426CD" w14:textId="77777777" w:rsidR="00205804" w:rsidRPr="00205804" w:rsidRDefault="00205804" w:rsidP="00205804">
      <w:pPr>
        <w:rPr>
          <w:b/>
          <w:szCs w:val="20"/>
        </w:rPr>
      </w:pPr>
      <w:r w:rsidRPr="00205804">
        <w:rPr>
          <w:b/>
          <w:szCs w:val="20"/>
        </w:rPr>
        <w:t>Autorización de Importación de Mercancías amparadas al Régimen de Importación Temporal con Reexportación en el mismo estado</w:t>
      </w:r>
      <w:r w:rsidR="002D5BAE">
        <w:rPr>
          <w:b/>
          <w:szCs w:val="20"/>
        </w:rPr>
        <w:t xml:space="preserve"> - </w:t>
      </w:r>
      <w:r w:rsidR="00AD1554">
        <w:rPr>
          <w:b/>
          <w:szCs w:val="20"/>
        </w:rPr>
        <w:t>Secretaría General de Aduanas/</w:t>
      </w:r>
      <w:r w:rsidR="00AD1554" w:rsidRPr="00AD1554">
        <w:rPr>
          <w:b/>
          <w:szCs w:val="20"/>
        </w:rPr>
        <w:t>Unidad de Procedimientos Jurídicos</w:t>
      </w:r>
    </w:p>
    <w:p w14:paraId="56817597" w14:textId="77777777" w:rsidR="00370501" w:rsidRDefault="00370501" w:rsidP="00370501">
      <w:pPr>
        <w:pStyle w:val="Prrafodelista"/>
      </w:pPr>
      <w:r>
        <w:t>Se tardaron en responder y la resolución emitida tenía error</w:t>
      </w:r>
      <w:r w:rsidR="002D5BAE">
        <w:t>.</w:t>
      </w:r>
    </w:p>
    <w:p w14:paraId="3F890A02" w14:textId="77777777" w:rsidR="00205804" w:rsidRPr="001156B7" w:rsidRDefault="00370501" w:rsidP="002D5BAE">
      <w:pPr>
        <w:pStyle w:val="Prrafodelista"/>
      </w:pPr>
      <w:r w:rsidRPr="001156B7">
        <w:t xml:space="preserve">Por tratarse del primer </w:t>
      </w:r>
      <w:r w:rsidR="002D5BAE" w:rsidRPr="001156B7">
        <w:t>trámite realizado en Aduana L</w:t>
      </w:r>
      <w:r w:rsidRPr="001156B7">
        <w:t xml:space="preserve">a Hachadura considero que los procesos no fueron muy claros, ya que se </w:t>
      </w:r>
      <w:r w:rsidR="002D5BAE" w:rsidRPr="001156B7">
        <w:t>consultó</w:t>
      </w:r>
      <w:r w:rsidRPr="001156B7">
        <w:t xml:space="preserve"> repetidamente de los mismos y por lo tanto estuve todo el </w:t>
      </w:r>
      <w:r w:rsidR="002D5BAE" w:rsidRPr="001156B7">
        <w:t>día</w:t>
      </w:r>
      <w:r w:rsidRPr="001156B7">
        <w:t xml:space="preserve"> resolviendo</w:t>
      </w:r>
      <w:r w:rsidR="002D5BAE" w:rsidRPr="001156B7">
        <w:t>.</w:t>
      </w:r>
    </w:p>
    <w:p w14:paraId="0751B4A3" w14:textId="77777777" w:rsidR="00370501" w:rsidRDefault="00370501" w:rsidP="00205804">
      <w:pPr>
        <w:ind w:left="360" w:hanging="360"/>
      </w:pPr>
    </w:p>
    <w:p w14:paraId="648B96BF" w14:textId="77777777" w:rsidR="002D5BAE" w:rsidRPr="002D5BAE" w:rsidRDefault="00205804" w:rsidP="004C6DBD">
      <w:pPr>
        <w:tabs>
          <w:tab w:val="left" w:pos="0"/>
        </w:tabs>
        <w:rPr>
          <w:b/>
          <w:szCs w:val="20"/>
        </w:rPr>
      </w:pPr>
      <w:r w:rsidRPr="002D5BAE">
        <w:rPr>
          <w:b/>
          <w:szCs w:val="20"/>
        </w:rPr>
        <w:t>Exportación</w:t>
      </w:r>
      <w:r w:rsidR="00AD1554">
        <w:rPr>
          <w:b/>
          <w:szCs w:val="20"/>
        </w:rPr>
        <w:t xml:space="preserve"> - </w:t>
      </w:r>
      <w:r w:rsidR="00AD1554" w:rsidRPr="00AD1554">
        <w:rPr>
          <w:b/>
          <w:szCs w:val="20"/>
        </w:rPr>
        <w:t>Subdirección de Operaciones y Seguridad Fronteriza</w:t>
      </w:r>
      <w:r w:rsidRPr="002D5BAE">
        <w:rPr>
          <w:b/>
          <w:szCs w:val="20"/>
        </w:rPr>
        <w:t xml:space="preserve"> </w:t>
      </w:r>
    </w:p>
    <w:p w14:paraId="5A230CCE" w14:textId="77777777" w:rsidR="002D5BAE" w:rsidRDefault="002D5BAE" w:rsidP="002D5BAE">
      <w:pPr>
        <w:pStyle w:val="Prrafodelista"/>
      </w:pPr>
      <w:r>
        <w:t xml:space="preserve">Mucho tiempo de espera (Aduana </w:t>
      </w:r>
      <w:r w:rsidRPr="002D5BAE">
        <w:t>La Hachadura</w:t>
      </w:r>
      <w:r>
        <w:t>).</w:t>
      </w:r>
    </w:p>
    <w:p w14:paraId="0DAF1880" w14:textId="77777777" w:rsidR="002D5BAE" w:rsidRDefault="002D5BAE" w:rsidP="002D5BAE">
      <w:pPr>
        <w:pStyle w:val="Prrafodelista"/>
      </w:pPr>
      <w:r>
        <w:t xml:space="preserve">Mal trato cada vez que entregamos documentación, pero son pésimos en el trato, en una ocasión me entregaron la documentación y tuve que regresar el día siguiente con la papelería ordenada porque no ayudan a orden y tampoco explican </w:t>
      </w:r>
      <w:r w:rsidR="00380F3E">
        <w:t>cómo</w:t>
      </w:r>
      <w:r w:rsidR="00644217">
        <w:t xml:space="preserve"> debe de ir ordenada </w:t>
      </w:r>
      <w:r w:rsidR="00644217" w:rsidRPr="00E276F9">
        <w:rPr>
          <w:sz w:val="18"/>
        </w:rPr>
        <w:t>(</w:t>
      </w:r>
      <w:r w:rsidR="00644217">
        <w:rPr>
          <w:sz w:val="18"/>
        </w:rPr>
        <w:t>2</w:t>
      </w:r>
      <w:r w:rsidR="00644217" w:rsidRPr="00E276F9">
        <w:rPr>
          <w:sz w:val="18"/>
        </w:rPr>
        <w:t>)</w:t>
      </w:r>
      <w:r w:rsidR="00644217" w:rsidRPr="00E276F9">
        <w:rPr>
          <w:rStyle w:val="Refdenotaalpie"/>
          <w:color w:val="FFFFFF" w:themeColor="background1"/>
          <w:sz w:val="2"/>
          <w:szCs w:val="4"/>
        </w:rPr>
        <w:footnoteReference w:id="1"/>
      </w:r>
      <w:r w:rsidR="00644217" w:rsidRPr="00E276F9">
        <w:rPr>
          <w:sz w:val="18"/>
        </w:rPr>
        <w:t>*</w:t>
      </w:r>
      <w:r>
        <w:t xml:space="preserve">; </w:t>
      </w:r>
      <w:r w:rsidRPr="00672979">
        <w:t>el Oficial Valiente falta el respeto y es pedante, ya se han realizado</w:t>
      </w:r>
      <w:r>
        <w:t xml:space="preserve"> reuniones con el Administrador y usuarios para mejorar la situación y no mejora (</w:t>
      </w:r>
      <w:r w:rsidRPr="002D5BAE">
        <w:t>Aduana Interna Santa Ana</w:t>
      </w:r>
      <w:r>
        <w:t>)</w:t>
      </w:r>
      <w:r w:rsidR="00644217">
        <w:t>.</w:t>
      </w:r>
    </w:p>
    <w:p w14:paraId="114B9BED" w14:textId="77777777" w:rsidR="00205804" w:rsidRDefault="002D5BAE" w:rsidP="002D5BAE">
      <w:pPr>
        <w:pStyle w:val="Prrafodelista"/>
      </w:pPr>
      <w:r>
        <w:t>Tienen dos módulos para atender y solo trabaja uno (</w:t>
      </w:r>
      <w:r w:rsidRPr="002D5BAE">
        <w:t>Aduana Interna Metalío</w:t>
      </w:r>
      <w:r>
        <w:t>).</w:t>
      </w:r>
    </w:p>
    <w:p w14:paraId="1CA99A22" w14:textId="77777777" w:rsidR="00205804" w:rsidRDefault="00205804" w:rsidP="00AD1554"/>
    <w:p w14:paraId="318AC552" w14:textId="77777777" w:rsidR="00AD1554" w:rsidRPr="00815EB1" w:rsidRDefault="00AD1554" w:rsidP="00AD1554">
      <w:pPr>
        <w:rPr>
          <w:b/>
        </w:rPr>
      </w:pPr>
      <w:r w:rsidRPr="00815EB1">
        <w:rPr>
          <w:b/>
        </w:rPr>
        <w:t xml:space="preserve">Importación </w:t>
      </w:r>
      <w:r w:rsidRPr="00815EB1">
        <w:rPr>
          <w:b/>
          <w:szCs w:val="20"/>
        </w:rPr>
        <w:t>- Subdirección de Operaciones y Seguridad Fronteriza</w:t>
      </w:r>
    </w:p>
    <w:p w14:paraId="33C0B2C2" w14:textId="77777777" w:rsidR="00E73F86" w:rsidRPr="00815EB1" w:rsidRDefault="00AD1554" w:rsidP="004C6DBD">
      <w:pPr>
        <w:pStyle w:val="Prrafodelista"/>
      </w:pPr>
      <w:r w:rsidRPr="00815EB1">
        <w:t xml:space="preserve">Mucho tiempo de espera, deberían mejorar o exigirles que trabajen un poco más rápido (El Amatillo). </w:t>
      </w:r>
    </w:p>
    <w:p w14:paraId="02967966" w14:textId="77777777" w:rsidR="00AD1554" w:rsidRPr="00815EB1" w:rsidRDefault="00AD1554" w:rsidP="004C6DBD">
      <w:pPr>
        <w:pStyle w:val="Prrafodelista"/>
      </w:pPr>
      <w:r w:rsidRPr="00815EB1">
        <w:t>El tiempo es más prolongado, en el proceso para muestras le solicitan un sello que lo vayan a sacar en pluma y se tardan en sellar la guía por estar en otras cosas; no hay disponibilidad del personal de la pluma (Zona Franca San Bartolo).</w:t>
      </w:r>
    </w:p>
    <w:p w14:paraId="56E7B873" w14:textId="77777777" w:rsidR="00144D70" w:rsidRDefault="00AD1554" w:rsidP="00AD1554">
      <w:pPr>
        <w:pStyle w:val="Prrafodelista"/>
        <w:sectPr w:rsidR="00144D70" w:rsidSect="006C713B">
          <w:headerReference w:type="default" r:id="rId24"/>
          <w:type w:val="continuous"/>
          <w:pgSz w:w="12242" w:h="15842" w:code="1"/>
          <w:pgMar w:top="1418" w:right="1134" w:bottom="709" w:left="1134" w:header="1644" w:footer="510" w:gutter="0"/>
          <w:cols w:num="2" w:space="800"/>
          <w:titlePg/>
          <w:docGrid w:linePitch="360"/>
        </w:sectPr>
      </w:pPr>
      <w:r w:rsidRPr="00815EB1">
        <w:t>La cola a veces es muy larga porque el sistema</w:t>
      </w:r>
      <w:r w:rsidR="00644217" w:rsidRPr="00815EB1">
        <w:t xml:space="preserve"> falla y por el horario de cena</w:t>
      </w:r>
      <w:r w:rsidRPr="00815EB1">
        <w:t xml:space="preserve"> eso hace colas para hacer el trámite en ventanilla, solo se </w:t>
      </w:r>
    </w:p>
    <w:p w14:paraId="61BBE504" w14:textId="07D37978" w:rsidR="00AD1554" w:rsidRPr="00815EB1" w:rsidRDefault="00AD1554" w:rsidP="00AD1554">
      <w:pPr>
        <w:pStyle w:val="Prrafodelista"/>
      </w:pPr>
      <w:r w:rsidRPr="00815EB1">
        <w:lastRenderedPageBreak/>
        <w:t>queda una persona en turno (La Hachadura).</w:t>
      </w:r>
    </w:p>
    <w:p w14:paraId="004DB5AF" w14:textId="77777777" w:rsidR="00AD1554" w:rsidRPr="00815EB1" w:rsidRDefault="00AD1554" w:rsidP="00AD1554">
      <w:pPr>
        <w:pStyle w:val="Prrafodelista"/>
      </w:pPr>
      <w:r w:rsidRPr="00815EB1">
        <w:t>Falta de personal a veces para 10 tramitadores 1 oficial atendiendo</w:t>
      </w:r>
      <w:r w:rsidR="003F4679" w:rsidRPr="00815EB1">
        <w:t xml:space="preserve"> (</w:t>
      </w:r>
      <w:proofErr w:type="gramStart"/>
      <w:r w:rsidR="003F4679" w:rsidRPr="00815EB1">
        <w:t>2)</w:t>
      </w:r>
      <w:r w:rsidR="00644217" w:rsidRPr="00815EB1">
        <w:t>*</w:t>
      </w:r>
      <w:proofErr w:type="gramEnd"/>
      <w:r w:rsidRPr="00815EB1">
        <w:t xml:space="preserve">, </w:t>
      </w:r>
      <w:r w:rsidR="003F4679" w:rsidRPr="00815EB1">
        <w:t xml:space="preserve">y por </w:t>
      </w:r>
      <w:r w:rsidRPr="00815EB1">
        <w:t>la noche dan mal servicio (Aduana Interna Santa Ana)</w:t>
      </w:r>
      <w:r w:rsidR="003F4679" w:rsidRPr="00815EB1">
        <w:t>.</w:t>
      </w:r>
    </w:p>
    <w:p w14:paraId="403F9BEB" w14:textId="77777777" w:rsidR="00AD1554" w:rsidRPr="00815EB1" w:rsidRDefault="00AD1554" w:rsidP="003F4679">
      <w:pPr>
        <w:pStyle w:val="Prrafodelista"/>
      </w:pPr>
      <w:r w:rsidRPr="00815EB1">
        <w:t>Tardanza</w:t>
      </w:r>
      <w:r w:rsidR="003F4679" w:rsidRPr="00815EB1">
        <w:t xml:space="preserve"> en el trámite (Zona Franca </w:t>
      </w:r>
      <w:proofErr w:type="spellStart"/>
      <w:r w:rsidR="003F4679" w:rsidRPr="00815EB1">
        <w:t>Export</w:t>
      </w:r>
      <w:proofErr w:type="spellEnd"/>
      <w:r w:rsidR="003F4679" w:rsidRPr="00815EB1">
        <w:t xml:space="preserve"> Salva).</w:t>
      </w:r>
    </w:p>
    <w:p w14:paraId="634D59B1" w14:textId="77777777" w:rsidR="00AD1554" w:rsidRPr="00815EB1" w:rsidRDefault="00AD1554" w:rsidP="00C7751E">
      <w:pPr>
        <w:pStyle w:val="Prrafodelista"/>
      </w:pPr>
      <w:r w:rsidRPr="00815EB1">
        <w:t xml:space="preserve">Mala </w:t>
      </w:r>
      <w:r w:rsidR="003F4679" w:rsidRPr="00815EB1">
        <w:t>actitud del personal en servicio, e</w:t>
      </w:r>
      <w:r w:rsidRPr="00815EB1">
        <w:t>l cont</w:t>
      </w:r>
      <w:r w:rsidR="003F4679" w:rsidRPr="00815EB1">
        <w:t>ador vista no es amable y no explica</w:t>
      </w:r>
      <w:r w:rsidRPr="00815EB1">
        <w:t xml:space="preserve"> la situac</w:t>
      </w:r>
      <w:r w:rsidR="003F4679" w:rsidRPr="00815EB1">
        <w:t>ión, inicio el tramite a las 4:</w:t>
      </w:r>
      <w:r w:rsidRPr="00815EB1">
        <w:t xml:space="preserve">10 pm y le dijeron que ya no le podían revisar la mercadería </w:t>
      </w:r>
      <w:r w:rsidR="003F4679" w:rsidRPr="00815EB1">
        <w:t xml:space="preserve">porque falta poco tiempo para cierre. </w:t>
      </w:r>
      <w:r w:rsidR="00644217" w:rsidRPr="00815EB1">
        <w:t>Dejaron el</w:t>
      </w:r>
      <w:r w:rsidRPr="00815EB1">
        <w:t xml:space="preserve"> </w:t>
      </w:r>
      <w:r w:rsidR="003F4679" w:rsidRPr="00815EB1">
        <w:t xml:space="preserve">trámite para el </w:t>
      </w:r>
      <w:r w:rsidRPr="00815EB1">
        <w:t>otro día</w:t>
      </w:r>
      <w:r w:rsidR="00644217" w:rsidRPr="00815EB1">
        <w:t xml:space="preserve"> </w:t>
      </w:r>
      <w:r w:rsidR="003F4679" w:rsidRPr="00815EB1">
        <w:t>(</w:t>
      </w:r>
      <w:proofErr w:type="gramStart"/>
      <w:r w:rsidR="003F4679" w:rsidRPr="00815EB1">
        <w:t>3)</w:t>
      </w:r>
      <w:r w:rsidR="00644217" w:rsidRPr="00815EB1">
        <w:t>*</w:t>
      </w:r>
      <w:proofErr w:type="gramEnd"/>
      <w:r w:rsidR="00644217" w:rsidRPr="00815EB1">
        <w:t>.</w:t>
      </w:r>
      <w:r w:rsidRPr="00815EB1">
        <w:t xml:space="preserve"> </w:t>
      </w:r>
      <w:r w:rsidR="003F4679" w:rsidRPr="00815EB1">
        <w:t>(Anguiatú)</w:t>
      </w:r>
    </w:p>
    <w:p w14:paraId="2976C2EE" w14:textId="77777777" w:rsidR="00AD1554" w:rsidRDefault="00AD1554" w:rsidP="003F4679">
      <w:pPr>
        <w:pStyle w:val="Prrafodelista"/>
      </w:pPr>
      <w:r w:rsidRPr="00815EB1">
        <w:t>Mal actitu</w:t>
      </w:r>
      <w:r w:rsidR="003F4679" w:rsidRPr="00815EB1">
        <w:t>d del staff y poca disposición para</w:t>
      </w:r>
      <w:r w:rsidRPr="00815EB1">
        <w:t xml:space="preserve"> ayudar</w:t>
      </w:r>
      <w:r w:rsidR="003F4679" w:rsidRPr="00815EB1">
        <w:t xml:space="preserve"> (DHL).</w:t>
      </w:r>
      <w:bookmarkStart w:id="95" w:name="_Toc143863749"/>
      <w:bookmarkStart w:id="96" w:name="_Toc146584782"/>
      <w:r w:rsidR="004C6DBD" w:rsidRPr="00815EB1">
        <w:t xml:space="preserve"> </w:t>
      </w:r>
      <w:bookmarkEnd w:id="95"/>
      <w:bookmarkEnd w:id="96"/>
    </w:p>
    <w:p w14:paraId="243C7606" w14:textId="2B008111" w:rsidR="003F4679" w:rsidRPr="005413F8" w:rsidRDefault="000B600F" w:rsidP="003F4679">
      <w:pPr>
        <w:pStyle w:val="Prrafodelista"/>
        <w:rPr>
          <w:b/>
          <w:i/>
        </w:rPr>
      </w:pPr>
      <w:r w:rsidRPr="00815EB1">
        <w:rPr>
          <w:b/>
          <w:i/>
        </w:rPr>
        <w:t>Por el tiempo en espera en colecturía por cambio de turno (Responsabilidad de Dirección General de Tesorería) (Aeropuerto Monseñor Romero - zona pasajero).</w:t>
      </w:r>
    </w:p>
    <w:p w14:paraId="3E888A9D" w14:textId="77777777" w:rsidR="003F4679" w:rsidRPr="00815EB1" w:rsidRDefault="003F4679" w:rsidP="003F4679">
      <w:r w:rsidRPr="00815EB1">
        <w:rPr>
          <w:b/>
          <w:szCs w:val="20"/>
        </w:rPr>
        <w:t>Tránsito -</w:t>
      </w:r>
      <w:r w:rsidRPr="00815EB1">
        <w:t xml:space="preserve"> </w:t>
      </w:r>
      <w:r w:rsidRPr="00815EB1">
        <w:rPr>
          <w:b/>
          <w:szCs w:val="20"/>
        </w:rPr>
        <w:t>Subdirección de Operaciones y Seguridad Fronteriza</w:t>
      </w:r>
    </w:p>
    <w:p w14:paraId="173A78FD" w14:textId="77777777" w:rsidR="003F4679" w:rsidRPr="00815EB1" w:rsidRDefault="003F4679" w:rsidP="000C73EA">
      <w:pPr>
        <w:pStyle w:val="Prrafodelista"/>
        <w:numPr>
          <w:ilvl w:val="0"/>
          <w:numId w:val="15"/>
        </w:numPr>
      </w:pPr>
      <w:r w:rsidRPr="00815EB1">
        <w:t>Para atenderlo en la noche solo una persona está atendiendo (La Hachadura).</w:t>
      </w:r>
    </w:p>
    <w:p w14:paraId="39402E1E" w14:textId="77777777" w:rsidR="003F4679" w:rsidRPr="00815EB1" w:rsidRDefault="003F4679" w:rsidP="000C73EA">
      <w:pPr>
        <w:pStyle w:val="Prrafodelista"/>
        <w:numPr>
          <w:ilvl w:val="0"/>
          <w:numId w:val="15"/>
        </w:numPr>
      </w:pPr>
      <w:r w:rsidRPr="00815EB1">
        <w:t>Se tardan demasiados y muy poco personal (Aduana Marítima Acajutla).</w:t>
      </w:r>
    </w:p>
    <w:p w14:paraId="6E36152E" w14:textId="77777777" w:rsidR="00AD1554" w:rsidRDefault="00AD1554" w:rsidP="00205804">
      <w:pPr>
        <w:pStyle w:val="Prrafodelista"/>
        <w:numPr>
          <w:ilvl w:val="0"/>
          <w:numId w:val="0"/>
        </w:numPr>
        <w:ind w:left="360"/>
      </w:pPr>
    </w:p>
    <w:p w14:paraId="2BD76F36" w14:textId="77777777" w:rsidR="00052568" w:rsidRPr="00D95E7F" w:rsidRDefault="00584DBE" w:rsidP="00E73F86">
      <w:pPr>
        <w:pStyle w:val="Ttulo2"/>
      </w:pPr>
      <w:bookmarkStart w:id="97" w:name="_Toc148422441"/>
      <w:r w:rsidRPr="00D95E7F">
        <w:t xml:space="preserve">4.2 </w:t>
      </w:r>
      <w:bookmarkEnd w:id="93"/>
      <w:bookmarkEnd w:id="94"/>
      <w:r w:rsidR="005B7FFB">
        <w:t>Evolución de la Calidad de los S</w:t>
      </w:r>
      <w:r w:rsidR="00955D7B" w:rsidRPr="00D95E7F">
        <w:t>ervicios</w:t>
      </w:r>
      <w:bookmarkEnd w:id="97"/>
      <w:r w:rsidR="00955D7B" w:rsidRPr="00D95E7F">
        <w:t xml:space="preserve"> </w:t>
      </w:r>
    </w:p>
    <w:p w14:paraId="02D23ADF" w14:textId="77777777" w:rsidR="0083181F" w:rsidRPr="00D95E7F" w:rsidRDefault="0083181F" w:rsidP="00AA2BB5">
      <w:pPr>
        <w:rPr>
          <w:szCs w:val="20"/>
        </w:rPr>
      </w:pPr>
    </w:p>
    <w:p w14:paraId="56291EBA" w14:textId="77777777" w:rsidR="004C6DBD" w:rsidRDefault="004C6DBD" w:rsidP="004C6DBD">
      <w:pPr>
        <w:rPr>
          <w:szCs w:val="20"/>
        </w:rPr>
      </w:pPr>
      <w:r w:rsidRPr="004C6DBD">
        <w:rPr>
          <w:szCs w:val="20"/>
        </w:rPr>
        <w:t>Para el presente año se lograron los siguientes resultados:</w:t>
      </w:r>
    </w:p>
    <w:p w14:paraId="028CBBBD" w14:textId="77777777" w:rsidR="002261DE" w:rsidRDefault="002261DE" w:rsidP="004C6DBD">
      <w:pPr>
        <w:rPr>
          <w:szCs w:val="20"/>
        </w:rPr>
      </w:pPr>
    </w:p>
    <w:p w14:paraId="1180A319" w14:textId="77777777" w:rsidR="005413F8" w:rsidRDefault="001A1CD0" w:rsidP="005413F8">
      <w:pPr>
        <w:pStyle w:val="Prrafodelista"/>
        <w:numPr>
          <w:ilvl w:val="0"/>
          <w:numId w:val="17"/>
        </w:numPr>
        <w:sectPr w:rsidR="005413F8" w:rsidSect="005413F8">
          <w:headerReference w:type="default" r:id="rId25"/>
          <w:footerReference w:type="default" r:id="rId26"/>
          <w:pgSz w:w="12242" w:h="15842" w:code="1"/>
          <w:pgMar w:top="1985" w:right="1134" w:bottom="1418" w:left="1134" w:header="1587" w:footer="510" w:gutter="0"/>
          <w:cols w:num="2" w:space="708"/>
          <w:docGrid w:linePitch="360"/>
        </w:sectPr>
      </w:pPr>
      <w:r w:rsidRPr="004C6DBD">
        <w:t>El</w:t>
      </w:r>
      <w:r w:rsidR="00951C5E" w:rsidRPr="004C6DBD">
        <w:t xml:space="preserve"> </w:t>
      </w:r>
      <w:r w:rsidR="004F0D8D" w:rsidRPr="004C6DBD">
        <w:t>73.32</w:t>
      </w:r>
      <w:r w:rsidRPr="004C6DBD">
        <w:t>% manifest</w:t>
      </w:r>
      <w:r w:rsidR="0083181F" w:rsidRPr="004C6DBD">
        <w:t>ó</w:t>
      </w:r>
      <w:r w:rsidRPr="004C6DBD">
        <w:t xml:space="preserve"> que los servicios</w:t>
      </w:r>
      <w:r w:rsidR="00951C5E" w:rsidRPr="004C6DBD">
        <w:t xml:space="preserve"> evaluados</w:t>
      </w:r>
      <w:r w:rsidR="00892108" w:rsidRPr="004C6DBD">
        <w:t xml:space="preserve"> </w:t>
      </w:r>
      <w:r w:rsidR="0083181F" w:rsidRPr="004C6DBD">
        <w:t>h</w:t>
      </w:r>
      <w:r w:rsidRPr="004C6DBD">
        <w:t>a</w:t>
      </w:r>
      <w:r w:rsidR="00951C5E" w:rsidRPr="004C6DBD">
        <w:t>n</w:t>
      </w:r>
      <w:r w:rsidRPr="004C6DBD">
        <w:t xml:space="preserve"> </w:t>
      </w:r>
      <w:r w:rsidR="004F0D8D" w:rsidRPr="004C6DBD">
        <w:t>mejorado, el 18.45</w:t>
      </w:r>
      <w:r w:rsidRPr="004C6DBD">
        <w:t>% expresa que est</w:t>
      </w:r>
      <w:r w:rsidR="0083181F" w:rsidRPr="004C6DBD">
        <w:t>á</w:t>
      </w:r>
      <w:r w:rsidRPr="004C6DBD">
        <w:t xml:space="preserve"> igual</w:t>
      </w:r>
      <w:r w:rsidR="0083181F" w:rsidRPr="004C6DBD">
        <w:t xml:space="preserve">, </w:t>
      </w:r>
      <w:r w:rsidRPr="004C6DBD">
        <w:t>e</w:t>
      </w:r>
      <w:r w:rsidR="004F0D8D" w:rsidRPr="004C6DBD">
        <w:t>l 4.24</w:t>
      </w:r>
      <w:r w:rsidRPr="004C6DBD">
        <w:t>%</w:t>
      </w:r>
      <w:r w:rsidR="0083181F" w:rsidRPr="004C6DBD">
        <w:t xml:space="preserve"> </w:t>
      </w:r>
      <w:r w:rsidRPr="004C6DBD">
        <w:t xml:space="preserve">no </w:t>
      </w:r>
      <w:r w:rsidR="0083181F" w:rsidRPr="004C6DBD">
        <w:t xml:space="preserve">respondió </w:t>
      </w:r>
      <w:r w:rsidR="004F0D8D" w:rsidRPr="004C6DBD">
        <w:t xml:space="preserve">por ser primera vez que recibe el servicio </w:t>
      </w:r>
      <w:r w:rsidR="0083181F" w:rsidRPr="004C6DBD">
        <w:t xml:space="preserve">y </w:t>
      </w:r>
      <w:r w:rsidR="00951C5E" w:rsidRPr="004C6DBD">
        <w:rPr>
          <w:color w:val="000000" w:themeColor="text1"/>
        </w:rPr>
        <w:t>e</w:t>
      </w:r>
      <w:r w:rsidR="0083181F" w:rsidRPr="004C6DBD">
        <w:rPr>
          <w:color w:val="000000" w:themeColor="text1"/>
        </w:rPr>
        <w:t>l</w:t>
      </w:r>
      <w:r w:rsidR="004F0D8D" w:rsidRPr="004C6DBD">
        <w:t xml:space="preserve"> 3.99</w:t>
      </w:r>
      <w:r w:rsidR="0083181F" w:rsidRPr="004C6DBD">
        <w:t xml:space="preserve">% </w:t>
      </w:r>
      <w:r w:rsidR="00935121">
        <w:t xml:space="preserve">indicó que </w:t>
      </w:r>
      <w:r w:rsidR="0083181F" w:rsidRPr="004C6DBD">
        <w:t>ha empeorado.</w:t>
      </w:r>
      <w:bookmarkStart w:id="98" w:name="_Toc148422442"/>
    </w:p>
    <w:p w14:paraId="643BFDE5" w14:textId="77777777" w:rsidR="005413F8" w:rsidRDefault="005413F8" w:rsidP="005413F8"/>
    <w:p w14:paraId="045D3A66" w14:textId="6C88355F" w:rsidR="00D17198" w:rsidRDefault="005413F8" w:rsidP="005413F8">
      <w:r w:rsidRPr="00D95E7F">
        <w:t xml:space="preserve"> </w:t>
      </w:r>
      <w:r w:rsidR="00D17198" w:rsidRPr="005413F8">
        <w:rPr>
          <w:rFonts w:eastAsiaTheme="minorEastAsia" w:cstheme="minorBidi"/>
          <w:b/>
          <w:noProof/>
          <w:color w:val="000000" w:themeColor="text1"/>
          <w:lang w:val="es-SV" w:eastAsia="es-SV"/>
        </w:rPr>
        <w:t>4.</w:t>
      </w:r>
      <w:r w:rsidR="00B945DC" w:rsidRPr="005413F8">
        <w:rPr>
          <w:rFonts w:eastAsiaTheme="minorEastAsia" w:cstheme="minorBidi"/>
          <w:b/>
          <w:noProof/>
          <w:color w:val="000000" w:themeColor="text1"/>
          <w:lang w:val="es-SV" w:eastAsia="es-SV"/>
        </w:rPr>
        <w:t>3</w:t>
      </w:r>
      <w:r w:rsidR="00D17198" w:rsidRPr="005413F8">
        <w:rPr>
          <w:rFonts w:eastAsiaTheme="minorEastAsia" w:cstheme="minorBidi"/>
          <w:b/>
          <w:noProof/>
          <w:color w:val="000000" w:themeColor="text1"/>
          <w:lang w:val="es-SV" w:eastAsia="es-SV"/>
        </w:rPr>
        <w:t xml:space="preserve"> ¿Qué </w:t>
      </w:r>
      <w:r w:rsidR="005B7FFB" w:rsidRPr="005413F8">
        <w:rPr>
          <w:rFonts w:eastAsiaTheme="minorEastAsia" w:cstheme="minorBidi"/>
          <w:b/>
          <w:noProof/>
          <w:color w:val="000000" w:themeColor="text1"/>
          <w:lang w:val="es-SV" w:eastAsia="es-SV"/>
        </w:rPr>
        <w:t>Podemos M</w:t>
      </w:r>
      <w:r w:rsidR="00D17198" w:rsidRPr="005413F8">
        <w:rPr>
          <w:rFonts w:eastAsiaTheme="minorEastAsia" w:cstheme="minorBidi"/>
          <w:b/>
          <w:noProof/>
          <w:color w:val="000000" w:themeColor="text1"/>
          <w:lang w:val="es-SV" w:eastAsia="es-SV"/>
        </w:rPr>
        <w:t>ejorar</w:t>
      </w:r>
      <w:r w:rsidR="00D17198" w:rsidRPr="00D95E7F">
        <w:t>?</w:t>
      </w:r>
      <w:bookmarkEnd w:id="98"/>
    </w:p>
    <w:p w14:paraId="40746F07" w14:textId="77777777" w:rsidR="005413F8" w:rsidRPr="00D95E7F" w:rsidRDefault="005413F8" w:rsidP="005413F8"/>
    <w:tbl>
      <w:tblPr>
        <w:tblStyle w:val="Tablaconcuadrcula"/>
        <w:tblW w:w="11199" w:type="dxa"/>
        <w:jc w:val="center"/>
        <w:tblLayout w:type="fixed"/>
        <w:tblLook w:val="04A0" w:firstRow="1" w:lastRow="0" w:firstColumn="1" w:lastColumn="0" w:noHBand="0" w:noVBand="1"/>
      </w:tblPr>
      <w:tblGrid>
        <w:gridCol w:w="1277"/>
        <w:gridCol w:w="9922"/>
      </w:tblGrid>
      <w:tr w:rsidR="00883C66" w:rsidRPr="00F21CA8" w14:paraId="6601DA39" w14:textId="77777777" w:rsidTr="00216E4A">
        <w:trPr>
          <w:trHeight w:val="249"/>
          <w:tblHeader/>
          <w:jc w:val="center"/>
        </w:trPr>
        <w:tc>
          <w:tcPr>
            <w:tcW w:w="1277" w:type="dxa"/>
            <w:shd w:val="clear" w:color="auto" w:fill="CCCCCC"/>
            <w:vAlign w:val="center"/>
          </w:tcPr>
          <w:p w14:paraId="0795FC54" w14:textId="77777777" w:rsidR="00883C66" w:rsidRPr="00F21CA8" w:rsidRDefault="009F4952" w:rsidP="00C5709D">
            <w:pPr>
              <w:jc w:val="center"/>
              <w:rPr>
                <w:b/>
                <w:sz w:val="18"/>
                <w:szCs w:val="16"/>
              </w:rPr>
            </w:pPr>
            <w:r w:rsidRPr="00F21CA8">
              <w:rPr>
                <w:rStyle w:val="nfasis"/>
                <w:rFonts w:asciiTheme="minorHAnsi" w:hAnsiTheme="minorHAnsi"/>
                <w:sz w:val="18"/>
                <w:szCs w:val="16"/>
              </w:rPr>
              <w:t xml:space="preserve"> </w:t>
            </w:r>
            <w:r w:rsidR="002848A2" w:rsidRPr="00F21CA8">
              <w:rPr>
                <w:b/>
                <w:sz w:val="18"/>
                <w:szCs w:val="16"/>
              </w:rPr>
              <w:t>Aduana</w:t>
            </w:r>
          </w:p>
        </w:tc>
        <w:tc>
          <w:tcPr>
            <w:tcW w:w="9922" w:type="dxa"/>
            <w:shd w:val="clear" w:color="auto" w:fill="CCCCCC"/>
          </w:tcPr>
          <w:p w14:paraId="1FFDC882" w14:textId="77777777" w:rsidR="00883C66" w:rsidRPr="00F21CA8" w:rsidRDefault="00153324" w:rsidP="00C5709D">
            <w:pPr>
              <w:ind w:left="360" w:hanging="360"/>
              <w:jc w:val="center"/>
              <w:rPr>
                <w:b/>
                <w:sz w:val="18"/>
                <w:szCs w:val="16"/>
              </w:rPr>
            </w:pPr>
            <w:r w:rsidRPr="00F21CA8">
              <w:rPr>
                <w:b/>
                <w:sz w:val="18"/>
                <w:szCs w:val="16"/>
              </w:rPr>
              <w:t xml:space="preserve">Comentarios o </w:t>
            </w:r>
            <w:r w:rsidR="00946086" w:rsidRPr="00F21CA8">
              <w:rPr>
                <w:b/>
                <w:sz w:val="18"/>
                <w:szCs w:val="16"/>
              </w:rPr>
              <w:t>Sugerencias</w:t>
            </w:r>
          </w:p>
        </w:tc>
      </w:tr>
      <w:tr w:rsidR="000A5DE1" w:rsidRPr="00F21CA8" w14:paraId="7A434603" w14:textId="77777777" w:rsidTr="00216E4A">
        <w:trPr>
          <w:trHeight w:val="262"/>
          <w:jc w:val="center"/>
        </w:trPr>
        <w:tc>
          <w:tcPr>
            <w:tcW w:w="1277" w:type="dxa"/>
            <w:shd w:val="clear" w:color="auto" w:fill="F2F2F2" w:themeFill="background1" w:themeFillShade="F2"/>
            <w:vAlign w:val="center"/>
          </w:tcPr>
          <w:p w14:paraId="701DA2FB" w14:textId="77777777" w:rsidR="000A5DE1" w:rsidRPr="00F21CA8" w:rsidRDefault="000A5DE1" w:rsidP="00C5709D">
            <w:pPr>
              <w:jc w:val="center"/>
              <w:rPr>
                <w:sz w:val="18"/>
                <w:szCs w:val="16"/>
              </w:rPr>
            </w:pPr>
            <w:r w:rsidRPr="00F21CA8">
              <w:rPr>
                <w:sz w:val="18"/>
                <w:szCs w:val="16"/>
              </w:rPr>
              <w:t>Anguiatú</w:t>
            </w:r>
          </w:p>
        </w:tc>
        <w:tc>
          <w:tcPr>
            <w:tcW w:w="9922" w:type="dxa"/>
            <w:shd w:val="clear" w:color="auto" w:fill="F2F2F2" w:themeFill="background1" w:themeFillShade="F2"/>
          </w:tcPr>
          <w:p w14:paraId="3C027510" w14:textId="77777777" w:rsidR="000A5DE1" w:rsidRPr="00F21CA8" w:rsidRDefault="000A5DE1" w:rsidP="00BA3E48">
            <w:pPr>
              <w:pStyle w:val="Prrafodelista"/>
              <w:numPr>
                <w:ilvl w:val="0"/>
                <w:numId w:val="19"/>
              </w:numPr>
              <w:ind w:left="178" w:hanging="178"/>
              <w:rPr>
                <w:sz w:val="18"/>
                <w:szCs w:val="16"/>
              </w:rPr>
            </w:pPr>
            <w:r w:rsidRPr="00F21CA8">
              <w:rPr>
                <w:sz w:val="18"/>
                <w:szCs w:val="16"/>
              </w:rPr>
              <w:t xml:space="preserve">Mejorar </w:t>
            </w:r>
            <w:r w:rsidR="00644217" w:rsidRPr="00F21CA8">
              <w:rPr>
                <w:sz w:val="18"/>
                <w:szCs w:val="16"/>
              </w:rPr>
              <w:t xml:space="preserve">los </w:t>
            </w:r>
            <w:r w:rsidRPr="00F21CA8">
              <w:rPr>
                <w:sz w:val="18"/>
                <w:szCs w:val="16"/>
              </w:rPr>
              <w:t xml:space="preserve">tiempos </w:t>
            </w:r>
            <w:r w:rsidR="00644217" w:rsidRPr="00F21CA8">
              <w:rPr>
                <w:sz w:val="18"/>
                <w:szCs w:val="16"/>
              </w:rPr>
              <w:t xml:space="preserve">de respuesta, </w:t>
            </w:r>
            <w:r w:rsidRPr="00F21CA8">
              <w:rPr>
                <w:sz w:val="18"/>
                <w:szCs w:val="16"/>
              </w:rPr>
              <w:t>por la noche es más lento</w:t>
            </w:r>
            <w:r w:rsidR="00366ED9" w:rsidRPr="00F21CA8">
              <w:rPr>
                <w:sz w:val="18"/>
                <w:szCs w:val="16"/>
              </w:rPr>
              <w:t>;</w:t>
            </w:r>
            <w:r w:rsidRPr="00F21CA8">
              <w:rPr>
                <w:sz w:val="18"/>
                <w:szCs w:val="16"/>
              </w:rPr>
              <w:t xml:space="preserve"> unificar el ritmo de atención entre turnos y atender 24 horas en ventanilla y scanner; no todos los días de la semana trabajan las 24 horas, hay un turno que trabaja rápido y otro lento</w:t>
            </w:r>
            <w:r w:rsidR="00366ED9" w:rsidRPr="00F21CA8">
              <w:rPr>
                <w:sz w:val="18"/>
                <w:szCs w:val="16"/>
              </w:rPr>
              <w:t>;</w:t>
            </w:r>
            <w:r w:rsidRPr="00F21CA8">
              <w:rPr>
                <w:sz w:val="18"/>
                <w:szCs w:val="16"/>
              </w:rPr>
              <w:t xml:space="preserve"> en las noches solo dejan un técnico cuando u</w:t>
            </w:r>
            <w:r w:rsidR="00E276F9" w:rsidRPr="00F21CA8">
              <w:rPr>
                <w:sz w:val="18"/>
                <w:szCs w:val="16"/>
              </w:rPr>
              <w:t>no trae carga</w:t>
            </w:r>
            <w:r w:rsidR="00366ED9" w:rsidRPr="00F21CA8">
              <w:rPr>
                <w:sz w:val="18"/>
                <w:szCs w:val="16"/>
              </w:rPr>
              <w:t>,</w:t>
            </w:r>
            <w:r w:rsidR="00E276F9" w:rsidRPr="00F21CA8">
              <w:rPr>
                <w:sz w:val="18"/>
                <w:szCs w:val="16"/>
              </w:rPr>
              <w:t xml:space="preserve"> no da abasto (6)</w:t>
            </w:r>
            <w:r w:rsidR="00E276F9" w:rsidRPr="00F21CA8">
              <w:rPr>
                <w:rStyle w:val="Refdenotaalpie"/>
                <w:color w:val="FFFFFF" w:themeColor="background1"/>
                <w:sz w:val="18"/>
                <w:szCs w:val="16"/>
              </w:rPr>
              <w:footnoteReference w:id="2"/>
            </w:r>
            <w:r w:rsidR="00E276F9" w:rsidRPr="00F21CA8">
              <w:rPr>
                <w:sz w:val="18"/>
                <w:szCs w:val="16"/>
              </w:rPr>
              <w:t>*.</w:t>
            </w:r>
          </w:p>
          <w:p w14:paraId="4551C6A5" w14:textId="77777777" w:rsidR="000A5DE1" w:rsidRPr="00F21CA8" w:rsidRDefault="000A5DE1" w:rsidP="00BA3E48">
            <w:pPr>
              <w:pStyle w:val="Prrafodelista"/>
              <w:numPr>
                <w:ilvl w:val="0"/>
                <w:numId w:val="19"/>
              </w:numPr>
              <w:ind w:left="178" w:hanging="178"/>
              <w:rPr>
                <w:sz w:val="18"/>
                <w:szCs w:val="16"/>
              </w:rPr>
            </w:pPr>
            <w:r w:rsidRPr="00F21CA8">
              <w:rPr>
                <w:sz w:val="18"/>
                <w:szCs w:val="16"/>
              </w:rPr>
              <w:t>Poner más personal, especialmente por la noche (</w:t>
            </w:r>
            <w:proofErr w:type="gramStart"/>
            <w:r w:rsidRPr="00F21CA8">
              <w:rPr>
                <w:sz w:val="18"/>
                <w:szCs w:val="16"/>
              </w:rPr>
              <w:t>5)*</w:t>
            </w:r>
            <w:proofErr w:type="gramEnd"/>
            <w:r w:rsidRPr="00F21CA8">
              <w:rPr>
                <w:sz w:val="18"/>
                <w:szCs w:val="16"/>
              </w:rPr>
              <w:t>.</w:t>
            </w:r>
          </w:p>
          <w:p w14:paraId="6D3E8DFE" w14:textId="77777777" w:rsidR="000A5DE1" w:rsidRPr="00F21CA8" w:rsidRDefault="000A5DE1" w:rsidP="00BA3E48">
            <w:pPr>
              <w:pStyle w:val="Prrafodelista"/>
              <w:numPr>
                <w:ilvl w:val="0"/>
                <w:numId w:val="19"/>
              </w:numPr>
              <w:ind w:left="178" w:hanging="178"/>
              <w:rPr>
                <w:sz w:val="18"/>
                <w:szCs w:val="16"/>
              </w:rPr>
            </w:pPr>
            <w:r w:rsidRPr="00F21CA8">
              <w:rPr>
                <w:sz w:val="18"/>
                <w:szCs w:val="16"/>
              </w:rPr>
              <w:t>Menos habladera entre los oficiales de aduana para no perder tanto el tiempo y que algunos empleados pongan mayor esmero en su trabajo (</w:t>
            </w:r>
            <w:proofErr w:type="gramStart"/>
            <w:r w:rsidRPr="00F21CA8">
              <w:rPr>
                <w:sz w:val="18"/>
                <w:szCs w:val="16"/>
              </w:rPr>
              <w:t>2)*</w:t>
            </w:r>
            <w:proofErr w:type="gramEnd"/>
            <w:r w:rsidRPr="00F21CA8">
              <w:rPr>
                <w:sz w:val="18"/>
                <w:szCs w:val="16"/>
              </w:rPr>
              <w:t>.</w:t>
            </w:r>
          </w:p>
          <w:p w14:paraId="13DA3240" w14:textId="77777777" w:rsidR="000A5DE1" w:rsidRPr="00F21CA8" w:rsidRDefault="000A5DE1" w:rsidP="00BA3E48">
            <w:pPr>
              <w:pStyle w:val="Prrafodelista"/>
              <w:numPr>
                <w:ilvl w:val="0"/>
                <w:numId w:val="19"/>
              </w:numPr>
              <w:ind w:left="178" w:hanging="178"/>
              <w:rPr>
                <w:sz w:val="18"/>
                <w:szCs w:val="16"/>
              </w:rPr>
            </w:pPr>
            <w:r w:rsidRPr="00F21CA8">
              <w:rPr>
                <w:sz w:val="18"/>
                <w:szCs w:val="16"/>
              </w:rPr>
              <w:t>Mejorar el trato hacía el usuario (</w:t>
            </w:r>
            <w:proofErr w:type="gramStart"/>
            <w:r w:rsidRPr="00F21CA8">
              <w:rPr>
                <w:sz w:val="18"/>
                <w:szCs w:val="16"/>
              </w:rPr>
              <w:t>2)*</w:t>
            </w:r>
            <w:proofErr w:type="gramEnd"/>
            <w:r w:rsidRPr="00F21CA8">
              <w:rPr>
                <w:sz w:val="18"/>
                <w:szCs w:val="16"/>
              </w:rPr>
              <w:t>.</w:t>
            </w:r>
          </w:p>
          <w:p w14:paraId="34C68729" w14:textId="77777777" w:rsidR="000A5DE1" w:rsidRPr="00F21CA8" w:rsidRDefault="000A5DE1" w:rsidP="00BA3E48">
            <w:pPr>
              <w:pStyle w:val="Prrafodelista"/>
              <w:numPr>
                <w:ilvl w:val="0"/>
                <w:numId w:val="19"/>
              </w:numPr>
              <w:ind w:left="178" w:hanging="178"/>
              <w:rPr>
                <w:sz w:val="18"/>
                <w:szCs w:val="16"/>
              </w:rPr>
            </w:pPr>
            <w:r w:rsidRPr="00F21CA8">
              <w:rPr>
                <w:sz w:val="18"/>
                <w:szCs w:val="16"/>
              </w:rPr>
              <w:t>Todo está bien (</w:t>
            </w:r>
            <w:proofErr w:type="gramStart"/>
            <w:r w:rsidRPr="00F21CA8">
              <w:rPr>
                <w:sz w:val="18"/>
                <w:szCs w:val="16"/>
              </w:rPr>
              <w:t>2)*</w:t>
            </w:r>
            <w:proofErr w:type="gramEnd"/>
            <w:r w:rsidRPr="00F21CA8">
              <w:rPr>
                <w:sz w:val="18"/>
                <w:szCs w:val="16"/>
              </w:rPr>
              <w:t>.</w:t>
            </w:r>
          </w:p>
          <w:p w14:paraId="3F3BF56E" w14:textId="77777777" w:rsidR="000A5DE1" w:rsidRPr="00F21CA8" w:rsidRDefault="000A5DE1" w:rsidP="00BA3E48">
            <w:pPr>
              <w:pStyle w:val="Prrafodelista"/>
              <w:numPr>
                <w:ilvl w:val="0"/>
                <w:numId w:val="19"/>
              </w:numPr>
              <w:ind w:left="178" w:hanging="178"/>
              <w:rPr>
                <w:sz w:val="18"/>
                <w:szCs w:val="16"/>
              </w:rPr>
            </w:pPr>
            <w:r w:rsidRPr="00F21CA8">
              <w:rPr>
                <w:sz w:val="18"/>
                <w:szCs w:val="16"/>
              </w:rPr>
              <w:t>Poner parqueo para los usuarios que se queda</w:t>
            </w:r>
            <w:r w:rsidR="00644217" w:rsidRPr="00F21CA8">
              <w:rPr>
                <w:sz w:val="18"/>
                <w:szCs w:val="16"/>
              </w:rPr>
              <w:t>n</w:t>
            </w:r>
            <w:r w:rsidRPr="00F21CA8">
              <w:rPr>
                <w:sz w:val="18"/>
                <w:szCs w:val="16"/>
              </w:rPr>
              <w:t xml:space="preserve"> en la noche esperando para revisión porque a partir de</w:t>
            </w:r>
            <w:r w:rsidR="00644217" w:rsidRPr="00F21CA8">
              <w:rPr>
                <w:sz w:val="18"/>
                <w:szCs w:val="16"/>
              </w:rPr>
              <w:t xml:space="preserve"> las 4:30 pm ya no atienden</w:t>
            </w:r>
            <w:r w:rsidRPr="00F21CA8">
              <w:rPr>
                <w:sz w:val="18"/>
                <w:szCs w:val="16"/>
              </w:rPr>
              <w:t xml:space="preserve"> y</w:t>
            </w:r>
            <w:r w:rsidR="00644217" w:rsidRPr="00F21CA8">
              <w:rPr>
                <w:sz w:val="18"/>
                <w:szCs w:val="16"/>
              </w:rPr>
              <w:t xml:space="preserve"> se paga</w:t>
            </w:r>
            <w:r w:rsidRPr="00F21CA8">
              <w:rPr>
                <w:sz w:val="18"/>
                <w:szCs w:val="16"/>
              </w:rPr>
              <w:t xml:space="preserve"> $14 de parqueo privado.</w:t>
            </w:r>
          </w:p>
        </w:tc>
      </w:tr>
      <w:tr w:rsidR="000A5DE1" w:rsidRPr="00F21CA8" w14:paraId="3DC078B7" w14:textId="77777777" w:rsidTr="00216E4A">
        <w:trPr>
          <w:trHeight w:val="262"/>
          <w:jc w:val="center"/>
        </w:trPr>
        <w:tc>
          <w:tcPr>
            <w:tcW w:w="1277" w:type="dxa"/>
            <w:shd w:val="clear" w:color="auto" w:fill="F2F2F2" w:themeFill="background1" w:themeFillShade="F2"/>
            <w:vAlign w:val="center"/>
          </w:tcPr>
          <w:p w14:paraId="01E1E51E" w14:textId="77777777" w:rsidR="000A5DE1" w:rsidRPr="00F21CA8" w:rsidRDefault="000A5DE1" w:rsidP="00C5709D">
            <w:pPr>
              <w:jc w:val="center"/>
              <w:rPr>
                <w:sz w:val="18"/>
                <w:szCs w:val="16"/>
              </w:rPr>
            </w:pPr>
            <w:r w:rsidRPr="00F21CA8">
              <w:rPr>
                <w:sz w:val="18"/>
                <w:szCs w:val="16"/>
              </w:rPr>
              <w:t>El Amatillo</w:t>
            </w:r>
          </w:p>
        </w:tc>
        <w:tc>
          <w:tcPr>
            <w:tcW w:w="9922" w:type="dxa"/>
            <w:shd w:val="clear" w:color="auto" w:fill="F2F2F2" w:themeFill="background1" w:themeFillShade="F2"/>
          </w:tcPr>
          <w:p w14:paraId="521F6579" w14:textId="77777777" w:rsidR="000A5DE1" w:rsidRPr="00524F81" w:rsidRDefault="000A5DE1" w:rsidP="00BA3E48">
            <w:pPr>
              <w:pStyle w:val="Prrafodelista"/>
              <w:numPr>
                <w:ilvl w:val="0"/>
                <w:numId w:val="19"/>
              </w:numPr>
              <w:ind w:left="178" w:hanging="178"/>
              <w:rPr>
                <w:rFonts w:eastAsia="Times New Roman"/>
                <w:sz w:val="18"/>
                <w:szCs w:val="16"/>
                <w:lang w:val="es-SV" w:eastAsia="es-SV"/>
              </w:rPr>
            </w:pPr>
            <w:r w:rsidRPr="00524F81">
              <w:rPr>
                <w:rFonts w:eastAsia="Times New Roman"/>
                <w:sz w:val="18"/>
                <w:szCs w:val="16"/>
                <w:lang w:val="es-SV" w:eastAsia="es-SV"/>
              </w:rPr>
              <w:t>Todo bien, es más rápido (</w:t>
            </w:r>
            <w:proofErr w:type="gramStart"/>
            <w:r w:rsidRPr="00524F81">
              <w:rPr>
                <w:rFonts w:eastAsia="Times New Roman"/>
                <w:sz w:val="18"/>
                <w:szCs w:val="16"/>
                <w:lang w:val="es-SV" w:eastAsia="es-SV"/>
              </w:rPr>
              <w:t>14)*</w:t>
            </w:r>
            <w:proofErr w:type="gramEnd"/>
            <w:r w:rsidRPr="00524F81">
              <w:rPr>
                <w:rFonts w:eastAsia="Times New Roman"/>
                <w:sz w:val="18"/>
                <w:szCs w:val="16"/>
                <w:lang w:val="es-SV" w:eastAsia="es-SV"/>
              </w:rPr>
              <w:t>.</w:t>
            </w:r>
          </w:p>
          <w:p w14:paraId="1984A7EE" w14:textId="77777777" w:rsidR="000A5DE1" w:rsidRPr="00524F81" w:rsidRDefault="000A5DE1" w:rsidP="00BA3E48">
            <w:pPr>
              <w:pStyle w:val="Prrafodelista"/>
              <w:numPr>
                <w:ilvl w:val="0"/>
                <w:numId w:val="19"/>
              </w:numPr>
              <w:ind w:left="178" w:hanging="178"/>
              <w:rPr>
                <w:rFonts w:eastAsia="Times New Roman"/>
                <w:sz w:val="18"/>
                <w:szCs w:val="16"/>
                <w:lang w:val="es-SV" w:eastAsia="es-SV"/>
              </w:rPr>
            </w:pPr>
            <w:r w:rsidRPr="00524F81">
              <w:rPr>
                <w:rFonts w:eastAsia="Times New Roman"/>
                <w:sz w:val="18"/>
                <w:szCs w:val="16"/>
                <w:lang w:val="es-SV" w:eastAsia="es-SV"/>
              </w:rPr>
              <w:t>Felicitar a Aduana y al personal que labora en los módulos por el buen servicio, agilidad y modernización del proceso, y por pensar en la comodidad de los transportistas (</w:t>
            </w:r>
            <w:proofErr w:type="gramStart"/>
            <w:r w:rsidRPr="00524F81">
              <w:rPr>
                <w:rFonts w:eastAsia="Times New Roman"/>
                <w:sz w:val="18"/>
                <w:szCs w:val="16"/>
                <w:lang w:val="es-SV" w:eastAsia="es-SV"/>
              </w:rPr>
              <w:t>4)*</w:t>
            </w:r>
            <w:proofErr w:type="gramEnd"/>
            <w:r w:rsidRPr="00524F81">
              <w:rPr>
                <w:rFonts w:eastAsia="Times New Roman"/>
                <w:sz w:val="18"/>
                <w:szCs w:val="16"/>
                <w:lang w:val="es-SV" w:eastAsia="es-SV"/>
              </w:rPr>
              <w:t>.</w:t>
            </w:r>
          </w:p>
          <w:p w14:paraId="112B1F32" w14:textId="77777777" w:rsidR="000A5DE1" w:rsidRPr="00524F81" w:rsidRDefault="000A5DE1" w:rsidP="00BA3E48">
            <w:pPr>
              <w:pStyle w:val="Prrafodelista"/>
              <w:numPr>
                <w:ilvl w:val="0"/>
                <w:numId w:val="19"/>
              </w:numPr>
              <w:ind w:left="178" w:hanging="178"/>
              <w:rPr>
                <w:rFonts w:eastAsia="Times New Roman"/>
                <w:sz w:val="18"/>
                <w:szCs w:val="16"/>
                <w:lang w:val="es-SV" w:eastAsia="es-SV"/>
              </w:rPr>
            </w:pPr>
            <w:r w:rsidRPr="00524F81">
              <w:rPr>
                <w:rFonts w:eastAsia="Times New Roman"/>
                <w:sz w:val="18"/>
                <w:szCs w:val="16"/>
                <w:lang w:val="es-SV" w:eastAsia="es-SV"/>
              </w:rPr>
              <w:t>Implementar en otras adunas el nuevo sistema (</w:t>
            </w:r>
            <w:proofErr w:type="gramStart"/>
            <w:r w:rsidRPr="00524F81">
              <w:rPr>
                <w:rFonts w:eastAsia="Times New Roman"/>
                <w:sz w:val="18"/>
                <w:szCs w:val="16"/>
                <w:lang w:val="es-SV" w:eastAsia="es-SV"/>
              </w:rPr>
              <w:t>2)*</w:t>
            </w:r>
            <w:proofErr w:type="gramEnd"/>
            <w:r w:rsidRPr="00524F81">
              <w:rPr>
                <w:rFonts w:eastAsia="Times New Roman"/>
                <w:sz w:val="18"/>
                <w:szCs w:val="16"/>
                <w:lang w:val="es-SV" w:eastAsia="es-SV"/>
              </w:rPr>
              <w:t>.</w:t>
            </w:r>
          </w:p>
          <w:p w14:paraId="3E586A73" w14:textId="77777777" w:rsidR="000A5DE1" w:rsidRPr="00524F81" w:rsidRDefault="000A5DE1" w:rsidP="00BA3E48">
            <w:pPr>
              <w:pStyle w:val="Prrafodelista"/>
              <w:numPr>
                <w:ilvl w:val="0"/>
                <w:numId w:val="19"/>
              </w:numPr>
              <w:ind w:left="178" w:hanging="178"/>
              <w:rPr>
                <w:rFonts w:eastAsia="Times New Roman"/>
                <w:sz w:val="18"/>
                <w:szCs w:val="16"/>
                <w:lang w:val="es-SV" w:eastAsia="es-SV"/>
              </w:rPr>
            </w:pPr>
            <w:r w:rsidRPr="00524F81">
              <w:rPr>
                <w:rFonts w:eastAsia="Times New Roman"/>
                <w:sz w:val="18"/>
                <w:szCs w:val="16"/>
                <w:lang w:val="es-SV" w:eastAsia="es-SV"/>
              </w:rPr>
              <w:t>No se cuenta con baños para los tramitadores, ni para el público (</w:t>
            </w:r>
            <w:proofErr w:type="gramStart"/>
            <w:r w:rsidRPr="00524F81">
              <w:rPr>
                <w:rFonts w:eastAsia="Times New Roman"/>
                <w:sz w:val="18"/>
                <w:szCs w:val="16"/>
                <w:lang w:val="es-SV" w:eastAsia="es-SV"/>
              </w:rPr>
              <w:t>2)*</w:t>
            </w:r>
            <w:proofErr w:type="gramEnd"/>
            <w:r w:rsidRPr="00524F81">
              <w:rPr>
                <w:rFonts w:eastAsia="Times New Roman"/>
                <w:sz w:val="18"/>
                <w:szCs w:val="16"/>
                <w:lang w:val="es-SV" w:eastAsia="es-SV"/>
              </w:rPr>
              <w:t>.</w:t>
            </w:r>
          </w:p>
          <w:p w14:paraId="60F89AD6" w14:textId="77777777" w:rsidR="000A5DE1" w:rsidRPr="00524F81" w:rsidRDefault="000A5DE1" w:rsidP="00BA3E48">
            <w:pPr>
              <w:pStyle w:val="Prrafodelista"/>
              <w:numPr>
                <w:ilvl w:val="0"/>
                <w:numId w:val="19"/>
              </w:numPr>
              <w:ind w:left="178" w:hanging="178"/>
              <w:rPr>
                <w:rFonts w:eastAsia="Times New Roman"/>
                <w:sz w:val="18"/>
                <w:szCs w:val="16"/>
                <w:lang w:val="es-SV" w:eastAsia="es-SV"/>
              </w:rPr>
            </w:pPr>
            <w:r w:rsidRPr="00524F81">
              <w:rPr>
                <w:rFonts w:eastAsia="Times New Roman"/>
                <w:sz w:val="18"/>
                <w:szCs w:val="16"/>
                <w:lang w:val="es-SV" w:eastAsia="es-SV"/>
              </w:rPr>
              <w:t>Limitar el uso de celulares de los empleados de los módulos (</w:t>
            </w:r>
            <w:proofErr w:type="gramStart"/>
            <w:r w:rsidRPr="00524F81">
              <w:rPr>
                <w:rFonts w:eastAsia="Times New Roman"/>
                <w:sz w:val="18"/>
                <w:szCs w:val="16"/>
                <w:lang w:val="es-SV" w:eastAsia="es-SV"/>
              </w:rPr>
              <w:t>2)*</w:t>
            </w:r>
            <w:proofErr w:type="gramEnd"/>
            <w:r w:rsidRPr="00524F81">
              <w:rPr>
                <w:rFonts w:eastAsia="Times New Roman"/>
                <w:sz w:val="18"/>
                <w:szCs w:val="16"/>
                <w:lang w:val="es-SV" w:eastAsia="es-SV"/>
              </w:rPr>
              <w:t>.</w:t>
            </w:r>
          </w:p>
          <w:p w14:paraId="3C58F483" w14:textId="77777777" w:rsidR="000A5DE1" w:rsidRPr="00524F81" w:rsidRDefault="000A5DE1" w:rsidP="00BA3E48">
            <w:pPr>
              <w:pStyle w:val="Prrafodelista"/>
              <w:numPr>
                <w:ilvl w:val="0"/>
                <w:numId w:val="19"/>
              </w:numPr>
              <w:ind w:left="178" w:hanging="178"/>
              <w:rPr>
                <w:rFonts w:eastAsia="Times New Roman"/>
                <w:sz w:val="18"/>
                <w:szCs w:val="16"/>
                <w:lang w:val="es-SV" w:eastAsia="es-SV"/>
              </w:rPr>
            </w:pPr>
            <w:r w:rsidRPr="00524F81">
              <w:rPr>
                <w:rFonts w:eastAsia="Times New Roman"/>
                <w:sz w:val="18"/>
                <w:szCs w:val="16"/>
                <w:lang w:val="es-SV" w:eastAsia="es-SV"/>
              </w:rPr>
              <w:t>Mejorar el personal de las plumas, más personal (</w:t>
            </w:r>
            <w:proofErr w:type="gramStart"/>
            <w:r w:rsidRPr="00524F81">
              <w:rPr>
                <w:rFonts w:eastAsia="Times New Roman"/>
                <w:sz w:val="18"/>
                <w:szCs w:val="16"/>
                <w:lang w:val="es-SV" w:eastAsia="es-SV"/>
              </w:rPr>
              <w:t>2)*</w:t>
            </w:r>
            <w:proofErr w:type="gramEnd"/>
            <w:r w:rsidRPr="00524F81">
              <w:rPr>
                <w:rFonts w:eastAsia="Times New Roman"/>
                <w:sz w:val="18"/>
                <w:szCs w:val="16"/>
                <w:lang w:val="es-SV" w:eastAsia="es-SV"/>
              </w:rPr>
              <w:t>.</w:t>
            </w:r>
          </w:p>
          <w:p w14:paraId="3BA9073A" w14:textId="77777777" w:rsidR="000A5DE1" w:rsidRPr="00524F81" w:rsidRDefault="000A5DE1" w:rsidP="00BA3E48">
            <w:pPr>
              <w:pStyle w:val="Prrafodelista"/>
              <w:numPr>
                <w:ilvl w:val="0"/>
                <w:numId w:val="19"/>
              </w:numPr>
              <w:ind w:left="178" w:hanging="178"/>
              <w:rPr>
                <w:rFonts w:eastAsia="Times New Roman"/>
                <w:sz w:val="18"/>
                <w:szCs w:val="16"/>
                <w:lang w:val="es-SV" w:eastAsia="es-SV"/>
              </w:rPr>
            </w:pPr>
            <w:r w:rsidRPr="00524F81">
              <w:rPr>
                <w:rFonts w:eastAsia="Times New Roman"/>
                <w:sz w:val="18"/>
                <w:szCs w:val="16"/>
                <w:lang w:val="es-SV" w:eastAsia="es-SV"/>
              </w:rPr>
              <w:t xml:space="preserve">Los horarios de entrada de los tres oficiales que están de turno en importación para no esperar tanto tiempo por un trámite. </w:t>
            </w:r>
          </w:p>
          <w:p w14:paraId="5E871A67" w14:textId="77777777" w:rsidR="000A5DE1" w:rsidRPr="00524F81" w:rsidRDefault="000A5DE1" w:rsidP="00BA3E48">
            <w:pPr>
              <w:pStyle w:val="Prrafodelista"/>
              <w:numPr>
                <w:ilvl w:val="0"/>
                <w:numId w:val="19"/>
              </w:numPr>
              <w:ind w:left="178" w:hanging="178"/>
              <w:rPr>
                <w:rFonts w:eastAsia="Times New Roman"/>
                <w:sz w:val="18"/>
                <w:szCs w:val="16"/>
                <w:lang w:val="es-SV" w:eastAsia="es-SV"/>
              </w:rPr>
            </w:pPr>
            <w:r w:rsidRPr="00524F81">
              <w:rPr>
                <w:rFonts w:eastAsia="Times New Roman"/>
                <w:sz w:val="18"/>
                <w:szCs w:val="16"/>
                <w:lang w:val="es-SV" w:eastAsia="es-SV"/>
              </w:rPr>
              <w:t>Capacitar a los empleados del otro turno para que sean amables.</w:t>
            </w:r>
          </w:p>
          <w:p w14:paraId="000CD590" w14:textId="77777777" w:rsidR="00EE6DFC" w:rsidRPr="00524F81" w:rsidRDefault="000A5DE1" w:rsidP="00EE6DFC">
            <w:pPr>
              <w:pStyle w:val="Prrafodelista"/>
              <w:numPr>
                <w:ilvl w:val="0"/>
                <w:numId w:val="19"/>
              </w:numPr>
              <w:ind w:left="178" w:hanging="178"/>
              <w:rPr>
                <w:rFonts w:eastAsia="Times New Roman"/>
                <w:sz w:val="18"/>
                <w:szCs w:val="16"/>
                <w:lang w:val="es-SV" w:eastAsia="es-SV"/>
              </w:rPr>
            </w:pPr>
            <w:r w:rsidRPr="00524F81">
              <w:rPr>
                <w:rFonts w:eastAsia="Times New Roman"/>
                <w:sz w:val="18"/>
                <w:szCs w:val="16"/>
                <w:lang w:val="es-SV" w:eastAsia="es-SV"/>
              </w:rPr>
              <w:t>Muy angosto el carril donde pasa el vehículo.</w:t>
            </w:r>
            <w:r w:rsidR="00EE6DFC" w:rsidRPr="00524F81">
              <w:rPr>
                <w:rFonts w:eastAsia="Times New Roman"/>
                <w:sz w:val="18"/>
                <w:szCs w:val="16"/>
                <w:lang w:val="es-SV" w:eastAsia="es-SV"/>
              </w:rPr>
              <w:t xml:space="preserve"> </w:t>
            </w:r>
          </w:p>
          <w:p w14:paraId="07699742" w14:textId="77777777" w:rsidR="00EE6DFC" w:rsidRPr="00524F81" w:rsidRDefault="00EE6DFC" w:rsidP="00EE6DFC">
            <w:pPr>
              <w:pStyle w:val="Prrafodelista"/>
              <w:numPr>
                <w:ilvl w:val="0"/>
                <w:numId w:val="19"/>
              </w:numPr>
              <w:ind w:left="178" w:hanging="178"/>
              <w:rPr>
                <w:rFonts w:eastAsia="Times New Roman"/>
                <w:b/>
                <w:i/>
                <w:sz w:val="18"/>
                <w:szCs w:val="16"/>
                <w:lang w:val="es-SV" w:eastAsia="es-SV"/>
              </w:rPr>
            </w:pPr>
            <w:r w:rsidRPr="00524F81">
              <w:rPr>
                <w:rFonts w:eastAsia="Times New Roman"/>
                <w:b/>
                <w:i/>
                <w:sz w:val="18"/>
                <w:szCs w:val="16"/>
                <w:lang w:val="es-SV" w:eastAsia="es-SV"/>
              </w:rPr>
              <w:t>A veces el sistema se va y eso genera filas deberían de tener plan b, cuando las colas son largas buscar otro mecanismo para agilizar las filas (</w:t>
            </w:r>
            <w:proofErr w:type="gramStart"/>
            <w:r w:rsidRPr="00524F81">
              <w:rPr>
                <w:rFonts w:eastAsia="Times New Roman"/>
                <w:b/>
                <w:i/>
                <w:sz w:val="18"/>
                <w:szCs w:val="16"/>
                <w:lang w:val="es-SV" w:eastAsia="es-SV"/>
              </w:rPr>
              <w:t>2)*</w:t>
            </w:r>
            <w:proofErr w:type="gramEnd"/>
            <w:r w:rsidRPr="00524F81">
              <w:rPr>
                <w:rFonts w:eastAsia="Times New Roman"/>
                <w:b/>
                <w:i/>
                <w:sz w:val="18"/>
                <w:szCs w:val="16"/>
                <w:lang w:val="es-SV" w:eastAsia="es-SV"/>
              </w:rPr>
              <w:t>. (Responsabilidad Subdirección de Innovación).</w:t>
            </w:r>
          </w:p>
          <w:p w14:paraId="78DC7D51" w14:textId="77777777" w:rsidR="000A5DE1" w:rsidRPr="00524F81" w:rsidRDefault="000A5DE1" w:rsidP="00BA3E48">
            <w:pPr>
              <w:pStyle w:val="Prrafodelista"/>
              <w:numPr>
                <w:ilvl w:val="0"/>
                <w:numId w:val="19"/>
              </w:numPr>
              <w:ind w:left="178" w:hanging="178"/>
              <w:rPr>
                <w:rFonts w:eastAsia="Times New Roman"/>
                <w:b/>
                <w:i/>
                <w:sz w:val="18"/>
                <w:szCs w:val="16"/>
                <w:lang w:val="es-SV" w:eastAsia="es-SV"/>
              </w:rPr>
            </w:pPr>
            <w:r w:rsidRPr="00524F81">
              <w:rPr>
                <w:rFonts w:eastAsia="Times New Roman"/>
                <w:b/>
                <w:i/>
                <w:sz w:val="18"/>
                <w:szCs w:val="16"/>
                <w:lang w:val="es-SV" w:eastAsia="es-SV"/>
              </w:rPr>
              <w:t>Colocar la colecturía en el mismo edificio</w:t>
            </w:r>
            <w:r w:rsidR="008F0C04" w:rsidRPr="00524F81">
              <w:rPr>
                <w:rFonts w:eastAsia="Times New Roman"/>
                <w:b/>
                <w:i/>
                <w:sz w:val="18"/>
                <w:szCs w:val="16"/>
                <w:lang w:val="es-SV" w:eastAsia="es-SV"/>
              </w:rPr>
              <w:t xml:space="preserve"> (Responsabilidad Dirección General de Tesorería)</w:t>
            </w:r>
            <w:r w:rsidRPr="00524F81">
              <w:rPr>
                <w:rFonts w:eastAsia="Times New Roman"/>
                <w:b/>
                <w:i/>
                <w:sz w:val="18"/>
                <w:szCs w:val="16"/>
                <w:lang w:val="es-SV" w:eastAsia="es-SV"/>
              </w:rPr>
              <w:t>.</w:t>
            </w:r>
            <w:r w:rsidR="008F0C04" w:rsidRPr="00524F81">
              <w:rPr>
                <w:rFonts w:eastAsia="Times New Roman"/>
                <w:b/>
                <w:i/>
                <w:sz w:val="18"/>
                <w:szCs w:val="16"/>
                <w:lang w:val="es-SV" w:eastAsia="es-SV"/>
              </w:rPr>
              <w:t xml:space="preserve"> </w:t>
            </w:r>
          </w:p>
        </w:tc>
      </w:tr>
      <w:tr w:rsidR="000A5DE1" w:rsidRPr="00F21CA8" w14:paraId="682B3636" w14:textId="77777777" w:rsidTr="00216E4A">
        <w:trPr>
          <w:trHeight w:val="262"/>
          <w:jc w:val="center"/>
        </w:trPr>
        <w:tc>
          <w:tcPr>
            <w:tcW w:w="1277" w:type="dxa"/>
            <w:shd w:val="clear" w:color="auto" w:fill="F2F2F2" w:themeFill="background1" w:themeFillShade="F2"/>
            <w:vAlign w:val="center"/>
          </w:tcPr>
          <w:p w14:paraId="1BE3E8AA" w14:textId="77777777" w:rsidR="000A5DE1" w:rsidRPr="00F21CA8" w:rsidRDefault="000A5DE1" w:rsidP="00C5709D">
            <w:pPr>
              <w:jc w:val="center"/>
              <w:rPr>
                <w:sz w:val="18"/>
                <w:szCs w:val="16"/>
              </w:rPr>
            </w:pPr>
            <w:r w:rsidRPr="00F21CA8">
              <w:rPr>
                <w:sz w:val="18"/>
                <w:szCs w:val="16"/>
              </w:rPr>
              <w:t>El Poy</w:t>
            </w:r>
          </w:p>
        </w:tc>
        <w:tc>
          <w:tcPr>
            <w:tcW w:w="9922" w:type="dxa"/>
            <w:shd w:val="clear" w:color="auto" w:fill="F2F2F2" w:themeFill="background1" w:themeFillShade="F2"/>
          </w:tcPr>
          <w:p w14:paraId="11616F9E" w14:textId="77777777" w:rsidR="00946086" w:rsidRPr="00F21CA8" w:rsidRDefault="00946086"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Reparar la calle, hay muchos hoyos y los camiones se dañan (</w:t>
            </w:r>
            <w:proofErr w:type="gramStart"/>
            <w:r w:rsidRPr="00F21CA8">
              <w:rPr>
                <w:rFonts w:eastAsia="Times New Roman"/>
                <w:sz w:val="18"/>
                <w:szCs w:val="16"/>
                <w:lang w:val="es-SV" w:eastAsia="es-SV"/>
              </w:rPr>
              <w:t>10)*</w:t>
            </w:r>
            <w:proofErr w:type="gramEnd"/>
            <w:r w:rsidRPr="00F21CA8">
              <w:rPr>
                <w:rFonts w:eastAsia="Times New Roman"/>
                <w:sz w:val="18"/>
                <w:szCs w:val="16"/>
                <w:lang w:val="es-SV" w:eastAsia="es-SV"/>
              </w:rPr>
              <w:t>.</w:t>
            </w:r>
          </w:p>
          <w:p w14:paraId="6203BA2B" w14:textId="77777777" w:rsidR="00946086" w:rsidRPr="00F21CA8" w:rsidRDefault="00946086"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Mejorar lo</w:t>
            </w:r>
            <w:r w:rsidR="00EE6803" w:rsidRPr="00F21CA8">
              <w:rPr>
                <w:rFonts w:eastAsia="Times New Roman"/>
                <w:sz w:val="18"/>
                <w:szCs w:val="16"/>
                <w:lang w:val="es-SV" w:eastAsia="es-SV"/>
              </w:rPr>
              <w:t>s</w:t>
            </w:r>
            <w:r w:rsidRPr="00F21CA8">
              <w:rPr>
                <w:rFonts w:eastAsia="Times New Roman"/>
                <w:sz w:val="18"/>
                <w:szCs w:val="16"/>
                <w:lang w:val="es-SV" w:eastAsia="es-SV"/>
              </w:rPr>
              <w:t xml:space="preserve"> horarios, antes de </w:t>
            </w:r>
            <w:r w:rsidR="00EE6803" w:rsidRPr="00F21CA8">
              <w:rPr>
                <w:rFonts w:eastAsia="Times New Roman"/>
                <w:sz w:val="18"/>
                <w:szCs w:val="16"/>
                <w:lang w:val="es-SV" w:eastAsia="es-SV"/>
              </w:rPr>
              <w:t xml:space="preserve">pandemia </w:t>
            </w:r>
            <w:r w:rsidRPr="00F21CA8">
              <w:rPr>
                <w:rFonts w:eastAsia="Times New Roman"/>
                <w:sz w:val="18"/>
                <w:szCs w:val="16"/>
                <w:lang w:val="es-SV" w:eastAsia="es-SV"/>
              </w:rPr>
              <w:t>atendían hasta las 12 am, ahora atienden hasta las 10:00 pm y cierran las ventanillas en la noche (</w:t>
            </w:r>
            <w:proofErr w:type="gramStart"/>
            <w:r w:rsidRPr="00F21CA8">
              <w:rPr>
                <w:rFonts w:eastAsia="Times New Roman"/>
                <w:sz w:val="18"/>
                <w:szCs w:val="16"/>
                <w:lang w:val="es-SV" w:eastAsia="es-SV"/>
              </w:rPr>
              <w:t>2)*</w:t>
            </w:r>
            <w:proofErr w:type="gramEnd"/>
            <w:r w:rsidRPr="00F21CA8">
              <w:rPr>
                <w:rFonts w:eastAsia="Times New Roman"/>
                <w:sz w:val="18"/>
                <w:szCs w:val="16"/>
                <w:lang w:val="es-SV" w:eastAsia="es-SV"/>
              </w:rPr>
              <w:t>; a las 7:00 am solo una ventanilla atendiendo (2)*.</w:t>
            </w:r>
          </w:p>
          <w:p w14:paraId="4409DF2F" w14:textId="77777777" w:rsidR="00946086" w:rsidRPr="00F21CA8" w:rsidRDefault="00946086"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 xml:space="preserve">Algunas personas son pesadas y groseras, no hay disposición para explicarle el problema o corrección que lleva el </w:t>
            </w:r>
            <w:r w:rsidRPr="00F21CA8">
              <w:rPr>
                <w:rFonts w:eastAsia="Times New Roman"/>
                <w:sz w:val="18"/>
                <w:szCs w:val="16"/>
                <w:lang w:val="es-SV" w:eastAsia="es-SV"/>
              </w:rPr>
              <w:lastRenderedPageBreak/>
              <w:t>documento porque tenía error de placa no decía C de cabezal (</w:t>
            </w:r>
            <w:proofErr w:type="gramStart"/>
            <w:r w:rsidRPr="00F21CA8">
              <w:rPr>
                <w:rFonts w:eastAsia="Times New Roman"/>
                <w:sz w:val="18"/>
                <w:szCs w:val="16"/>
                <w:lang w:val="es-SV" w:eastAsia="es-SV"/>
              </w:rPr>
              <w:t>2)*</w:t>
            </w:r>
            <w:proofErr w:type="gramEnd"/>
            <w:r w:rsidRPr="00F21CA8">
              <w:rPr>
                <w:rFonts w:eastAsia="Times New Roman"/>
                <w:sz w:val="18"/>
                <w:szCs w:val="16"/>
                <w:lang w:val="es-SV" w:eastAsia="es-SV"/>
              </w:rPr>
              <w:t>; Administrador no es accesible, me dio un trato pedante porque me dijo que moviera el camión y estaba esperando salida de tránsito (2)*.</w:t>
            </w:r>
          </w:p>
          <w:p w14:paraId="49C3E690" w14:textId="77777777" w:rsidR="00946086" w:rsidRPr="00F21CA8" w:rsidRDefault="00946086"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Mayor competencia de los empleados para los tramites porque tienen diferente criterio, me dijeron que estaba alterada la factura</w:t>
            </w:r>
            <w:r w:rsidR="008F0C04" w:rsidRPr="00F21CA8">
              <w:rPr>
                <w:rFonts w:eastAsia="Times New Roman"/>
                <w:sz w:val="18"/>
                <w:szCs w:val="16"/>
                <w:lang w:val="es-SV" w:eastAsia="es-SV"/>
              </w:rPr>
              <w:t>,</w:t>
            </w:r>
            <w:r w:rsidRPr="00F21CA8">
              <w:rPr>
                <w:rFonts w:eastAsia="Times New Roman"/>
                <w:sz w:val="18"/>
                <w:szCs w:val="16"/>
                <w:lang w:val="es-SV" w:eastAsia="es-SV"/>
              </w:rPr>
              <w:t xml:space="preserve"> sin embargo</w:t>
            </w:r>
            <w:r w:rsidR="008F0C04" w:rsidRPr="00F21CA8">
              <w:rPr>
                <w:rFonts w:eastAsia="Times New Roman"/>
                <w:sz w:val="18"/>
                <w:szCs w:val="16"/>
                <w:lang w:val="es-SV" w:eastAsia="es-SV"/>
              </w:rPr>
              <w:t>,</w:t>
            </w:r>
            <w:r w:rsidRPr="00F21CA8">
              <w:rPr>
                <w:rFonts w:eastAsia="Times New Roman"/>
                <w:sz w:val="18"/>
                <w:szCs w:val="16"/>
                <w:lang w:val="es-SV" w:eastAsia="es-SV"/>
              </w:rPr>
              <w:t xml:space="preserve"> ese es el precio </w:t>
            </w:r>
            <w:r w:rsidR="008F0C04" w:rsidRPr="00F21CA8">
              <w:rPr>
                <w:rFonts w:eastAsia="Times New Roman"/>
                <w:sz w:val="18"/>
                <w:szCs w:val="16"/>
                <w:lang w:val="es-SV" w:eastAsia="es-SV"/>
              </w:rPr>
              <w:t xml:space="preserve">que </w:t>
            </w:r>
            <w:r w:rsidRPr="00F21CA8">
              <w:rPr>
                <w:rFonts w:eastAsia="Times New Roman"/>
                <w:sz w:val="18"/>
                <w:szCs w:val="16"/>
                <w:lang w:val="es-SV" w:eastAsia="es-SV"/>
              </w:rPr>
              <w:t>me costaron las llantas (</w:t>
            </w:r>
            <w:proofErr w:type="gramStart"/>
            <w:r w:rsidRPr="00F21CA8">
              <w:rPr>
                <w:rFonts w:eastAsia="Times New Roman"/>
                <w:sz w:val="18"/>
                <w:szCs w:val="16"/>
                <w:lang w:val="es-SV" w:eastAsia="es-SV"/>
              </w:rPr>
              <w:t>2)*</w:t>
            </w:r>
            <w:proofErr w:type="gramEnd"/>
            <w:r w:rsidR="008F0C04" w:rsidRPr="00F21CA8">
              <w:rPr>
                <w:rFonts w:eastAsia="Times New Roman"/>
                <w:sz w:val="18"/>
                <w:szCs w:val="16"/>
                <w:lang w:val="es-SV" w:eastAsia="es-SV"/>
              </w:rPr>
              <w:t>.</w:t>
            </w:r>
          </w:p>
          <w:p w14:paraId="7B711001" w14:textId="77777777" w:rsidR="00946086" w:rsidRPr="00F21CA8" w:rsidRDefault="00946086"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Administrador se tarda 2 horas para cenar y cuando él no está el personal no resuelve, tuvimos un problema con un código porque no estaba actualizado en el sistema de Aduana y hasta las 12 pm lo actualizaron nos tocó esperar hasta las 5 am del siguiente día.</w:t>
            </w:r>
          </w:p>
          <w:p w14:paraId="3B7FF392" w14:textId="77777777" w:rsidR="00946086" w:rsidRPr="00F21CA8" w:rsidRDefault="00946086"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 xml:space="preserve">En selectividad verde siempre hacen que pague </w:t>
            </w:r>
            <w:r w:rsidR="008F0C04" w:rsidRPr="00F21CA8">
              <w:rPr>
                <w:rFonts w:eastAsia="Times New Roman"/>
                <w:sz w:val="18"/>
                <w:szCs w:val="16"/>
                <w:lang w:val="es-SV" w:eastAsia="es-SV"/>
              </w:rPr>
              <w:t xml:space="preserve">$18 de </w:t>
            </w:r>
            <w:r w:rsidRPr="00F21CA8">
              <w:rPr>
                <w:rFonts w:eastAsia="Times New Roman"/>
                <w:sz w:val="18"/>
                <w:szCs w:val="16"/>
                <w:lang w:val="es-SV" w:eastAsia="es-SV"/>
              </w:rPr>
              <w:t>scanner por cada trámite y no pasa al scanner, y si no paga no dejan pasa</w:t>
            </w:r>
            <w:r w:rsidR="008F0C04" w:rsidRPr="00F21CA8">
              <w:rPr>
                <w:rFonts w:eastAsia="Times New Roman"/>
                <w:sz w:val="18"/>
                <w:szCs w:val="16"/>
                <w:lang w:val="es-SV" w:eastAsia="es-SV"/>
              </w:rPr>
              <w:t>r a ventanilla.</w:t>
            </w:r>
            <w:r w:rsidRPr="00F21CA8">
              <w:rPr>
                <w:rFonts w:eastAsia="Times New Roman"/>
                <w:sz w:val="18"/>
                <w:szCs w:val="16"/>
                <w:lang w:val="es-SV" w:eastAsia="es-SV"/>
              </w:rPr>
              <w:t xml:space="preserve"> </w:t>
            </w:r>
          </w:p>
          <w:p w14:paraId="36AFEF99" w14:textId="77777777" w:rsidR="00946086" w:rsidRPr="00F21CA8" w:rsidRDefault="00946086"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Los urinarios de los hombres son demasiado altos, si pudieran bajarlos un poco.</w:t>
            </w:r>
          </w:p>
          <w:p w14:paraId="168785F8" w14:textId="77777777" w:rsidR="000A5DE1" w:rsidRPr="00F21CA8" w:rsidRDefault="00946086"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Todo bien.</w:t>
            </w:r>
          </w:p>
        </w:tc>
      </w:tr>
      <w:tr w:rsidR="000A5DE1" w:rsidRPr="00F21CA8" w14:paraId="115D4FB2" w14:textId="77777777" w:rsidTr="00216E4A">
        <w:trPr>
          <w:trHeight w:val="262"/>
          <w:jc w:val="center"/>
        </w:trPr>
        <w:tc>
          <w:tcPr>
            <w:tcW w:w="1277" w:type="dxa"/>
            <w:shd w:val="clear" w:color="auto" w:fill="F2F2F2" w:themeFill="background1" w:themeFillShade="F2"/>
            <w:vAlign w:val="center"/>
          </w:tcPr>
          <w:p w14:paraId="5CCB9B85" w14:textId="77777777" w:rsidR="000A5DE1" w:rsidRPr="00F21CA8" w:rsidRDefault="000A5DE1" w:rsidP="00C5709D">
            <w:pPr>
              <w:jc w:val="center"/>
              <w:rPr>
                <w:sz w:val="18"/>
                <w:szCs w:val="16"/>
              </w:rPr>
            </w:pPr>
            <w:r w:rsidRPr="00F21CA8">
              <w:rPr>
                <w:sz w:val="18"/>
                <w:szCs w:val="16"/>
              </w:rPr>
              <w:lastRenderedPageBreak/>
              <w:t>La Hachadura</w:t>
            </w:r>
          </w:p>
        </w:tc>
        <w:tc>
          <w:tcPr>
            <w:tcW w:w="9922" w:type="dxa"/>
            <w:shd w:val="clear" w:color="auto" w:fill="F2F2F2" w:themeFill="background1" w:themeFillShade="F2"/>
          </w:tcPr>
          <w:p w14:paraId="0A1A185C"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 xml:space="preserve">Más personal para atender, hay algunos que atienden bien y rápido pero otros no, agregar </w:t>
            </w:r>
            <w:r w:rsidR="008F0C04" w:rsidRPr="00F21CA8">
              <w:rPr>
                <w:sz w:val="18"/>
                <w:szCs w:val="16"/>
              </w:rPr>
              <w:t xml:space="preserve">más personal en el turno de noche y </w:t>
            </w:r>
            <w:r w:rsidRPr="00F21CA8">
              <w:rPr>
                <w:sz w:val="18"/>
                <w:szCs w:val="16"/>
              </w:rPr>
              <w:t>en módulo (</w:t>
            </w:r>
            <w:proofErr w:type="gramStart"/>
            <w:r w:rsidRPr="00F21CA8">
              <w:rPr>
                <w:sz w:val="18"/>
                <w:szCs w:val="16"/>
              </w:rPr>
              <w:t>7)*</w:t>
            </w:r>
            <w:proofErr w:type="gramEnd"/>
            <w:r w:rsidRPr="00F21CA8">
              <w:rPr>
                <w:sz w:val="18"/>
                <w:szCs w:val="16"/>
              </w:rPr>
              <w:t>.</w:t>
            </w:r>
          </w:p>
          <w:p w14:paraId="26252923"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Habilitar los 3 módulos para agilizar el paso, especialmente en horario de noche y agilizar la entrada de camiones (</w:t>
            </w:r>
            <w:proofErr w:type="gramStart"/>
            <w:r w:rsidRPr="00F21CA8">
              <w:rPr>
                <w:sz w:val="18"/>
                <w:szCs w:val="16"/>
              </w:rPr>
              <w:t>7)*</w:t>
            </w:r>
            <w:proofErr w:type="gramEnd"/>
            <w:r w:rsidRPr="00F21CA8">
              <w:rPr>
                <w:sz w:val="18"/>
                <w:szCs w:val="16"/>
              </w:rPr>
              <w:t>.</w:t>
            </w:r>
          </w:p>
          <w:p w14:paraId="7AA7E187"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 xml:space="preserve">Ha mejorado en el sistema y la agilidad </w:t>
            </w:r>
            <w:r w:rsidR="008F0C04" w:rsidRPr="00F21CA8">
              <w:rPr>
                <w:sz w:val="18"/>
                <w:szCs w:val="16"/>
              </w:rPr>
              <w:t xml:space="preserve">en </w:t>
            </w:r>
            <w:r w:rsidRPr="00F21CA8">
              <w:rPr>
                <w:sz w:val="18"/>
                <w:szCs w:val="16"/>
              </w:rPr>
              <w:t>recibir el servicio (</w:t>
            </w:r>
            <w:proofErr w:type="gramStart"/>
            <w:r w:rsidRPr="00F21CA8">
              <w:rPr>
                <w:sz w:val="18"/>
                <w:szCs w:val="16"/>
              </w:rPr>
              <w:t>7)*</w:t>
            </w:r>
            <w:proofErr w:type="gramEnd"/>
            <w:r w:rsidRPr="00F21CA8">
              <w:rPr>
                <w:sz w:val="18"/>
                <w:szCs w:val="16"/>
              </w:rPr>
              <w:t>.</w:t>
            </w:r>
          </w:p>
          <w:p w14:paraId="1583F2A1"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 xml:space="preserve">Necesitan poner atención al personal que atiende en ventanilla y módulos, limiten el uso del celular a los empleados porque a veces se </w:t>
            </w:r>
            <w:r w:rsidR="008F0C04" w:rsidRPr="00F21CA8">
              <w:rPr>
                <w:sz w:val="18"/>
                <w:szCs w:val="16"/>
              </w:rPr>
              <w:t>tardan más de lo que debería</w:t>
            </w:r>
            <w:r w:rsidR="00ED109C" w:rsidRPr="00F21CA8">
              <w:rPr>
                <w:sz w:val="18"/>
                <w:szCs w:val="16"/>
              </w:rPr>
              <w:t>n</w:t>
            </w:r>
            <w:r w:rsidRPr="00F21CA8">
              <w:rPr>
                <w:sz w:val="18"/>
                <w:szCs w:val="16"/>
              </w:rPr>
              <w:t xml:space="preserve"> (</w:t>
            </w:r>
            <w:proofErr w:type="gramStart"/>
            <w:r w:rsidRPr="00F21CA8">
              <w:rPr>
                <w:sz w:val="18"/>
                <w:szCs w:val="16"/>
              </w:rPr>
              <w:t>3)*</w:t>
            </w:r>
            <w:proofErr w:type="gramEnd"/>
            <w:r w:rsidRPr="00F21CA8">
              <w:rPr>
                <w:sz w:val="18"/>
                <w:szCs w:val="16"/>
              </w:rPr>
              <w:t xml:space="preserve">. </w:t>
            </w:r>
          </w:p>
          <w:p w14:paraId="01FFC443"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Capacitar al personal en atención al público, para mejorar la atención desde la pluma hasta ventanilla, el trato hacia el transportista, poner gente que de verdad quiera trabajar porque hay empleados que retrasan los tr</w:t>
            </w:r>
            <w:r w:rsidR="00ED109C" w:rsidRPr="00F21CA8">
              <w:rPr>
                <w:sz w:val="18"/>
                <w:szCs w:val="16"/>
              </w:rPr>
              <w:t>á</w:t>
            </w:r>
            <w:r w:rsidRPr="00F21CA8">
              <w:rPr>
                <w:sz w:val="18"/>
                <w:szCs w:val="16"/>
              </w:rPr>
              <w:t>mites mucho tiempo (</w:t>
            </w:r>
            <w:proofErr w:type="gramStart"/>
            <w:r w:rsidRPr="00F21CA8">
              <w:rPr>
                <w:sz w:val="18"/>
                <w:szCs w:val="16"/>
              </w:rPr>
              <w:t>3)*</w:t>
            </w:r>
            <w:proofErr w:type="gramEnd"/>
            <w:r w:rsidRPr="00F21CA8">
              <w:rPr>
                <w:sz w:val="18"/>
                <w:szCs w:val="16"/>
              </w:rPr>
              <w:t>.</w:t>
            </w:r>
          </w:p>
          <w:p w14:paraId="4C18F38A"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Reparar la calle de acceso y parqueo, ampliar parqueo, no funcionan las lámparas, poner agua adentro de la sala de espera donde están las ventanillas por lo</w:t>
            </w:r>
            <w:r w:rsidR="008F0C04" w:rsidRPr="00F21CA8">
              <w:rPr>
                <w:sz w:val="18"/>
                <w:szCs w:val="16"/>
              </w:rPr>
              <w:t>s</w:t>
            </w:r>
            <w:r w:rsidRPr="00F21CA8">
              <w:rPr>
                <w:sz w:val="18"/>
                <w:szCs w:val="16"/>
              </w:rPr>
              <w:t xml:space="preserve"> módulos (</w:t>
            </w:r>
            <w:proofErr w:type="gramStart"/>
            <w:r w:rsidRPr="00F21CA8">
              <w:rPr>
                <w:sz w:val="18"/>
                <w:szCs w:val="16"/>
              </w:rPr>
              <w:t>3)*</w:t>
            </w:r>
            <w:proofErr w:type="gramEnd"/>
            <w:r w:rsidRPr="00F21CA8">
              <w:rPr>
                <w:sz w:val="18"/>
                <w:szCs w:val="16"/>
              </w:rPr>
              <w:t xml:space="preserve">. </w:t>
            </w:r>
          </w:p>
          <w:p w14:paraId="7443CD9F"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Agilizar el trámite en ventanilla y las filas para no espera tanto tiempo (</w:t>
            </w:r>
            <w:proofErr w:type="gramStart"/>
            <w:r w:rsidRPr="00F21CA8">
              <w:rPr>
                <w:sz w:val="18"/>
                <w:szCs w:val="16"/>
              </w:rPr>
              <w:t>3)*</w:t>
            </w:r>
            <w:proofErr w:type="gramEnd"/>
            <w:r w:rsidRPr="00F21CA8">
              <w:rPr>
                <w:sz w:val="18"/>
                <w:szCs w:val="16"/>
              </w:rPr>
              <w:t>.</w:t>
            </w:r>
          </w:p>
          <w:p w14:paraId="68345175"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Respetar el orden de llegada de los tramitadores y transportista (</w:t>
            </w:r>
            <w:proofErr w:type="gramStart"/>
            <w:r w:rsidRPr="00F21CA8">
              <w:rPr>
                <w:sz w:val="18"/>
                <w:szCs w:val="16"/>
              </w:rPr>
              <w:t>2)*</w:t>
            </w:r>
            <w:proofErr w:type="gramEnd"/>
            <w:r w:rsidRPr="00F21CA8">
              <w:rPr>
                <w:sz w:val="18"/>
                <w:szCs w:val="16"/>
              </w:rPr>
              <w:t>.</w:t>
            </w:r>
          </w:p>
          <w:p w14:paraId="3A25E9B8"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 xml:space="preserve">El administrador chiquito agiliza la cola y </w:t>
            </w:r>
            <w:r w:rsidR="00524F81">
              <w:rPr>
                <w:sz w:val="18"/>
                <w:szCs w:val="16"/>
              </w:rPr>
              <w:t>é</w:t>
            </w:r>
            <w:r w:rsidRPr="00F21CA8">
              <w:rPr>
                <w:sz w:val="18"/>
                <w:szCs w:val="16"/>
              </w:rPr>
              <w:t>l sí ayuda, el</w:t>
            </w:r>
            <w:r w:rsidR="008F0C04" w:rsidRPr="00F21CA8">
              <w:rPr>
                <w:sz w:val="18"/>
                <w:szCs w:val="16"/>
              </w:rPr>
              <w:t xml:space="preserve"> miércoles, jueves y viernes se </w:t>
            </w:r>
            <w:r w:rsidRPr="00F21CA8">
              <w:rPr>
                <w:sz w:val="18"/>
                <w:szCs w:val="16"/>
              </w:rPr>
              <w:t>hace cola.</w:t>
            </w:r>
          </w:p>
          <w:p w14:paraId="5B84071E" w14:textId="77777777" w:rsidR="000A5DE1" w:rsidRPr="00524F81" w:rsidRDefault="00946086" w:rsidP="00BA3E48">
            <w:pPr>
              <w:pStyle w:val="Prrafodelista"/>
              <w:numPr>
                <w:ilvl w:val="0"/>
                <w:numId w:val="19"/>
              </w:numPr>
              <w:ind w:left="178" w:hanging="178"/>
              <w:rPr>
                <w:sz w:val="18"/>
                <w:szCs w:val="16"/>
              </w:rPr>
            </w:pPr>
            <w:r w:rsidRPr="00524F81">
              <w:rPr>
                <w:sz w:val="18"/>
                <w:szCs w:val="16"/>
              </w:rPr>
              <w:t>Que no le den mucha prioridad al tránsito porque no dejan entrar a las importaciones.</w:t>
            </w:r>
          </w:p>
          <w:p w14:paraId="7311EA7A" w14:textId="77777777" w:rsidR="00EE6DFC" w:rsidRPr="00F21CA8" w:rsidRDefault="00EE6DFC" w:rsidP="00EE6DFC">
            <w:pPr>
              <w:pStyle w:val="Prrafodelista"/>
              <w:numPr>
                <w:ilvl w:val="0"/>
                <w:numId w:val="19"/>
              </w:numPr>
              <w:ind w:left="178" w:hanging="178"/>
              <w:rPr>
                <w:sz w:val="18"/>
                <w:szCs w:val="16"/>
              </w:rPr>
            </w:pPr>
            <w:r w:rsidRPr="00524F81">
              <w:rPr>
                <w:rFonts w:eastAsia="Times New Roman"/>
                <w:b/>
                <w:i/>
                <w:sz w:val="18"/>
                <w:szCs w:val="16"/>
                <w:lang w:val="es-SV" w:eastAsia="es-SV"/>
              </w:rPr>
              <w:t>El sistema en la noche es lento (</w:t>
            </w:r>
            <w:proofErr w:type="gramStart"/>
            <w:r w:rsidRPr="00524F81">
              <w:rPr>
                <w:rFonts w:eastAsia="Times New Roman"/>
                <w:b/>
                <w:i/>
                <w:sz w:val="18"/>
                <w:szCs w:val="16"/>
                <w:lang w:val="es-SV" w:eastAsia="es-SV"/>
              </w:rPr>
              <w:t>2)*</w:t>
            </w:r>
            <w:proofErr w:type="gramEnd"/>
            <w:r w:rsidRPr="00524F81">
              <w:rPr>
                <w:rFonts w:eastAsia="Times New Roman"/>
                <w:b/>
                <w:i/>
                <w:sz w:val="18"/>
                <w:szCs w:val="16"/>
                <w:lang w:val="es-SV" w:eastAsia="es-SV"/>
              </w:rPr>
              <w:t>. (Responsabilidad Subdirección de Innovación).</w:t>
            </w:r>
          </w:p>
        </w:tc>
      </w:tr>
      <w:tr w:rsidR="000A5DE1" w:rsidRPr="00F21CA8" w14:paraId="04D04019" w14:textId="77777777" w:rsidTr="00216E4A">
        <w:trPr>
          <w:trHeight w:val="262"/>
          <w:jc w:val="center"/>
        </w:trPr>
        <w:tc>
          <w:tcPr>
            <w:tcW w:w="1277" w:type="dxa"/>
            <w:shd w:val="clear" w:color="auto" w:fill="F2F2F2" w:themeFill="background1" w:themeFillShade="F2"/>
            <w:vAlign w:val="center"/>
          </w:tcPr>
          <w:p w14:paraId="43C71F6E" w14:textId="77777777" w:rsidR="000A5DE1" w:rsidRPr="00F21CA8" w:rsidRDefault="000A5DE1" w:rsidP="00C5709D">
            <w:pPr>
              <w:jc w:val="center"/>
              <w:rPr>
                <w:sz w:val="18"/>
                <w:szCs w:val="16"/>
              </w:rPr>
            </w:pPr>
            <w:r w:rsidRPr="00F21CA8">
              <w:rPr>
                <w:sz w:val="18"/>
                <w:szCs w:val="16"/>
              </w:rPr>
              <w:t>Las Chinamas</w:t>
            </w:r>
          </w:p>
        </w:tc>
        <w:tc>
          <w:tcPr>
            <w:tcW w:w="9922" w:type="dxa"/>
            <w:shd w:val="clear" w:color="auto" w:fill="F2F2F2" w:themeFill="background1" w:themeFillShade="F2"/>
          </w:tcPr>
          <w:p w14:paraId="490D888A" w14:textId="77777777" w:rsidR="00946086" w:rsidRPr="00F21CA8" w:rsidRDefault="00E276F9" w:rsidP="00BA3E48">
            <w:pPr>
              <w:pStyle w:val="Prrafodelista"/>
              <w:numPr>
                <w:ilvl w:val="0"/>
                <w:numId w:val="19"/>
              </w:numPr>
              <w:ind w:left="178" w:hanging="178"/>
              <w:rPr>
                <w:sz w:val="18"/>
                <w:szCs w:val="16"/>
              </w:rPr>
            </w:pPr>
            <w:r w:rsidRPr="00F21CA8">
              <w:rPr>
                <w:sz w:val="18"/>
                <w:szCs w:val="16"/>
              </w:rPr>
              <w:t>Todo bien el servicio (4)</w:t>
            </w:r>
            <w:r w:rsidRPr="00F21CA8">
              <w:rPr>
                <w:rStyle w:val="Refdenotaalpie"/>
                <w:color w:val="FFFFFF" w:themeColor="background1"/>
                <w:sz w:val="18"/>
                <w:szCs w:val="16"/>
              </w:rPr>
              <w:footnoteReference w:id="3"/>
            </w:r>
            <w:r w:rsidRPr="00F21CA8">
              <w:rPr>
                <w:sz w:val="18"/>
                <w:szCs w:val="16"/>
              </w:rPr>
              <w:t>*.</w:t>
            </w:r>
          </w:p>
          <w:p w14:paraId="273BFE36"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Contratar personal con experiencia y capacitar al personal, tratar al cliente de la mejor manera</w:t>
            </w:r>
            <w:r w:rsidR="006B5E54" w:rsidRPr="00F21CA8">
              <w:rPr>
                <w:sz w:val="18"/>
                <w:szCs w:val="16"/>
              </w:rPr>
              <w:t>,</w:t>
            </w:r>
            <w:r w:rsidRPr="00F21CA8">
              <w:rPr>
                <w:sz w:val="18"/>
                <w:szCs w:val="16"/>
              </w:rPr>
              <w:t xml:space="preserve"> siendo transportista nos ven de menos (</w:t>
            </w:r>
            <w:proofErr w:type="gramStart"/>
            <w:r w:rsidRPr="00F21CA8">
              <w:rPr>
                <w:sz w:val="18"/>
                <w:szCs w:val="16"/>
              </w:rPr>
              <w:t>2)*</w:t>
            </w:r>
            <w:proofErr w:type="gramEnd"/>
            <w:r w:rsidRPr="00F21CA8">
              <w:rPr>
                <w:sz w:val="18"/>
                <w:szCs w:val="16"/>
              </w:rPr>
              <w:t>.</w:t>
            </w:r>
          </w:p>
          <w:p w14:paraId="43941C8F"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Tiempo de espera para ser atendido y ayudar a solventar más rápido.</w:t>
            </w:r>
          </w:p>
          <w:p w14:paraId="2418639B"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Felicitarlos por las instalaciones, el aseo, parqueo y agilidad en el servicio</w:t>
            </w:r>
            <w:r w:rsidR="008F0C04" w:rsidRPr="00F21CA8">
              <w:rPr>
                <w:sz w:val="18"/>
                <w:szCs w:val="16"/>
              </w:rPr>
              <w:t>.</w:t>
            </w:r>
          </w:p>
          <w:p w14:paraId="56B1F9FD" w14:textId="77777777" w:rsidR="000A5DE1" w:rsidRPr="00F21CA8" w:rsidRDefault="00946086" w:rsidP="00BA3E48">
            <w:pPr>
              <w:pStyle w:val="Prrafodelista"/>
              <w:numPr>
                <w:ilvl w:val="0"/>
                <w:numId w:val="19"/>
              </w:numPr>
              <w:ind w:left="178" w:hanging="178"/>
              <w:rPr>
                <w:sz w:val="18"/>
                <w:szCs w:val="16"/>
              </w:rPr>
            </w:pPr>
            <w:r w:rsidRPr="00F21CA8">
              <w:rPr>
                <w:sz w:val="18"/>
                <w:szCs w:val="16"/>
              </w:rPr>
              <w:t>Poner más personal.</w:t>
            </w:r>
          </w:p>
        </w:tc>
      </w:tr>
      <w:tr w:rsidR="000A5DE1" w:rsidRPr="00F21CA8" w14:paraId="56BA559C" w14:textId="77777777" w:rsidTr="00216E4A">
        <w:trPr>
          <w:trHeight w:val="248"/>
          <w:jc w:val="center"/>
        </w:trPr>
        <w:tc>
          <w:tcPr>
            <w:tcW w:w="1277" w:type="dxa"/>
            <w:shd w:val="clear" w:color="auto" w:fill="F2F2F2" w:themeFill="background1" w:themeFillShade="F2"/>
            <w:vAlign w:val="center"/>
          </w:tcPr>
          <w:p w14:paraId="4437A2BF" w14:textId="77777777" w:rsidR="000A5DE1" w:rsidRPr="00F21CA8" w:rsidRDefault="000A5DE1" w:rsidP="00C5709D">
            <w:pPr>
              <w:jc w:val="center"/>
              <w:rPr>
                <w:sz w:val="18"/>
                <w:szCs w:val="16"/>
              </w:rPr>
            </w:pPr>
            <w:r w:rsidRPr="00F21CA8">
              <w:rPr>
                <w:sz w:val="18"/>
                <w:szCs w:val="16"/>
              </w:rPr>
              <w:t>San Cristóbal</w:t>
            </w:r>
          </w:p>
        </w:tc>
        <w:tc>
          <w:tcPr>
            <w:tcW w:w="9922" w:type="dxa"/>
            <w:shd w:val="clear" w:color="auto" w:fill="F2F2F2" w:themeFill="background1" w:themeFillShade="F2"/>
          </w:tcPr>
          <w:p w14:paraId="256B64E9"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Poner otro tipo de personal más ágil, el otro turno es más lento y no respetan el horario de atención cuando le quedan unos 40 minutos para cerrar ya no reciben revisión porque ya tienen 4 en espera (</w:t>
            </w:r>
            <w:proofErr w:type="gramStart"/>
            <w:r w:rsidRPr="00F21CA8">
              <w:rPr>
                <w:sz w:val="18"/>
                <w:szCs w:val="16"/>
              </w:rPr>
              <w:t>3)*</w:t>
            </w:r>
            <w:proofErr w:type="gramEnd"/>
            <w:r w:rsidRPr="00F21CA8">
              <w:rPr>
                <w:sz w:val="18"/>
                <w:szCs w:val="16"/>
              </w:rPr>
              <w:t>.</w:t>
            </w:r>
          </w:p>
          <w:p w14:paraId="240B0B39" w14:textId="77777777" w:rsidR="000A5DE1" w:rsidRPr="00F21CA8" w:rsidRDefault="00946086" w:rsidP="00BA3E48">
            <w:pPr>
              <w:pStyle w:val="Prrafodelista"/>
              <w:numPr>
                <w:ilvl w:val="0"/>
                <w:numId w:val="19"/>
              </w:numPr>
              <w:ind w:left="178" w:hanging="178"/>
              <w:rPr>
                <w:sz w:val="18"/>
                <w:szCs w:val="16"/>
              </w:rPr>
            </w:pPr>
            <w:r w:rsidRPr="00F21CA8">
              <w:rPr>
                <w:sz w:val="18"/>
                <w:szCs w:val="16"/>
              </w:rPr>
              <w:t>Mejorar las condiciones de la infraestructura y los espacios para la revisión física en rampas (</w:t>
            </w:r>
            <w:proofErr w:type="gramStart"/>
            <w:r w:rsidRPr="00F21CA8">
              <w:rPr>
                <w:sz w:val="18"/>
                <w:szCs w:val="16"/>
              </w:rPr>
              <w:t>2)*</w:t>
            </w:r>
            <w:proofErr w:type="gramEnd"/>
            <w:r w:rsidRPr="00F21CA8">
              <w:rPr>
                <w:sz w:val="18"/>
                <w:szCs w:val="16"/>
              </w:rPr>
              <w:t>.</w:t>
            </w:r>
          </w:p>
        </w:tc>
      </w:tr>
      <w:tr w:rsidR="00946086" w:rsidRPr="00F21CA8" w14:paraId="2B2D4857" w14:textId="77777777" w:rsidTr="00216E4A">
        <w:trPr>
          <w:trHeight w:val="248"/>
          <w:jc w:val="center"/>
        </w:trPr>
        <w:tc>
          <w:tcPr>
            <w:tcW w:w="1277" w:type="dxa"/>
            <w:shd w:val="clear" w:color="auto" w:fill="FFFFFF" w:themeFill="background1"/>
            <w:vAlign w:val="center"/>
          </w:tcPr>
          <w:p w14:paraId="45731B96" w14:textId="77777777" w:rsidR="00946086" w:rsidRPr="00F21CA8" w:rsidRDefault="00481D76" w:rsidP="00C5709D">
            <w:pPr>
              <w:jc w:val="center"/>
              <w:rPr>
                <w:sz w:val="18"/>
                <w:szCs w:val="16"/>
              </w:rPr>
            </w:pPr>
            <w:r w:rsidRPr="00F21CA8">
              <w:rPr>
                <w:sz w:val="18"/>
                <w:szCs w:val="16"/>
              </w:rPr>
              <w:t xml:space="preserve">Z.F. </w:t>
            </w:r>
            <w:r w:rsidR="00946086" w:rsidRPr="00F21CA8">
              <w:rPr>
                <w:sz w:val="18"/>
                <w:szCs w:val="16"/>
              </w:rPr>
              <w:t>American Park</w:t>
            </w:r>
          </w:p>
        </w:tc>
        <w:tc>
          <w:tcPr>
            <w:tcW w:w="9922" w:type="dxa"/>
            <w:shd w:val="clear" w:color="auto" w:fill="FFFFFF" w:themeFill="background1"/>
          </w:tcPr>
          <w:p w14:paraId="6BF62221"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La atención de parte del administrador hacia el usuario, mayor agilidad en procesos de entrada de documentos, el administrador mucho tiempo retiene los documentos; cuando hay poco movimiento se observa que tardan en llamar al tramitador, se observa que el contador de ventanilla 3 nos retrasó la declaración por estar platicando (</w:t>
            </w:r>
            <w:proofErr w:type="gramStart"/>
            <w:r w:rsidRPr="00F21CA8">
              <w:rPr>
                <w:sz w:val="18"/>
                <w:szCs w:val="16"/>
              </w:rPr>
              <w:t>7)*</w:t>
            </w:r>
            <w:proofErr w:type="gramEnd"/>
            <w:r w:rsidRPr="00F21CA8">
              <w:rPr>
                <w:sz w:val="18"/>
                <w:szCs w:val="16"/>
              </w:rPr>
              <w:t>.</w:t>
            </w:r>
          </w:p>
          <w:p w14:paraId="5C88479E"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Disponibilidad de baños y parqueo (</w:t>
            </w:r>
            <w:proofErr w:type="gramStart"/>
            <w:r w:rsidRPr="00F21CA8">
              <w:rPr>
                <w:sz w:val="18"/>
                <w:szCs w:val="16"/>
              </w:rPr>
              <w:t>2)*</w:t>
            </w:r>
            <w:proofErr w:type="gramEnd"/>
            <w:r w:rsidRPr="00F21CA8">
              <w:rPr>
                <w:sz w:val="18"/>
                <w:szCs w:val="16"/>
              </w:rPr>
              <w:t>.</w:t>
            </w:r>
          </w:p>
          <w:p w14:paraId="73306D82"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Proporcionar más personal.</w:t>
            </w:r>
          </w:p>
          <w:p w14:paraId="23E610C2"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Mejorar el sistema.</w:t>
            </w:r>
          </w:p>
          <w:p w14:paraId="4C1DB81F"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Todo bien.</w:t>
            </w:r>
          </w:p>
        </w:tc>
      </w:tr>
      <w:tr w:rsidR="00946086" w:rsidRPr="00F21CA8" w14:paraId="4AFD74F0" w14:textId="77777777" w:rsidTr="00216E4A">
        <w:trPr>
          <w:trHeight w:val="248"/>
          <w:jc w:val="center"/>
        </w:trPr>
        <w:tc>
          <w:tcPr>
            <w:tcW w:w="1277" w:type="dxa"/>
            <w:shd w:val="clear" w:color="auto" w:fill="FFFFFF" w:themeFill="background1"/>
            <w:vAlign w:val="center"/>
          </w:tcPr>
          <w:p w14:paraId="033D0B99" w14:textId="77777777" w:rsidR="00946086" w:rsidRPr="00F21CA8" w:rsidRDefault="00481D76" w:rsidP="00C5709D">
            <w:pPr>
              <w:jc w:val="center"/>
              <w:rPr>
                <w:sz w:val="18"/>
                <w:szCs w:val="16"/>
              </w:rPr>
            </w:pPr>
            <w:r w:rsidRPr="00F21CA8">
              <w:rPr>
                <w:sz w:val="18"/>
                <w:szCs w:val="16"/>
              </w:rPr>
              <w:t xml:space="preserve">Z.F. </w:t>
            </w:r>
            <w:proofErr w:type="spellStart"/>
            <w:r w:rsidR="00946086" w:rsidRPr="00F21CA8">
              <w:rPr>
                <w:sz w:val="18"/>
                <w:szCs w:val="16"/>
              </w:rPr>
              <w:t>Export</w:t>
            </w:r>
            <w:proofErr w:type="spellEnd"/>
            <w:r w:rsidR="00946086" w:rsidRPr="00F21CA8">
              <w:rPr>
                <w:sz w:val="18"/>
                <w:szCs w:val="16"/>
              </w:rPr>
              <w:t xml:space="preserve"> Salva</w:t>
            </w:r>
          </w:p>
        </w:tc>
        <w:tc>
          <w:tcPr>
            <w:tcW w:w="9922" w:type="dxa"/>
            <w:shd w:val="clear" w:color="auto" w:fill="FFFFFF" w:themeFill="background1"/>
          </w:tcPr>
          <w:p w14:paraId="57F2A5D3"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Actitud por parte de los empleados, que sean amables y accesibles al momento de atender, no todos demuestran ser atentos (</w:t>
            </w:r>
            <w:proofErr w:type="gramStart"/>
            <w:r w:rsidRPr="00F21CA8">
              <w:rPr>
                <w:sz w:val="18"/>
                <w:szCs w:val="16"/>
              </w:rPr>
              <w:t>2)*</w:t>
            </w:r>
            <w:proofErr w:type="gramEnd"/>
            <w:r w:rsidRPr="00F21CA8">
              <w:rPr>
                <w:sz w:val="18"/>
                <w:szCs w:val="16"/>
              </w:rPr>
              <w:t>.</w:t>
            </w:r>
          </w:p>
          <w:p w14:paraId="12D0872B"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Brindar mayor personal, hay pocos contadores en época de vacaciones (</w:t>
            </w:r>
            <w:proofErr w:type="gramStart"/>
            <w:r w:rsidRPr="00F21CA8">
              <w:rPr>
                <w:sz w:val="18"/>
                <w:szCs w:val="16"/>
              </w:rPr>
              <w:t>2)*</w:t>
            </w:r>
            <w:proofErr w:type="gramEnd"/>
            <w:r w:rsidRPr="00F21CA8">
              <w:rPr>
                <w:sz w:val="18"/>
                <w:szCs w:val="16"/>
              </w:rPr>
              <w:t>.</w:t>
            </w:r>
          </w:p>
          <w:p w14:paraId="64DE3C3C"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Todo bien, contento con el servicio (</w:t>
            </w:r>
            <w:proofErr w:type="gramStart"/>
            <w:r w:rsidRPr="00F21CA8">
              <w:rPr>
                <w:sz w:val="18"/>
                <w:szCs w:val="16"/>
              </w:rPr>
              <w:t>2)*</w:t>
            </w:r>
            <w:proofErr w:type="gramEnd"/>
            <w:r w:rsidRPr="00F21CA8">
              <w:rPr>
                <w:sz w:val="18"/>
                <w:szCs w:val="16"/>
              </w:rPr>
              <w:t>.</w:t>
            </w:r>
          </w:p>
          <w:p w14:paraId="3CB9ABCE"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 xml:space="preserve">Poner cámaras para informes de control Interno, mucho platican y pasan con el teléfono viendo partidos de fútbol. </w:t>
            </w:r>
          </w:p>
          <w:p w14:paraId="3A00C7CA" w14:textId="77777777" w:rsidR="00946086" w:rsidRPr="00F21CA8" w:rsidRDefault="00946086" w:rsidP="00BA3E48">
            <w:pPr>
              <w:pStyle w:val="Prrafodelista"/>
              <w:numPr>
                <w:ilvl w:val="0"/>
                <w:numId w:val="19"/>
              </w:numPr>
              <w:ind w:left="178" w:hanging="178"/>
              <w:rPr>
                <w:sz w:val="18"/>
                <w:szCs w:val="16"/>
              </w:rPr>
            </w:pPr>
            <w:r w:rsidRPr="00F21CA8">
              <w:rPr>
                <w:sz w:val="18"/>
                <w:szCs w:val="16"/>
              </w:rPr>
              <w:t>Agilizar la atención, mucho tiempo de espera.</w:t>
            </w:r>
          </w:p>
        </w:tc>
      </w:tr>
      <w:tr w:rsidR="00946086" w:rsidRPr="00F21CA8" w14:paraId="59C012D3" w14:textId="77777777" w:rsidTr="00216E4A">
        <w:trPr>
          <w:trHeight w:val="248"/>
          <w:jc w:val="center"/>
        </w:trPr>
        <w:tc>
          <w:tcPr>
            <w:tcW w:w="1277" w:type="dxa"/>
            <w:shd w:val="clear" w:color="auto" w:fill="FFFFFF" w:themeFill="background1"/>
            <w:vAlign w:val="center"/>
          </w:tcPr>
          <w:p w14:paraId="787BEBE2" w14:textId="77777777" w:rsidR="00946086" w:rsidRPr="00F21CA8" w:rsidRDefault="00481D76" w:rsidP="00C5709D">
            <w:pPr>
              <w:jc w:val="center"/>
              <w:rPr>
                <w:sz w:val="18"/>
                <w:szCs w:val="16"/>
              </w:rPr>
            </w:pPr>
            <w:r w:rsidRPr="00F21CA8">
              <w:rPr>
                <w:sz w:val="18"/>
                <w:szCs w:val="16"/>
              </w:rPr>
              <w:t xml:space="preserve">Z.F. </w:t>
            </w:r>
            <w:r w:rsidR="00946086" w:rsidRPr="00F21CA8">
              <w:rPr>
                <w:sz w:val="18"/>
                <w:szCs w:val="16"/>
              </w:rPr>
              <w:t>San Bartolo</w:t>
            </w:r>
          </w:p>
        </w:tc>
        <w:tc>
          <w:tcPr>
            <w:tcW w:w="9922" w:type="dxa"/>
            <w:shd w:val="clear" w:color="auto" w:fill="FFFFFF" w:themeFill="background1"/>
          </w:tcPr>
          <w:p w14:paraId="45152EFE"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 xml:space="preserve">Agilizar el trámite, los tiempos han aumentado últimamente, al momento de procesar las declaraciones muchas veces está llena la bandeja y están platicando; deja mucho que desear cuando da selectividad roja se tardan 4 horas para revisar códigos cuando se puede hacer en 5 minutos, se desconoce el número de contadores vista, se lo asignan a </w:t>
            </w:r>
            <w:r w:rsidRPr="00F21CA8">
              <w:rPr>
                <w:sz w:val="18"/>
                <w:szCs w:val="16"/>
              </w:rPr>
              <w:lastRenderedPageBreak/>
              <w:t>una persona y no esta y esperamos a que venga y si esta otra persona no lo hace por desconocimiento (7)*.</w:t>
            </w:r>
          </w:p>
          <w:p w14:paraId="58B8A3B5"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Hay personas que vienen de otras aduanas y no cuentan con el conocimiento necesario y preguntan al usuario muchas cosas o arruinan el ambiente y todo el personal (</w:t>
            </w:r>
            <w:proofErr w:type="gramStart"/>
            <w:r w:rsidRPr="00F21CA8">
              <w:rPr>
                <w:sz w:val="18"/>
                <w:szCs w:val="16"/>
              </w:rPr>
              <w:t>2)*</w:t>
            </w:r>
            <w:proofErr w:type="gramEnd"/>
            <w:r w:rsidRPr="00F21CA8">
              <w:rPr>
                <w:sz w:val="18"/>
                <w:szCs w:val="16"/>
              </w:rPr>
              <w:t>.</w:t>
            </w:r>
          </w:p>
          <w:p w14:paraId="3E6D4400"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El cumplimiento de horario de 8:00 am a 3:30 pm, inician luego de la hora y dejan de atender antes de la hora, no estaban así</w:t>
            </w:r>
            <w:r w:rsidR="008F0C04" w:rsidRPr="00F21CA8">
              <w:rPr>
                <w:sz w:val="18"/>
                <w:szCs w:val="16"/>
              </w:rPr>
              <w:t>,</w:t>
            </w:r>
            <w:r w:rsidRPr="00F21CA8">
              <w:rPr>
                <w:sz w:val="18"/>
                <w:szCs w:val="16"/>
              </w:rPr>
              <w:t xml:space="preserve"> tenía años que no pasaban inconvenientes con los usuarios. </w:t>
            </w:r>
          </w:p>
          <w:p w14:paraId="00D68766"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Mejorar asientos de espera y baños.</w:t>
            </w:r>
          </w:p>
          <w:p w14:paraId="41150DE6"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Habilitar más personal en las ventanillas para agilizar el trámite.</w:t>
            </w:r>
          </w:p>
          <w:p w14:paraId="5FC31316" w14:textId="77777777" w:rsidR="00946086" w:rsidRPr="00F21CA8" w:rsidRDefault="00203DF6" w:rsidP="00BA3E48">
            <w:pPr>
              <w:pStyle w:val="Prrafodelista"/>
              <w:numPr>
                <w:ilvl w:val="0"/>
                <w:numId w:val="19"/>
              </w:numPr>
              <w:ind w:left="178" w:hanging="178"/>
              <w:rPr>
                <w:sz w:val="18"/>
                <w:szCs w:val="16"/>
              </w:rPr>
            </w:pPr>
            <w:r w:rsidRPr="00F21CA8">
              <w:rPr>
                <w:sz w:val="18"/>
                <w:szCs w:val="16"/>
              </w:rPr>
              <w:t>Mejorar el trato hacia el usuario, capacitar a la señora Maria Delia Pérez en la forma de trabajar y la comunicación hacia el usuario.</w:t>
            </w:r>
          </w:p>
        </w:tc>
      </w:tr>
      <w:tr w:rsidR="00946086" w:rsidRPr="00F21CA8" w14:paraId="6B4F2AB5" w14:textId="77777777" w:rsidTr="00216E4A">
        <w:trPr>
          <w:trHeight w:val="248"/>
          <w:jc w:val="center"/>
        </w:trPr>
        <w:tc>
          <w:tcPr>
            <w:tcW w:w="1277" w:type="dxa"/>
            <w:shd w:val="clear" w:color="auto" w:fill="FFFFFF" w:themeFill="background1"/>
            <w:vAlign w:val="center"/>
          </w:tcPr>
          <w:p w14:paraId="389F0EB5" w14:textId="77777777" w:rsidR="00946086" w:rsidRPr="00F21CA8" w:rsidRDefault="00481D76" w:rsidP="00C5709D">
            <w:pPr>
              <w:jc w:val="center"/>
              <w:rPr>
                <w:sz w:val="18"/>
                <w:szCs w:val="16"/>
              </w:rPr>
            </w:pPr>
            <w:r w:rsidRPr="00F21CA8">
              <w:rPr>
                <w:sz w:val="18"/>
                <w:szCs w:val="16"/>
              </w:rPr>
              <w:lastRenderedPageBreak/>
              <w:t xml:space="preserve">Z.F. </w:t>
            </w:r>
            <w:r w:rsidR="00946086" w:rsidRPr="00F21CA8">
              <w:rPr>
                <w:sz w:val="18"/>
                <w:szCs w:val="16"/>
              </w:rPr>
              <w:t>El Pedregal</w:t>
            </w:r>
          </w:p>
        </w:tc>
        <w:tc>
          <w:tcPr>
            <w:tcW w:w="9922" w:type="dxa"/>
            <w:shd w:val="clear" w:color="auto" w:fill="FFFFFF" w:themeFill="background1"/>
          </w:tcPr>
          <w:p w14:paraId="4903F85D" w14:textId="77777777" w:rsidR="00203DF6" w:rsidRPr="00F21CA8" w:rsidRDefault="00203DF6"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Todo bien (</w:t>
            </w:r>
            <w:proofErr w:type="gramStart"/>
            <w:r w:rsidRPr="00F21CA8">
              <w:rPr>
                <w:rFonts w:eastAsia="Times New Roman"/>
                <w:color w:val="000000"/>
                <w:sz w:val="18"/>
                <w:szCs w:val="16"/>
                <w:lang w:val="es-SV" w:eastAsia="es-SV"/>
              </w:rPr>
              <w:t>2)*</w:t>
            </w:r>
            <w:proofErr w:type="gramEnd"/>
            <w:r w:rsidRPr="00F21CA8">
              <w:rPr>
                <w:rFonts w:eastAsia="Times New Roman"/>
                <w:color w:val="000000"/>
                <w:sz w:val="18"/>
                <w:szCs w:val="16"/>
                <w:lang w:val="es-SV" w:eastAsia="es-SV"/>
              </w:rPr>
              <w:t>.</w:t>
            </w:r>
          </w:p>
          <w:p w14:paraId="385BF3FB" w14:textId="77777777" w:rsidR="00203DF6" w:rsidRPr="00F21CA8" w:rsidRDefault="00203DF6"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 xml:space="preserve">Trabajando muy bien, pero en ocasiones por la naturaleza del trabajo se dan situaciones que hacen que el personal no demuestre buena actitud. </w:t>
            </w:r>
          </w:p>
          <w:p w14:paraId="3AABC91D" w14:textId="77777777" w:rsidR="00946086" w:rsidRPr="00F21CA8" w:rsidRDefault="00203DF6"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Cuando el personal está de vacaciones o de maternidad se debe de esperar la reposición de personal</w:t>
            </w:r>
            <w:r w:rsidR="008F0C04" w:rsidRPr="00F21CA8">
              <w:rPr>
                <w:rFonts w:eastAsia="Times New Roman"/>
                <w:color w:val="000000"/>
                <w:sz w:val="18"/>
                <w:szCs w:val="16"/>
                <w:lang w:val="es-SV" w:eastAsia="es-SV"/>
              </w:rPr>
              <w:t>.</w:t>
            </w:r>
          </w:p>
        </w:tc>
      </w:tr>
      <w:tr w:rsidR="00946086" w:rsidRPr="00F21CA8" w14:paraId="48BE3E14" w14:textId="77777777" w:rsidTr="00216E4A">
        <w:trPr>
          <w:trHeight w:val="248"/>
          <w:jc w:val="center"/>
        </w:trPr>
        <w:tc>
          <w:tcPr>
            <w:tcW w:w="1277" w:type="dxa"/>
            <w:shd w:val="clear" w:color="auto" w:fill="FFFFFF" w:themeFill="background1"/>
            <w:vAlign w:val="center"/>
          </w:tcPr>
          <w:p w14:paraId="57266567" w14:textId="77777777" w:rsidR="00946086" w:rsidRPr="00F21CA8" w:rsidRDefault="00481D76" w:rsidP="00C5709D">
            <w:pPr>
              <w:jc w:val="center"/>
              <w:rPr>
                <w:sz w:val="18"/>
                <w:szCs w:val="16"/>
              </w:rPr>
            </w:pPr>
            <w:r w:rsidRPr="00F21CA8">
              <w:rPr>
                <w:sz w:val="18"/>
                <w:szCs w:val="16"/>
              </w:rPr>
              <w:t xml:space="preserve">Z.F. </w:t>
            </w:r>
            <w:r w:rsidR="00946086" w:rsidRPr="00F21CA8">
              <w:rPr>
                <w:sz w:val="18"/>
                <w:szCs w:val="16"/>
              </w:rPr>
              <w:t>Miramar</w:t>
            </w:r>
          </w:p>
        </w:tc>
        <w:tc>
          <w:tcPr>
            <w:tcW w:w="9922" w:type="dxa"/>
            <w:shd w:val="clear" w:color="auto" w:fill="FFFFFF" w:themeFill="background1"/>
          </w:tcPr>
          <w:p w14:paraId="770CFFCC" w14:textId="77777777" w:rsidR="00946086" w:rsidRPr="00F21CA8" w:rsidRDefault="00203DF6" w:rsidP="00BA3E48">
            <w:pPr>
              <w:pStyle w:val="Prrafodelista"/>
              <w:numPr>
                <w:ilvl w:val="0"/>
                <w:numId w:val="19"/>
              </w:numPr>
              <w:ind w:left="178" w:hanging="178"/>
              <w:rPr>
                <w:sz w:val="18"/>
                <w:szCs w:val="16"/>
              </w:rPr>
            </w:pPr>
            <w:r w:rsidRPr="00F21CA8">
              <w:rPr>
                <w:rFonts w:eastAsia="Times New Roman"/>
                <w:color w:val="000000"/>
                <w:sz w:val="18"/>
                <w:szCs w:val="16"/>
                <w:lang w:val="es-SV" w:eastAsia="es-SV"/>
              </w:rPr>
              <w:t>Poner un oasis en la sala de espera y mejorar las sillas de espera el respaldo es muy incómodo.</w:t>
            </w:r>
          </w:p>
        </w:tc>
      </w:tr>
      <w:tr w:rsidR="00946086" w:rsidRPr="00F21CA8" w14:paraId="07B6A420" w14:textId="77777777" w:rsidTr="00216E4A">
        <w:trPr>
          <w:trHeight w:val="248"/>
          <w:jc w:val="center"/>
        </w:trPr>
        <w:tc>
          <w:tcPr>
            <w:tcW w:w="1277" w:type="dxa"/>
            <w:shd w:val="clear" w:color="auto" w:fill="FFFFFF" w:themeFill="background1"/>
            <w:vAlign w:val="center"/>
          </w:tcPr>
          <w:p w14:paraId="4560609A" w14:textId="77777777" w:rsidR="00946086" w:rsidRPr="00F21CA8" w:rsidRDefault="00481D76" w:rsidP="00C5709D">
            <w:pPr>
              <w:jc w:val="center"/>
              <w:rPr>
                <w:sz w:val="18"/>
                <w:szCs w:val="16"/>
              </w:rPr>
            </w:pPr>
            <w:r w:rsidRPr="00F21CA8">
              <w:rPr>
                <w:sz w:val="18"/>
                <w:szCs w:val="16"/>
              </w:rPr>
              <w:t xml:space="preserve">Z.F. </w:t>
            </w:r>
            <w:r w:rsidR="00946086" w:rsidRPr="00F21CA8">
              <w:rPr>
                <w:sz w:val="18"/>
                <w:szCs w:val="16"/>
              </w:rPr>
              <w:t>San Marcos</w:t>
            </w:r>
          </w:p>
        </w:tc>
        <w:tc>
          <w:tcPr>
            <w:tcW w:w="9922" w:type="dxa"/>
            <w:shd w:val="clear" w:color="auto" w:fill="FFFFFF" w:themeFill="background1"/>
          </w:tcPr>
          <w:p w14:paraId="1D66DDE5" w14:textId="77777777" w:rsidR="00203DF6" w:rsidRPr="00682EE6" w:rsidRDefault="00203DF6" w:rsidP="00BA3E48">
            <w:pPr>
              <w:pStyle w:val="Prrafodelista"/>
              <w:numPr>
                <w:ilvl w:val="0"/>
                <w:numId w:val="19"/>
              </w:numPr>
              <w:ind w:left="178" w:hanging="178"/>
              <w:rPr>
                <w:sz w:val="18"/>
                <w:szCs w:val="16"/>
              </w:rPr>
            </w:pPr>
            <w:r w:rsidRPr="00682EE6">
              <w:rPr>
                <w:sz w:val="18"/>
                <w:szCs w:val="16"/>
              </w:rPr>
              <w:t>Baños disponibles para los usuarios que vienen de otras empresas, solo se cuenta con un baño por el palo de mango.</w:t>
            </w:r>
          </w:p>
          <w:p w14:paraId="0E5B6DE4" w14:textId="77777777" w:rsidR="00645324" w:rsidRPr="00682EE6" w:rsidRDefault="00203DF6" w:rsidP="00645324">
            <w:pPr>
              <w:pStyle w:val="Prrafodelista"/>
              <w:numPr>
                <w:ilvl w:val="0"/>
                <w:numId w:val="19"/>
              </w:numPr>
              <w:ind w:left="178" w:hanging="178"/>
              <w:rPr>
                <w:sz w:val="18"/>
                <w:szCs w:val="16"/>
              </w:rPr>
            </w:pPr>
            <w:r w:rsidRPr="00682EE6">
              <w:rPr>
                <w:sz w:val="18"/>
                <w:szCs w:val="16"/>
              </w:rPr>
              <w:t>Cierran al medio día.</w:t>
            </w:r>
            <w:r w:rsidR="00645324" w:rsidRPr="00682EE6">
              <w:rPr>
                <w:sz w:val="18"/>
                <w:szCs w:val="16"/>
              </w:rPr>
              <w:t xml:space="preserve"> </w:t>
            </w:r>
          </w:p>
          <w:p w14:paraId="6493732E" w14:textId="77777777" w:rsidR="00946086" w:rsidRPr="00682EE6" w:rsidRDefault="00645324" w:rsidP="00645324">
            <w:pPr>
              <w:pStyle w:val="Prrafodelista"/>
              <w:numPr>
                <w:ilvl w:val="0"/>
                <w:numId w:val="19"/>
              </w:numPr>
              <w:ind w:left="178" w:hanging="178"/>
              <w:rPr>
                <w:b/>
                <w:i/>
                <w:sz w:val="18"/>
                <w:szCs w:val="16"/>
              </w:rPr>
            </w:pPr>
            <w:r w:rsidRPr="00682EE6">
              <w:rPr>
                <w:b/>
                <w:i/>
                <w:sz w:val="18"/>
                <w:szCs w:val="16"/>
              </w:rPr>
              <w:t xml:space="preserve">El Sistema de pago P@GOES ha estado fallando y no pueden hacer </w:t>
            </w:r>
            <w:proofErr w:type="spellStart"/>
            <w:r w:rsidRPr="00682EE6">
              <w:rPr>
                <w:b/>
                <w:i/>
                <w:sz w:val="18"/>
                <w:szCs w:val="16"/>
              </w:rPr>
              <w:t>Manpago</w:t>
            </w:r>
            <w:proofErr w:type="spellEnd"/>
            <w:r w:rsidRPr="00682EE6">
              <w:rPr>
                <w:b/>
                <w:i/>
                <w:sz w:val="18"/>
                <w:szCs w:val="16"/>
              </w:rPr>
              <w:t xml:space="preserve"> por el SIDUNEA </w:t>
            </w:r>
            <w:proofErr w:type="spellStart"/>
            <w:r w:rsidRPr="00682EE6">
              <w:rPr>
                <w:b/>
                <w:i/>
                <w:sz w:val="18"/>
                <w:szCs w:val="16"/>
              </w:rPr>
              <w:t>World</w:t>
            </w:r>
            <w:proofErr w:type="spellEnd"/>
            <w:r w:rsidRPr="00682EE6">
              <w:rPr>
                <w:b/>
                <w:i/>
                <w:sz w:val="18"/>
                <w:szCs w:val="16"/>
              </w:rPr>
              <w:t xml:space="preserve"> y en el banco le piden recibo y no se puede generar, la elaboración de viñeta y el NPE no lo aceptan en Aduana. </w:t>
            </w:r>
            <w:r w:rsidRPr="00682EE6">
              <w:rPr>
                <w:rFonts w:eastAsia="Times New Roman"/>
                <w:b/>
                <w:i/>
                <w:sz w:val="18"/>
                <w:szCs w:val="16"/>
                <w:lang w:val="es-SV" w:eastAsia="es-SV"/>
              </w:rPr>
              <w:t>(Responsabilidad Subdirección de Innovación).</w:t>
            </w:r>
          </w:p>
        </w:tc>
      </w:tr>
      <w:tr w:rsidR="00946086" w:rsidRPr="00F21CA8" w14:paraId="1D97031E" w14:textId="77777777" w:rsidTr="00216E4A">
        <w:trPr>
          <w:trHeight w:val="248"/>
          <w:jc w:val="center"/>
        </w:trPr>
        <w:tc>
          <w:tcPr>
            <w:tcW w:w="1277" w:type="dxa"/>
            <w:shd w:val="clear" w:color="auto" w:fill="FFFFFF" w:themeFill="background1"/>
            <w:vAlign w:val="center"/>
          </w:tcPr>
          <w:p w14:paraId="04C30F22" w14:textId="77777777" w:rsidR="00946086" w:rsidRPr="00F21CA8" w:rsidRDefault="00481D76" w:rsidP="00C5709D">
            <w:pPr>
              <w:jc w:val="center"/>
              <w:rPr>
                <w:sz w:val="18"/>
                <w:szCs w:val="16"/>
              </w:rPr>
            </w:pPr>
            <w:r w:rsidRPr="00F21CA8">
              <w:rPr>
                <w:sz w:val="18"/>
                <w:szCs w:val="16"/>
              </w:rPr>
              <w:t xml:space="preserve">Z.F. </w:t>
            </w:r>
            <w:r w:rsidR="00946086" w:rsidRPr="00F21CA8">
              <w:rPr>
                <w:sz w:val="18"/>
                <w:szCs w:val="16"/>
              </w:rPr>
              <w:t>Santa Ana</w:t>
            </w:r>
          </w:p>
        </w:tc>
        <w:tc>
          <w:tcPr>
            <w:tcW w:w="9922" w:type="dxa"/>
            <w:shd w:val="clear" w:color="auto" w:fill="FFFFFF" w:themeFill="background1"/>
          </w:tcPr>
          <w:p w14:paraId="4A2844F9" w14:textId="77777777" w:rsidR="00022EFA" w:rsidRPr="00F21CA8" w:rsidRDefault="00022EFA"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bCs/>
                <w:color w:val="000000"/>
                <w:sz w:val="18"/>
                <w:szCs w:val="16"/>
                <w:lang w:val="es-SV" w:eastAsia="es-SV"/>
              </w:rPr>
              <w:t>Mejorar los tiempos de atención, de espera, selectividad de carga (</w:t>
            </w:r>
            <w:proofErr w:type="gramStart"/>
            <w:r w:rsidRPr="00F21CA8">
              <w:rPr>
                <w:rFonts w:eastAsia="Times New Roman"/>
                <w:bCs/>
                <w:color w:val="000000"/>
                <w:sz w:val="18"/>
                <w:szCs w:val="16"/>
                <w:lang w:val="es-SV" w:eastAsia="es-SV"/>
              </w:rPr>
              <w:t>5)*</w:t>
            </w:r>
            <w:proofErr w:type="gramEnd"/>
            <w:r w:rsidRPr="00F21CA8">
              <w:rPr>
                <w:rFonts w:eastAsia="Times New Roman"/>
                <w:bCs/>
                <w:color w:val="000000"/>
                <w:sz w:val="18"/>
                <w:szCs w:val="16"/>
                <w:lang w:val="es-SV" w:eastAsia="es-SV"/>
              </w:rPr>
              <w:t>.</w:t>
            </w:r>
          </w:p>
          <w:p w14:paraId="05EAD216" w14:textId="77777777" w:rsidR="00203DF6" w:rsidRPr="00F21CA8" w:rsidRDefault="00203DF6"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Contar más personal hay horas que se satura solo hay 3 contadores vista (</w:t>
            </w:r>
            <w:proofErr w:type="gramStart"/>
            <w:r w:rsidRPr="00F21CA8">
              <w:rPr>
                <w:rFonts w:eastAsia="Times New Roman"/>
                <w:color w:val="000000"/>
                <w:sz w:val="18"/>
                <w:szCs w:val="16"/>
                <w:lang w:val="es-SV" w:eastAsia="es-SV"/>
              </w:rPr>
              <w:t>4)*</w:t>
            </w:r>
            <w:proofErr w:type="gramEnd"/>
            <w:r w:rsidRPr="00F21CA8">
              <w:rPr>
                <w:rFonts w:eastAsia="Times New Roman"/>
                <w:color w:val="000000"/>
                <w:sz w:val="18"/>
                <w:szCs w:val="16"/>
                <w:lang w:val="es-SV" w:eastAsia="es-SV"/>
              </w:rPr>
              <w:t>.</w:t>
            </w:r>
          </w:p>
          <w:p w14:paraId="1C8A505D" w14:textId="77777777" w:rsidR="00203DF6" w:rsidRPr="00F21CA8" w:rsidRDefault="00203DF6"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Mejorar la oficina de aduana, muebles se ven bastante deteriorados, parqueo y baños para los usuarios.</w:t>
            </w:r>
          </w:p>
          <w:p w14:paraId="0139C65F" w14:textId="77777777" w:rsidR="00203DF6" w:rsidRPr="00F21CA8" w:rsidRDefault="00203DF6"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Que el personal sea amable, son pesados al momento de tratar al tramitador.</w:t>
            </w:r>
          </w:p>
          <w:p w14:paraId="207BE209" w14:textId="77777777" w:rsidR="00203DF6" w:rsidRPr="00F21CA8" w:rsidRDefault="00203DF6" w:rsidP="00BA3E48">
            <w:pPr>
              <w:pStyle w:val="Prrafodelista"/>
              <w:numPr>
                <w:ilvl w:val="0"/>
                <w:numId w:val="19"/>
              </w:numPr>
              <w:ind w:left="178" w:hanging="178"/>
              <w:rPr>
                <w:rFonts w:eastAsia="Times New Roman"/>
                <w:sz w:val="18"/>
                <w:szCs w:val="16"/>
                <w:lang w:val="es-SV" w:eastAsia="es-SV"/>
              </w:rPr>
            </w:pPr>
            <w:r w:rsidRPr="00F21CA8">
              <w:rPr>
                <w:rFonts w:eastAsia="Times New Roman"/>
                <w:color w:val="000000"/>
                <w:sz w:val="18"/>
                <w:szCs w:val="16"/>
                <w:lang w:val="es-SV" w:eastAsia="es-SV"/>
              </w:rPr>
              <w:t>Cumplir con el horario de atención.</w:t>
            </w:r>
            <w:r w:rsidRPr="00F21CA8">
              <w:rPr>
                <w:rFonts w:eastAsia="Times New Roman"/>
                <w:sz w:val="18"/>
                <w:szCs w:val="16"/>
                <w:lang w:val="es-SV" w:eastAsia="es-SV"/>
              </w:rPr>
              <w:t xml:space="preserve"> </w:t>
            </w:r>
          </w:p>
          <w:p w14:paraId="4B9B3D99" w14:textId="77777777" w:rsidR="00946086" w:rsidRPr="00F21CA8" w:rsidRDefault="00203DF6"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 xml:space="preserve">Mejorar en tecnología. </w:t>
            </w:r>
          </w:p>
        </w:tc>
      </w:tr>
      <w:tr w:rsidR="00946086" w:rsidRPr="00F21CA8" w14:paraId="3CFBAD3F" w14:textId="77777777" w:rsidTr="00216E4A">
        <w:trPr>
          <w:trHeight w:val="248"/>
          <w:jc w:val="center"/>
        </w:trPr>
        <w:tc>
          <w:tcPr>
            <w:tcW w:w="1277" w:type="dxa"/>
            <w:shd w:val="clear" w:color="auto" w:fill="FFFFFF" w:themeFill="background1"/>
            <w:vAlign w:val="center"/>
          </w:tcPr>
          <w:p w14:paraId="455F60AD" w14:textId="77777777" w:rsidR="00946086" w:rsidRPr="00F21CA8" w:rsidRDefault="00481D76" w:rsidP="00C5709D">
            <w:pPr>
              <w:jc w:val="center"/>
              <w:rPr>
                <w:sz w:val="18"/>
                <w:szCs w:val="16"/>
              </w:rPr>
            </w:pPr>
            <w:r w:rsidRPr="00F21CA8">
              <w:rPr>
                <w:sz w:val="18"/>
                <w:szCs w:val="16"/>
              </w:rPr>
              <w:t xml:space="preserve">Z.F. </w:t>
            </w:r>
            <w:r w:rsidR="00946086" w:rsidRPr="00F21CA8">
              <w:rPr>
                <w:sz w:val="18"/>
                <w:szCs w:val="16"/>
              </w:rPr>
              <w:t>Santa Tecla</w:t>
            </w:r>
          </w:p>
        </w:tc>
        <w:tc>
          <w:tcPr>
            <w:tcW w:w="9922" w:type="dxa"/>
            <w:shd w:val="clear" w:color="auto" w:fill="FFFFFF" w:themeFill="background1"/>
          </w:tcPr>
          <w:p w14:paraId="770CB153" w14:textId="77777777" w:rsidR="00946086" w:rsidRPr="00F21CA8" w:rsidRDefault="00203DF6"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Todo bien.</w:t>
            </w:r>
          </w:p>
        </w:tc>
      </w:tr>
      <w:tr w:rsidR="00946086" w:rsidRPr="00F21CA8" w14:paraId="0429BA6A" w14:textId="77777777" w:rsidTr="00216E4A">
        <w:trPr>
          <w:trHeight w:val="248"/>
          <w:jc w:val="center"/>
        </w:trPr>
        <w:tc>
          <w:tcPr>
            <w:tcW w:w="1277" w:type="dxa"/>
            <w:shd w:val="clear" w:color="auto" w:fill="F2F2F2" w:themeFill="background1" w:themeFillShade="F2"/>
            <w:vAlign w:val="center"/>
          </w:tcPr>
          <w:p w14:paraId="1E32198A" w14:textId="77777777" w:rsidR="00946086" w:rsidRPr="00F21CA8" w:rsidRDefault="00203DF6" w:rsidP="00C5709D">
            <w:pPr>
              <w:jc w:val="center"/>
              <w:rPr>
                <w:sz w:val="18"/>
                <w:szCs w:val="16"/>
              </w:rPr>
            </w:pPr>
            <w:r w:rsidRPr="00F21CA8">
              <w:rPr>
                <w:sz w:val="18"/>
                <w:szCs w:val="16"/>
              </w:rPr>
              <w:t>Aduana Interna San Bartolo</w:t>
            </w:r>
          </w:p>
        </w:tc>
        <w:tc>
          <w:tcPr>
            <w:tcW w:w="9922" w:type="dxa"/>
            <w:shd w:val="clear" w:color="auto" w:fill="F2F2F2" w:themeFill="background1" w:themeFillShade="F2"/>
          </w:tcPr>
          <w:p w14:paraId="030A79D6"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Falta de personal, dos oficiales están atendiendo un grupo y las demás ventanillas no están habilitadas u otros oficiales atendiendo otro tipo de trámite, el día lunes pueden estar 6 oficiales y el martes 3 y cuando se satura de trabajo falta un oficial, habilitar más ventanillas (</w:t>
            </w:r>
            <w:proofErr w:type="gramStart"/>
            <w:r w:rsidRPr="00F21CA8">
              <w:rPr>
                <w:sz w:val="18"/>
                <w:szCs w:val="16"/>
              </w:rPr>
              <w:t>8)*</w:t>
            </w:r>
            <w:proofErr w:type="gramEnd"/>
            <w:r w:rsidRPr="00F21CA8">
              <w:rPr>
                <w:sz w:val="18"/>
                <w:szCs w:val="16"/>
              </w:rPr>
              <w:t>.</w:t>
            </w:r>
          </w:p>
          <w:p w14:paraId="43F0AAC8"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Actualmente todo ha mejorado, respecto al sistema, m</w:t>
            </w:r>
            <w:r w:rsidR="00E276F9" w:rsidRPr="00F21CA8">
              <w:rPr>
                <w:sz w:val="18"/>
                <w:szCs w:val="16"/>
              </w:rPr>
              <w:t>ás rapidez y en la atención (6)</w:t>
            </w:r>
            <w:r w:rsidR="00E276F9" w:rsidRPr="00F21CA8">
              <w:rPr>
                <w:rStyle w:val="Refdenotaalpie"/>
                <w:color w:val="FFFFFF" w:themeColor="background1"/>
                <w:sz w:val="18"/>
                <w:szCs w:val="16"/>
              </w:rPr>
              <w:footnoteReference w:id="4"/>
            </w:r>
            <w:r w:rsidR="00E276F9" w:rsidRPr="00F21CA8">
              <w:rPr>
                <w:sz w:val="18"/>
                <w:szCs w:val="16"/>
              </w:rPr>
              <w:t>*.</w:t>
            </w:r>
          </w:p>
          <w:p w14:paraId="02D4A2AA"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Mayor agilidad en la atención al cliente, los tiempos de espera en ventanilla (</w:t>
            </w:r>
            <w:proofErr w:type="gramStart"/>
            <w:r w:rsidRPr="00F21CA8">
              <w:rPr>
                <w:sz w:val="18"/>
                <w:szCs w:val="16"/>
              </w:rPr>
              <w:t>5)*</w:t>
            </w:r>
            <w:proofErr w:type="gramEnd"/>
            <w:r w:rsidRPr="00F21CA8">
              <w:rPr>
                <w:sz w:val="18"/>
                <w:szCs w:val="16"/>
              </w:rPr>
              <w:t>.</w:t>
            </w:r>
          </w:p>
          <w:p w14:paraId="3270FC5F"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Capacitar a los empleados sobre el servicio o trámite, para que tenga mayor conocimiento (</w:t>
            </w:r>
            <w:proofErr w:type="gramStart"/>
            <w:r w:rsidRPr="00F21CA8">
              <w:rPr>
                <w:sz w:val="18"/>
                <w:szCs w:val="16"/>
              </w:rPr>
              <w:t>3)</w:t>
            </w:r>
            <w:r w:rsidR="00022EFA" w:rsidRPr="00F21CA8">
              <w:rPr>
                <w:sz w:val="18"/>
                <w:szCs w:val="16"/>
              </w:rPr>
              <w:t>*</w:t>
            </w:r>
            <w:proofErr w:type="gramEnd"/>
            <w:r w:rsidRPr="00F21CA8">
              <w:rPr>
                <w:sz w:val="18"/>
                <w:szCs w:val="16"/>
              </w:rPr>
              <w:t>.</w:t>
            </w:r>
          </w:p>
          <w:p w14:paraId="338E8D39"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Cumplir con los horarios establecidos, antes de la hora de salida ya no quieren atender (</w:t>
            </w:r>
            <w:proofErr w:type="gramStart"/>
            <w:r w:rsidRPr="00F21CA8">
              <w:rPr>
                <w:sz w:val="18"/>
                <w:szCs w:val="16"/>
              </w:rPr>
              <w:t>2)*</w:t>
            </w:r>
            <w:proofErr w:type="gramEnd"/>
            <w:r w:rsidRPr="00F21CA8">
              <w:rPr>
                <w:sz w:val="18"/>
                <w:szCs w:val="16"/>
              </w:rPr>
              <w:t>.</w:t>
            </w:r>
          </w:p>
          <w:p w14:paraId="7ECCA3D6"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Exceso de documentación muchas copias o contar con fotocopiadoras para el tramitador y engorroso el papeleo porque pasa por el jefe para firma y para revisión otra persona (</w:t>
            </w:r>
            <w:proofErr w:type="gramStart"/>
            <w:r w:rsidRPr="00F21CA8">
              <w:rPr>
                <w:sz w:val="18"/>
                <w:szCs w:val="16"/>
              </w:rPr>
              <w:t>2)*</w:t>
            </w:r>
            <w:proofErr w:type="gramEnd"/>
            <w:r w:rsidRPr="00F21CA8">
              <w:rPr>
                <w:sz w:val="18"/>
                <w:szCs w:val="16"/>
              </w:rPr>
              <w:t>.</w:t>
            </w:r>
          </w:p>
          <w:p w14:paraId="0BB64AAC"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Atención al usuario (</w:t>
            </w:r>
            <w:proofErr w:type="gramStart"/>
            <w:r w:rsidRPr="00F21CA8">
              <w:rPr>
                <w:sz w:val="18"/>
                <w:szCs w:val="16"/>
              </w:rPr>
              <w:t>2)*</w:t>
            </w:r>
            <w:proofErr w:type="gramEnd"/>
            <w:r w:rsidRPr="00F21CA8">
              <w:rPr>
                <w:sz w:val="18"/>
                <w:szCs w:val="16"/>
              </w:rPr>
              <w:t>.</w:t>
            </w:r>
          </w:p>
          <w:p w14:paraId="6B5B5AC2" w14:textId="77777777" w:rsidR="00022EFA" w:rsidRPr="00F21CA8" w:rsidRDefault="00022EFA" w:rsidP="00BA3E48">
            <w:pPr>
              <w:pStyle w:val="Prrafodelista"/>
              <w:numPr>
                <w:ilvl w:val="0"/>
                <w:numId w:val="19"/>
              </w:numPr>
              <w:ind w:left="178" w:hanging="178"/>
              <w:rPr>
                <w:sz w:val="18"/>
                <w:szCs w:val="16"/>
              </w:rPr>
            </w:pPr>
            <w:r w:rsidRPr="00F21CA8">
              <w:rPr>
                <w:sz w:val="18"/>
                <w:szCs w:val="16"/>
              </w:rPr>
              <w:t>Revisar la parte de alcoholes para poder liquidar en frontera y no en San Bartolo, porque se tardan más y el proceso es más largo.</w:t>
            </w:r>
          </w:p>
          <w:p w14:paraId="2AB5C01C"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Mejorar los medios de comunicación.</w:t>
            </w:r>
          </w:p>
          <w:p w14:paraId="1997C0ED"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Disponibilidad de parqueo.</w:t>
            </w:r>
          </w:p>
          <w:p w14:paraId="6DD0F3E6" w14:textId="77777777" w:rsidR="00946086" w:rsidRPr="00F21CA8" w:rsidRDefault="00203DF6" w:rsidP="00BA3E48">
            <w:pPr>
              <w:pStyle w:val="Prrafodelista"/>
              <w:numPr>
                <w:ilvl w:val="0"/>
                <w:numId w:val="19"/>
              </w:numPr>
              <w:ind w:left="178" w:hanging="178"/>
              <w:rPr>
                <w:sz w:val="18"/>
                <w:szCs w:val="16"/>
              </w:rPr>
            </w:pPr>
            <w:r w:rsidRPr="00F21CA8">
              <w:rPr>
                <w:sz w:val="18"/>
                <w:szCs w:val="16"/>
              </w:rPr>
              <w:t xml:space="preserve">Nosotros los tramitadores nos actualizamos con la ley y los oficiales aduaneros antiguos no se actualizan con la ley, </w:t>
            </w:r>
            <w:r w:rsidR="007377FB" w:rsidRPr="00F21CA8">
              <w:rPr>
                <w:sz w:val="18"/>
                <w:szCs w:val="16"/>
              </w:rPr>
              <w:t>aun</w:t>
            </w:r>
            <w:r w:rsidRPr="00F21CA8">
              <w:rPr>
                <w:sz w:val="18"/>
                <w:szCs w:val="16"/>
              </w:rPr>
              <w:t xml:space="preserve"> teniendo carnet se presentó inconveniente de perdida de documentos en la pluma, piloto los dejó en la pluma la documentación y se los hicieron llegar a la oficial y al momento de retirarlo no quería devolverme los documentos hasta que hable con el administrador.</w:t>
            </w:r>
            <w:r w:rsidRPr="00F21CA8">
              <w:rPr>
                <w:sz w:val="18"/>
                <w:szCs w:val="16"/>
              </w:rPr>
              <w:tab/>
            </w:r>
          </w:p>
        </w:tc>
      </w:tr>
      <w:tr w:rsidR="00A16E23" w:rsidRPr="00F21CA8" w14:paraId="1C54A8B8" w14:textId="77777777" w:rsidTr="00216E4A">
        <w:trPr>
          <w:trHeight w:val="248"/>
          <w:jc w:val="center"/>
        </w:trPr>
        <w:tc>
          <w:tcPr>
            <w:tcW w:w="1277" w:type="dxa"/>
            <w:shd w:val="clear" w:color="auto" w:fill="F2F2F2" w:themeFill="background1" w:themeFillShade="F2"/>
            <w:vAlign w:val="center"/>
          </w:tcPr>
          <w:p w14:paraId="4FE131B9" w14:textId="77777777" w:rsidR="00A16E23" w:rsidRPr="00F21CA8" w:rsidRDefault="00203DF6" w:rsidP="00C5709D">
            <w:pPr>
              <w:jc w:val="center"/>
              <w:rPr>
                <w:sz w:val="18"/>
                <w:szCs w:val="16"/>
              </w:rPr>
            </w:pPr>
            <w:r w:rsidRPr="00F21CA8">
              <w:rPr>
                <w:sz w:val="18"/>
                <w:szCs w:val="16"/>
              </w:rPr>
              <w:t>Aduana Interna Santa Ana</w:t>
            </w:r>
          </w:p>
        </w:tc>
        <w:tc>
          <w:tcPr>
            <w:tcW w:w="9922" w:type="dxa"/>
            <w:shd w:val="clear" w:color="auto" w:fill="F2F2F2" w:themeFill="background1" w:themeFillShade="F2"/>
          </w:tcPr>
          <w:p w14:paraId="0D3D6F69"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Falta de personal para atender porque no reemplazan al personal, todos los contadores estaban de oficiales, la atención en la noche hay poco personal y por eso se hacen filas, el tiempo depende de la cantidad de personal (</w:t>
            </w:r>
            <w:proofErr w:type="gramStart"/>
            <w:r w:rsidRPr="00F21CA8">
              <w:rPr>
                <w:sz w:val="18"/>
                <w:szCs w:val="16"/>
              </w:rPr>
              <w:t>4)*</w:t>
            </w:r>
            <w:proofErr w:type="gramEnd"/>
            <w:r w:rsidRPr="00F21CA8">
              <w:rPr>
                <w:sz w:val="18"/>
                <w:szCs w:val="16"/>
              </w:rPr>
              <w:t>.</w:t>
            </w:r>
          </w:p>
          <w:p w14:paraId="08E7C386"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Recibir un trato digno</w:t>
            </w:r>
            <w:r w:rsidR="00022EFA" w:rsidRPr="00F21CA8">
              <w:rPr>
                <w:sz w:val="18"/>
                <w:szCs w:val="16"/>
              </w:rPr>
              <w:t xml:space="preserve"> y dar orientación de buena forma</w:t>
            </w:r>
            <w:r w:rsidRPr="00F21CA8">
              <w:rPr>
                <w:sz w:val="18"/>
                <w:szCs w:val="16"/>
              </w:rPr>
              <w:t>, amabilidad depende del turno, el turno lento es menos amable (</w:t>
            </w:r>
            <w:proofErr w:type="gramStart"/>
            <w:r w:rsidRPr="00F21CA8">
              <w:rPr>
                <w:sz w:val="18"/>
                <w:szCs w:val="16"/>
              </w:rPr>
              <w:t>4)*</w:t>
            </w:r>
            <w:proofErr w:type="gramEnd"/>
            <w:r w:rsidRPr="00F21CA8">
              <w:rPr>
                <w:sz w:val="18"/>
                <w:szCs w:val="16"/>
              </w:rPr>
              <w:t>.</w:t>
            </w:r>
          </w:p>
          <w:p w14:paraId="3E449DE2"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 xml:space="preserve">Mejorar la comunicación de parte de los oficiales, a veces no sabemos las disposiciones </w:t>
            </w:r>
            <w:r w:rsidR="00022EFA" w:rsidRPr="00F21CA8">
              <w:rPr>
                <w:sz w:val="18"/>
                <w:szCs w:val="16"/>
              </w:rPr>
              <w:t>de</w:t>
            </w:r>
            <w:r w:rsidRPr="00F21CA8">
              <w:rPr>
                <w:sz w:val="18"/>
                <w:szCs w:val="16"/>
              </w:rPr>
              <w:t xml:space="preserve"> Aduana y uno no sabe para realizar los cambios pero no</w:t>
            </w:r>
            <w:r w:rsidR="00022EFA" w:rsidRPr="00F21CA8">
              <w:rPr>
                <w:sz w:val="18"/>
                <w:szCs w:val="16"/>
              </w:rPr>
              <w:t xml:space="preserve"> los</w:t>
            </w:r>
            <w:r w:rsidRPr="00F21CA8">
              <w:rPr>
                <w:sz w:val="18"/>
                <w:szCs w:val="16"/>
              </w:rPr>
              <w:t xml:space="preserve"> comunican y a la h</w:t>
            </w:r>
            <w:r w:rsidR="00022EFA" w:rsidRPr="00F21CA8">
              <w:rPr>
                <w:sz w:val="18"/>
                <w:szCs w:val="16"/>
              </w:rPr>
              <w:t>ora de entregar el trámite no</w:t>
            </w:r>
            <w:r w:rsidRPr="00F21CA8">
              <w:rPr>
                <w:sz w:val="18"/>
                <w:szCs w:val="16"/>
              </w:rPr>
              <w:t xml:space="preserve"> lo aceptan, pueden usar el correo</w:t>
            </w:r>
            <w:r w:rsidR="00022EFA" w:rsidRPr="00F21CA8">
              <w:rPr>
                <w:sz w:val="18"/>
                <w:szCs w:val="16"/>
              </w:rPr>
              <w:t xml:space="preserve"> para enviar las disposiciones</w:t>
            </w:r>
            <w:r w:rsidRPr="00F21CA8">
              <w:rPr>
                <w:sz w:val="18"/>
                <w:szCs w:val="16"/>
              </w:rPr>
              <w:t>, no brindan la asesoría que se necesita (</w:t>
            </w:r>
            <w:proofErr w:type="gramStart"/>
            <w:r w:rsidRPr="00F21CA8">
              <w:rPr>
                <w:sz w:val="18"/>
                <w:szCs w:val="16"/>
              </w:rPr>
              <w:t>3)*</w:t>
            </w:r>
            <w:proofErr w:type="gramEnd"/>
            <w:r w:rsidRPr="00F21CA8">
              <w:rPr>
                <w:sz w:val="18"/>
                <w:szCs w:val="16"/>
              </w:rPr>
              <w:t>.</w:t>
            </w:r>
          </w:p>
          <w:p w14:paraId="6969B566" w14:textId="77777777" w:rsidR="00203DF6" w:rsidRPr="00F21CA8" w:rsidRDefault="00203DF6" w:rsidP="00BA3E48">
            <w:pPr>
              <w:pStyle w:val="Prrafodelista"/>
              <w:numPr>
                <w:ilvl w:val="0"/>
                <w:numId w:val="19"/>
              </w:numPr>
              <w:ind w:left="178" w:hanging="178"/>
              <w:rPr>
                <w:sz w:val="18"/>
                <w:szCs w:val="16"/>
              </w:rPr>
            </w:pPr>
            <w:r w:rsidRPr="00F21CA8">
              <w:rPr>
                <w:sz w:val="18"/>
                <w:szCs w:val="16"/>
              </w:rPr>
              <w:lastRenderedPageBreak/>
              <w:t>Capacitar al oficial de los cambios en la normativa y en el trato hacia el transportista (</w:t>
            </w:r>
            <w:proofErr w:type="gramStart"/>
            <w:r w:rsidRPr="00F21CA8">
              <w:rPr>
                <w:sz w:val="18"/>
                <w:szCs w:val="16"/>
              </w:rPr>
              <w:t>2)*</w:t>
            </w:r>
            <w:proofErr w:type="gramEnd"/>
            <w:r w:rsidRPr="00F21CA8">
              <w:rPr>
                <w:sz w:val="18"/>
                <w:szCs w:val="16"/>
              </w:rPr>
              <w:t>.</w:t>
            </w:r>
          </w:p>
          <w:p w14:paraId="17610324"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Cuando no está el administrador no hay disposición, algunos si tiene disposición y otros no (</w:t>
            </w:r>
            <w:proofErr w:type="gramStart"/>
            <w:r w:rsidRPr="00F21CA8">
              <w:rPr>
                <w:sz w:val="18"/>
                <w:szCs w:val="16"/>
              </w:rPr>
              <w:t>2)*</w:t>
            </w:r>
            <w:proofErr w:type="gramEnd"/>
            <w:r w:rsidRPr="00F21CA8">
              <w:rPr>
                <w:sz w:val="18"/>
                <w:szCs w:val="16"/>
              </w:rPr>
              <w:t>.</w:t>
            </w:r>
          </w:p>
          <w:p w14:paraId="7FC243EE"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Agilizar los trámites, importación es más rápido y exportación se tardan mucho (</w:t>
            </w:r>
            <w:proofErr w:type="gramStart"/>
            <w:r w:rsidRPr="00F21CA8">
              <w:rPr>
                <w:sz w:val="18"/>
                <w:szCs w:val="16"/>
              </w:rPr>
              <w:t>2)*</w:t>
            </w:r>
            <w:proofErr w:type="gramEnd"/>
            <w:r w:rsidRPr="00F21CA8">
              <w:rPr>
                <w:sz w:val="18"/>
                <w:szCs w:val="16"/>
              </w:rPr>
              <w:t xml:space="preserve">, </w:t>
            </w:r>
          </w:p>
          <w:p w14:paraId="5AB50914"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En la zona de espera no hay techo y faltan sillas (</w:t>
            </w:r>
            <w:proofErr w:type="gramStart"/>
            <w:r w:rsidRPr="00F21CA8">
              <w:rPr>
                <w:sz w:val="18"/>
                <w:szCs w:val="16"/>
              </w:rPr>
              <w:t>2)*</w:t>
            </w:r>
            <w:proofErr w:type="gramEnd"/>
            <w:r w:rsidRPr="00F21CA8">
              <w:rPr>
                <w:sz w:val="18"/>
                <w:szCs w:val="16"/>
              </w:rPr>
              <w:t>.</w:t>
            </w:r>
          </w:p>
          <w:p w14:paraId="6E2A3BC6"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Administrador Willy es calidad, es excelente (</w:t>
            </w:r>
            <w:proofErr w:type="gramStart"/>
            <w:r w:rsidRPr="00F21CA8">
              <w:rPr>
                <w:sz w:val="18"/>
                <w:szCs w:val="16"/>
              </w:rPr>
              <w:t>2)*</w:t>
            </w:r>
            <w:proofErr w:type="gramEnd"/>
            <w:r w:rsidRPr="00F21CA8">
              <w:rPr>
                <w:sz w:val="18"/>
                <w:szCs w:val="16"/>
              </w:rPr>
              <w:t xml:space="preserve">. </w:t>
            </w:r>
          </w:p>
          <w:p w14:paraId="65441044"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El manual no está actualizado, no tienen las herramientas completas.</w:t>
            </w:r>
          </w:p>
          <w:p w14:paraId="7F30EBEC"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La atención sin privilegios, depende de la calidad de la información o documentación que presenta el usuario los atienden mejor.</w:t>
            </w:r>
          </w:p>
          <w:p w14:paraId="12D7BA2B"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La venta de marchamos hasta las 5 pm y a veces tienen que ponerle marchamos al medio y les dicen que compren marchamos temprano para tener por sí necesitan poner en la noche. Se molestan cuando compran marchamo después de las 5 pm.</w:t>
            </w:r>
          </w:p>
          <w:p w14:paraId="790DB9CB" w14:textId="77777777" w:rsidR="00203DF6" w:rsidRPr="00F21CA8" w:rsidRDefault="00203DF6" w:rsidP="00BA3E48">
            <w:pPr>
              <w:pStyle w:val="Prrafodelista"/>
              <w:numPr>
                <w:ilvl w:val="0"/>
                <w:numId w:val="19"/>
              </w:numPr>
              <w:ind w:left="178" w:hanging="178"/>
              <w:rPr>
                <w:sz w:val="18"/>
                <w:szCs w:val="16"/>
              </w:rPr>
            </w:pPr>
            <w:r w:rsidRPr="00F21CA8">
              <w:rPr>
                <w:sz w:val="18"/>
                <w:szCs w:val="16"/>
              </w:rPr>
              <w:t>No entregan hoja de devolución, aunque tengan registro de aduana y se la niegan, y aduana exige eso.</w:t>
            </w:r>
          </w:p>
          <w:p w14:paraId="1E9D871A" w14:textId="77777777" w:rsidR="00A16E23" w:rsidRPr="00F21CA8" w:rsidRDefault="00203DF6" w:rsidP="00BA3E48">
            <w:pPr>
              <w:pStyle w:val="Prrafodelista"/>
              <w:numPr>
                <w:ilvl w:val="0"/>
                <w:numId w:val="19"/>
              </w:numPr>
              <w:ind w:left="178" w:hanging="178"/>
              <w:rPr>
                <w:sz w:val="18"/>
                <w:szCs w:val="16"/>
              </w:rPr>
            </w:pPr>
            <w:r w:rsidRPr="00F21CA8">
              <w:rPr>
                <w:sz w:val="18"/>
                <w:szCs w:val="16"/>
              </w:rPr>
              <w:t>Solicitar la documentación requerida.</w:t>
            </w:r>
          </w:p>
        </w:tc>
      </w:tr>
      <w:tr w:rsidR="00A16E23" w:rsidRPr="00F21CA8" w14:paraId="375F3B60" w14:textId="77777777" w:rsidTr="00216E4A">
        <w:trPr>
          <w:trHeight w:val="248"/>
          <w:jc w:val="center"/>
        </w:trPr>
        <w:tc>
          <w:tcPr>
            <w:tcW w:w="1277" w:type="dxa"/>
            <w:shd w:val="clear" w:color="auto" w:fill="F2F2F2" w:themeFill="background1" w:themeFillShade="F2"/>
            <w:vAlign w:val="center"/>
          </w:tcPr>
          <w:p w14:paraId="76D95E20" w14:textId="77777777" w:rsidR="00A16E23" w:rsidRPr="00F21CA8" w:rsidRDefault="00203DF6" w:rsidP="00C5709D">
            <w:pPr>
              <w:jc w:val="center"/>
              <w:rPr>
                <w:sz w:val="18"/>
                <w:szCs w:val="16"/>
              </w:rPr>
            </w:pPr>
            <w:r w:rsidRPr="00F21CA8">
              <w:rPr>
                <w:sz w:val="18"/>
                <w:szCs w:val="16"/>
              </w:rPr>
              <w:lastRenderedPageBreak/>
              <w:t>Aduana Interna Metalío</w:t>
            </w:r>
          </w:p>
        </w:tc>
        <w:tc>
          <w:tcPr>
            <w:tcW w:w="9922" w:type="dxa"/>
            <w:shd w:val="clear" w:color="auto" w:fill="F2F2F2" w:themeFill="background1" w:themeFillShade="F2"/>
          </w:tcPr>
          <w:p w14:paraId="0BFCF62D" w14:textId="77777777" w:rsidR="00203DF6" w:rsidRPr="00F21CA8" w:rsidRDefault="00203DF6" w:rsidP="00BA3E48">
            <w:pPr>
              <w:pStyle w:val="Prrafodelista"/>
              <w:numPr>
                <w:ilvl w:val="0"/>
                <w:numId w:val="19"/>
              </w:numPr>
              <w:tabs>
                <w:tab w:val="left" w:pos="6826"/>
              </w:tabs>
              <w:ind w:left="178" w:hanging="178"/>
              <w:rPr>
                <w:rFonts w:eastAsia="Times New Roman"/>
                <w:sz w:val="18"/>
                <w:szCs w:val="16"/>
                <w:lang w:val="es-SV" w:eastAsia="es-SV"/>
              </w:rPr>
            </w:pPr>
            <w:r w:rsidRPr="00F21CA8">
              <w:rPr>
                <w:rFonts w:eastAsia="Times New Roman"/>
                <w:sz w:val="18"/>
                <w:szCs w:val="16"/>
                <w:lang w:val="es-SV" w:eastAsia="es-SV"/>
              </w:rPr>
              <w:t>Se supone que deberían de atender 24/7 porque cierran a la hora del almuerzo y por la noches, cuando uno llega en la mañana está lleno y los trámites son bien lentos (</w:t>
            </w:r>
            <w:proofErr w:type="gramStart"/>
            <w:r w:rsidRPr="00F21CA8">
              <w:rPr>
                <w:rFonts w:eastAsia="Times New Roman"/>
                <w:sz w:val="18"/>
                <w:szCs w:val="16"/>
                <w:lang w:val="es-SV" w:eastAsia="es-SV"/>
              </w:rPr>
              <w:t>4)*</w:t>
            </w:r>
            <w:proofErr w:type="gramEnd"/>
            <w:r w:rsidRPr="00F21CA8">
              <w:rPr>
                <w:rFonts w:eastAsia="Times New Roman"/>
                <w:sz w:val="18"/>
                <w:szCs w:val="16"/>
                <w:lang w:val="es-SV" w:eastAsia="es-SV"/>
              </w:rPr>
              <w:t>.</w:t>
            </w:r>
          </w:p>
          <w:p w14:paraId="027CDC44" w14:textId="77777777" w:rsidR="00203DF6" w:rsidRPr="00F21CA8" w:rsidRDefault="00203DF6" w:rsidP="00BA3E48">
            <w:pPr>
              <w:pStyle w:val="Prrafodelista"/>
              <w:numPr>
                <w:ilvl w:val="0"/>
                <w:numId w:val="19"/>
              </w:numPr>
              <w:tabs>
                <w:tab w:val="left" w:pos="6826"/>
              </w:tabs>
              <w:ind w:left="178" w:hanging="178"/>
              <w:rPr>
                <w:rFonts w:eastAsia="Times New Roman"/>
                <w:sz w:val="18"/>
                <w:szCs w:val="16"/>
                <w:lang w:val="es-SV" w:eastAsia="es-SV"/>
              </w:rPr>
            </w:pPr>
            <w:r w:rsidRPr="00F21CA8">
              <w:rPr>
                <w:rFonts w:eastAsia="Times New Roman"/>
                <w:sz w:val="18"/>
                <w:szCs w:val="16"/>
                <w:lang w:val="es-SV" w:eastAsia="es-SV"/>
              </w:rPr>
              <w:t>Mejorar las condiciones d</w:t>
            </w:r>
            <w:r w:rsidR="005D3817" w:rsidRPr="00F21CA8">
              <w:rPr>
                <w:rFonts w:eastAsia="Times New Roman"/>
                <w:sz w:val="18"/>
                <w:szCs w:val="16"/>
                <w:lang w:val="es-SV" w:eastAsia="es-SV"/>
              </w:rPr>
              <w:t>e los módulos para que funcionen</w:t>
            </w:r>
            <w:r w:rsidRPr="00F21CA8">
              <w:rPr>
                <w:rFonts w:eastAsia="Times New Roman"/>
                <w:sz w:val="18"/>
                <w:szCs w:val="16"/>
                <w:lang w:val="es-SV" w:eastAsia="es-SV"/>
              </w:rPr>
              <w:t xml:space="preserve"> todos y el acceso e imagen de la aduana, así como con las de frontera (3).</w:t>
            </w:r>
          </w:p>
          <w:p w14:paraId="0B1ACDDC" w14:textId="77777777" w:rsidR="00203DF6" w:rsidRPr="00F21CA8" w:rsidRDefault="00203DF6" w:rsidP="00BA3E48">
            <w:pPr>
              <w:pStyle w:val="Prrafodelista"/>
              <w:numPr>
                <w:ilvl w:val="0"/>
                <w:numId w:val="19"/>
              </w:numPr>
              <w:tabs>
                <w:tab w:val="left" w:pos="6826"/>
              </w:tabs>
              <w:ind w:left="178" w:hanging="178"/>
              <w:rPr>
                <w:rFonts w:eastAsia="Times New Roman"/>
                <w:sz w:val="18"/>
                <w:szCs w:val="16"/>
                <w:lang w:val="es-SV" w:eastAsia="es-SV"/>
              </w:rPr>
            </w:pPr>
            <w:r w:rsidRPr="00F21CA8">
              <w:rPr>
                <w:rFonts w:eastAsia="Times New Roman"/>
                <w:sz w:val="18"/>
                <w:szCs w:val="16"/>
                <w:lang w:val="es-SV" w:eastAsia="es-SV"/>
              </w:rPr>
              <w:t>Se pongan más las pilas y devenguen bien el salario qué con nuestros impuestos se les paga.</w:t>
            </w:r>
          </w:p>
          <w:p w14:paraId="1E582A66" w14:textId="77777777" w:rsidR="00A16E23" w:rsidRPr="00F21CA8" w:rsidRDefault="00203DF6" w:rsidP="00BA3E48">
            <w:pPr>
              <w:pStyle w:val="Prrafodelista"/>
              <w:numPr>
                <w:ilvl w:val="0"/>
                <w:numId w:val="19"/>
              </w:numPr>
              <w:tabs>
                <w:tab w:val="left" w:pos="6826"/>
              </w:tabs>
              <w:ind w:left="178" w:hanging="178"/>
              <w:rPr>
                <w:rFonts w:eastAsia="Times New Roman"/>
                <w:sz w:val="18"/>
                <w:szCs w:val="16"/>
                <w:lang w:val="es-SV" w:eastAsia="es-SV"/>
              </w:rPr>
            </w:pPr>
            <w:r w:rsidRPr="00F21CA8">
              <w:rPr>
                <w:rFonts w:eastAsia="Times New Roman"/>
                <w:sz w:val="18"/>
                <w:szCs w:val="16"/>
                <w:lang w:val="es-SV" w:eastAsia="es-SV"/>
              </w:rPr>
              <w:t>El sistema se pone lento.</w:t>
            </w:r>
          </w:p>
        </w:tc>
      </w:tr>
      <w:tr w:rsidR="00A16E23" w:rsidRPr="00F21CA8" w14:paraId="338B3980" w14:textId="77777777" w:rsidTr="00216E4A">
        <w:trPr>
          <w:trHeight w:val="248"/>
          <w:jc w:val="center"/>
        </w:trPr>
        <w:tc>
          <w:tcPr>
            <w:tcW w:w="1277" w:type="dxa"/>
            <w:shd w:val="clear" w:color="auto" w:fill="FFFFFF" w:themeFill="background1"/>
            <w:vAlign w:val="center"/>
          </w:tcPr>
          <w:p w14:paraId="5B75A289" w14:textId="77777777" w:rsidR="00A16E23" w:rsidRPr="00F21CA8" w:rsidRDefault="00203DF6" w:rsidP="00C5709D">
            <w:pPr>
              <w:jc w:val="center"/>
              <w:rPr>
                <w:sz w:val="18"/>
                <w:szCs w:val="16"/>
              </w:rPr>
            </w:pPr>
            <w:r w:rsidRPr="00F21CA8">
              <w:rPr>
                <w:rFonts w:eastAsia="Times New Roman"/>
                <w:b/>
                <w:color w:val="000000"/>
                <w:sz w:val="18"/>
                <w:szCs w:val="16"/>
                <w:lang w:val="es-SV" w:eastAsia="es-SV"/>
              </w:rPr>
              <w:t>AGDOSA (APOPA)</w:t>
            </w:r>
          </w:p>
        </w:tc>
        <w:tc>
          <w:tcPr>
            <w:tcW w:w="9922" w:type="dxa"/>
            <w:shd w:val="clear" w:color="auto" w:fill="FFFFFF" w:themeFill="background1"/>
          </w:tcPr>
          <w:p w14:paraId="4AE93D08" w14:textId="77777777" w:rsidR="00704B44" w:rsidRPr="00F21CA8" w:rsidRDefault="00704B44" w:rsidP="00BA3E48">
            <w:pPr>
              <w:pStyle w:val="Prrafodelista"/>
              <w:numPr>
                <w:ilvl w:val="0"/>
                <w:numId w:val="19"/>
              </w:numPr>
              <w:ind w:left="178" w:hanging="178"/>
              <w:rPr>
                <w:sz w:val="18"/>
                <w:szCs w:val="16"/>
              </w:rPr>
            </w:pPr>
            <w:r w:rsidRPr="00F21CA8">
              <w:rPr>
                <w:sz w:val="18"/>
                <w:szCs w:val="16"/>
              </w:rPr>
              <w:t>El administrador es amigable, buena atención y resuelve en situaciones que se presenta inconvenientes (</w:t>
            </w:r>
            <w:proofErr w:type="gramStart"/>
            <w:r w:rsidRPr="00F21CA8">
              <w:rPr>
                <w:sz w:val="18"/>
                <w:szCs w:val="16"/>
              </w:rPr>
              <w:t>2)*</w:t>
            </w:r>
            <w:proofErr w:type="gramEnd"/>
            <w:r w:rsidRPr="00F21CA8">
              <w:rPr>
                <w:sz w:val="18"/>
                <w:szCs w:val="16"/>
              </w:rPr>
              <w:t>.</w:t>
            </w:r>
          </w:p>
          <w:p w14:paraId="70D73EE2" w14:textId="77777777" w:rsidR="00704B44" w:rsidRPr="00F21CA8" w:rsidRDefault="00704B44" w:rsidP="00BA3E48">
            <w:pPr>
              <w:pStyle w:val="Prrafodelista"/>
              <w:numPr>
                <w:ilvl w:val="0"/>
                <w:numId w:val="19"/>
              </w:numPr>
              <w:ind w:left="178" w:hanging="178"/>
              <w:rPr>
                <w:sz w:val="18"/>
                <w:szCs w:val="16"/>
              </w:rPr>
            </w:pPr>
            <w:r w:rsidRPr="00F21CA8">
              <w:rPr>
                <w:sz w:val="18"/>
                <w:szCs w:val="16"/>
              </w:rPr>
              <w:t>En cuant</w:t>
            </w:r>
            <w:r w:rsidR="005D3817" w:rsidRPr="00F21CA8">
              <w:rPr>
                <w:sz w:val="18"/>
                <w:szCs w:val="16"/>
              </w:rPr>
              <w:t>o al trámite estamos muy bien, n</w:t>
            </w:r>
            <w:r w:rsidRPr="00F21CA8">
              <w:rPr>
                <w:sz w:val="18"/>
                <w:szCs w:val="16"/>
              </w:rPr>
              <w:t>o tenemos inconveniente (</w:t>
            </w:r>
            <w:proofErr w:type="gramStart"/>
            <w:r w:rsidRPr="00F21CA8">
              <w:rPr>
                <w:sz w:val="18"/>
                <w:szCs w:val="16"/>
              </w:rPr>
              <w:t>2)*</w:t>
            </w:r>
            <w:proofErr w:type="gramEnd"/>
            <w:r w:rsidRPr="00F21CA8">
              <w:rPr>
                <w:sz w:val="18"/>
                <w:szCs w:val="16"/>
              </w:rPr>
              <w:t>.</w:t>
            </w:r>
          </w:p>
          <w:p w14:paraId="0C946249" w14:textId="77777777" w:rsidR="00A16E23" w:rsidRPr="00F21CA8" w:rsidRDefault="00704B44" w:rsidP="00BA3E48">
            <w:pPr>
              <w:pStyle w:val="Prrafodelista"/>
              <w:numPr>
                <w:ilvl w:val="0"/>
                <w:numId w:val="19"/>
              </w:numPr>
              <w:ind w:left="178" w:hanging="178"/>
              <w:rPr>
                <w:sz w:val="18"/>
                <w:szCs w:val="16"/>
              </w:rPr>
            </w:pPr>
            <w:r w:rsidRPr="00F21CA8">
              <w:rPr>
                <w:sz w:val="18"/>
                <w:szCs w:val="16"/>
              </w:rPr>
              <w:t>Mejorar el saludo de parte de los contadores vista hacia el usuario.</w:t>
            </w:r>
          </w:p>
        </w:tc>
      </w:tr>
      <w:tr w:rsidR="00A16E23" w:rsidRPr="00F21CA8" w14:paraId="553E9482" w14:textId="77777777" w:rsidTr="00216E4A">
        <w:trPr>
          <w:trHeight w:val="248"/>
          <w:jc w:val="center"/>
        </w:trPr>
        <w:tc>
          <w:tcPr>
            <w:tcW w:w="1277" w:type="dxa"/>
            <w:shd w:val="clear" w:color="auto" w:fill="FFFFFF" w:themeFill="background1"/>
            <w:vAlign w:val="center"/>
          </w:tcPr>
          <w:p w14:paraId="7F29B911" w14:textId="77777777" w:rsidR="00A16E23" w:rsidRPr="00F21CA8" w:rsidRDefault="00203DF6" w:rsidP="00C5709D">
            <w:pPr>
              <w:jc w:val="center"/>
              <w:rPr>
                <w:sz w:val="18"/>
                <w:szCs w:val="16"/>
              </w:rPr>
            </w:pPr>
            <w:r w:rsidRPr="00F21CA8">
              <w:rPr>
                <w:rFonts w:eastAsia="Times New Roman"/>
                <w:b/>
                <w:color w:val="000000"/>
                <w:sz w:val="18"/>
                <w:szCs w:val="16"/>
                <w:lang w:val="es-SV" w:eastAsia="es-SV"/>
              </w:rPr>
              <w:t>DHL</w:t>
            </w:r>
          </w:p>
        </w:tc>
        <w:tc>
          <w:tcPr>
            <w:tcW w:w="9922" w:type="dxa"/>
            <w:shd w:val="clear" w:color="auto" w:fill="FFFFFF" w:themeFill="background1"/>
          </w:tcPr>
          <w:p w14:paraId="7EADABA5" w14:textId="77777777" w:rsidR="00704B44" w:rsidRPr="00F21CA8" w:rsidRDefault="00704B44" w:rsidP="00BA3E48">
            <w:pPr>
              <w:pStyle w:val="Prrafodelista"/>
              <w:numPr>
                <w:ilvl w:val="0"/>
                <w:numId w:val="19"/>
              </w:numPr>
              <w:ind w:left="178" w:hanging="178"/>
              <w:rPr>
                <w:sz w:val="18"/>
                <w:szCs w:val="16"/>
              </w:rPr>
            </w:pPr>
            <w:r w:rsidRPr="00F21CA8">
              <w:rPr>
                <w:sz w:val="18"/>
                <w:szCs w:val="16"/>
              </w:rPr>
              <w:t>Todo bien el trámite, 3 meses trabajando con DHL y para mi está bien la atención (</w:t>
            </w:r>
            <w:proofErr w:type="gramStart"/>
            <w:r w:rsidRPr="00F21CA8">
              <w:rPr>
                <w:sz w:val="18"/>
                <w:szCs w:val="16"/>
              </w:rPr>
              <w:t>6)*</w:t>
            </w:r>
            <w:proofErr w:type="gramEnd"/>
            <w:r w:rsidRPr="00F21CA8">
              <w:rPr>
                <w:sz w:val="18"/>
                <w:szCs w:val="16"/>
              </w:rPr>
              <w:t>.</w:t>
            </w:r>
          </w:p>
          <w:p w14:paraId="679EDD7D" w14:textId="77777777" w:rsidR="00704B44" w:rsidRPr="00F21CA8" w:rsidRDefault="00704B44" w:rsidP="00BA3E48">
            <w:pPr>
              <w:pStyle w:val="Prrafodelista"/>
              <w:numPr>
                <w:ilvl w:val="0"/>
                <w:numId w:val="19"/>
              </w:numPr>
              <w:ind w:left="178" w:hanging="178"/>
              <w:rPr>
                <w:sz w:val="18"/>
                <w:szCs w:val="16"/>
              </w:rPr>
            </w:pPr>
            <w:r w:rsidRPr="00F21CA8">
              <w:rPr>
                <w:sz w:val="18"/>
                <w:szCs w:val="16"/>
              </w:rPr>
              <w:t>Facilitarnos el servicio de copias, ya que nos desplazamos hasta por la Embajada Americana.</w:t>
            </w:r>
          </w:p>
          <w:p w14:paraId="54A3EAB0" w14:textId="77777777" w:rsidR="00704B44" w:rsidRPr="00F21CA8" w:rsidRDefault="00704B44" w:rsidP="00BA3E48">
            <w:pPr>
              <w:pStyle w:val="Prrafodelista"/>
              <w:numPr>
                <w:ilvl w:val="0"/>
                <w:numId w:val="19"/>
              </w:numPr>
              <w:ind w:left="178" w:hanging="178"/>
              <w:rPr>
                <w:sz w:val="18"/>
                <w:szCs w:val="16"/>
              </w:rPr>
            </w:pPr>
            <w:r w:rsidRPr="00F21CA8">
              <w:rPr>
                <w:sz w:val="18"/>
                <w:szCs w:val="16"/>
              </w:rPr>
              <w:t>T</w:t>
            </w:r>
            <w:r w:rsidR="005D3817" w:rsidRPr="00F21CA8">
              <w:rPr>
                <w:sz w:val="18"/>
                <w:szCs w:val="16"/>
              </w:rPr>
              <w:t>ener más personal solo habilitan</w:t>
            </w:r>
            <w:r w:rsidRPr="00F21CA8">
              <w:rPr>
                <w:sz w:val="18"/>
                <w:szCs w:val="16"/>
              </w:rPr>
              <w:t xml:space="preserve"> 3 ventanilla.</w:t>
            </w:r>
          </w:p>
          <w:p w14:paraId="2F6F3975" w14:textId="77777777" w:rsidR="00704B44" w:rsidRPr="00F21CA8" w:rsidRDefault="00704B44" w:rsidP="00BA3E48">
            <w:pPr>
              <w:pStyle w:val="Prrafodelista"/>
              <w:numPr>
                <w:ilvl w:val="0"/>
                <w:numId w:val="19"/>
              </w:numPr>
              <w:ind w:left="178" w:hanging="178"/>
              <w:rPr>
                <w:sz w:val="18"/>
                <w:szCs w:val="16"/>
              </w:rPr>
            </w:pPr>
            <w:r w:rsidRPr="00F21CA8">
              <w:rPr>
                <w:sz w:val="18"/>
                <w:szCs w:val="16"/>
              </w:rPr>
              <w:t>Implementación de tecnología.</w:t>
            </w:r>
          </w:p>
          <w:p w14:paraId="58FBF6F9" w14:textId="77777777" w:rsidR="00A16E23" w:rsidRPr="00F21CA8" w:rsidRDefault="00704B44" w:rsidP="00BA3E48">
            <w:pPr>
              <w:pStyle w:val="Prrafodelista"/>
              <w:numPr>
                <w:ilvl w:val="0"/>
                <w:numId w:val="19"/>
              </w:numPr>
              <w:ind w:left="178" w:hanging="178"/>
              <w:rPr>
                <w:sz w:val="18"/>
                <w:szCs w:val="16"/>
              </w:rPr>
            </w:pPr>
            <w:r w:rsidRPr="00F21CA8">
              <w:rPr>
                <w:sz w:val="18"/>
                <w:szCs w:val="16"/>
              </w:rPr>
              <w:t>Atención al usuario</w:t>
            </w:r>
            <w:r w:rsidR="005D3817" w:rsidRPr="00F21CA8">
              <w:rPr>
                <w:sz w:val="18"/>
                <w:szCs w:val="16"/>
              </w:rPr>
              <w:t>.</w:t>
            </w:r>
          </w:p>
        </w:tc>
      </w:tr>
      <w:tr w:rsidR="00A16E23" w:rsidRPr="00F21CA8" w14:paraId="3D1C8D1D" w14:textId="77777777" w:rsidTr="00216E4A">
        <w:trPr>
          <w:trHeight w:val="248"/>
          <w:jc w:val="center"/>
        </w:trPr>
        <w:tc>
          <w:tcPr>
            <w:tcW w:w="1277" w:type="dxa"/>
            <w:shd w:val="clear" w:color="auto" w:fill="FFFFFF" w:themeFill="background1"/>
            <w:vAlign w:val="center"/>
          </w:tcPr>
          <w:p w14:paraId="5CD42833" w14:textId="77777777" w:rsidR="00A16E23" w:rsidRPr="00F21CA8" w:rsidRDefault="00203DF6" w:rsidP="00C5709D">
            <w:pPr>
              <w:jc w:val="center"/>
              <w:rPr>
                <w:sz w:val="18"/>
                <w:szCs w:val="16"/>
              </w:rPr>
            </w:pPr>
            <w:r w:rsidRPr="00F21CA8">
              <w:rPr>
                <w:rFonts w:eastAsia="Times New Roman"/>
                <w:b/>
                <w:color w:val="000000"/>
                <w:sz w:val="18"/>
                <w:szCs w:val="16"/>
                <w:lang w:val="es-SV" w:eastAsia="es-SV"/>
              </w:rPr>
              <w:t>Gutierrez Courier &amp; Cargo, S.A. de C.V.</w:t>
            </w:r>
          </w:p>
        </w:tc>
        <w:tc>
          <w:tcPr>
            <w:tcW w:w="9922" w:type="dxa"/>
            <w:shd w:val="clear" w:color="auto" w:fill="FFFFFF" w:themeFill="background1"/>
          </w:tcPr>
          <w:p w14:paraId="521718B9" w14:textId="77777777" w:rsidR="00704B44" w:rsidRPr="00F21CA8" w:rsidRDefault="00704B44"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Cierran al medio día, el horario debería ser corrido de 8 am a 5 pm (</w:t>
            </w:r>
            <w:proofErr w:type="gramStart"/>
            <w:r w:rsidRPr="00F21CA8">
              <w:rPr>
                <w:rFonts w:eastAsia="Times New Roman"/>
                <w:sz w:val="18"/>
                <w:szCs w:val="16"/>
                <w:lang w:val="es-SV" w:eastAsia="es-SV"/>
              </w:rPr>
              <w:t>2)*</w:t>
            </w:r>
            <w:proofErr w:type="gramEnd"/>
            <w:r w:rsidRPr="00F21CA8">
              <w:rPr>
                <w:rFonts w:eastAsia="Times New Roman"/>
                <w:sz w:val="18"/>
                <w:szCs w:val="16"/>
                <w:lang w:val="es-SV" w:eastAsia="es-SV"/>
              </w:rPr>
              <w:t>.</w:t>
            </w:r>
          </w:p>
          <w:p w14:paraId="5B1C5622" w14:textId="77777777" w:rsidR="00704B44" w:rsidRPr="00F21CA8" w:rsidRDefault="00704B44"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Todo bien excelente (</w:t>
            </w:r>
            <w:proofErr w:type="gramStart"/>
            <w:r w:rsidRPr="00F21CA8">
              <w:rPr>
                <w:rFonts w:eastAsia="Times New Roman"/>
                <w:sz w:val="18"/>
                <w:szCs w:val="16"/>
                <w:lang w:val="es-SV" w:eastAsia="es-SV"/>
              </w:rPr>
              <w:t>2)*</w:t>
            </w:r>
            <w:proofErr w:type="gramEnd"/>
            <w:r w:rsidRPr="00F21CA8">
              <w:rPr>
                <w:rFonts w:eastAsia="Times New Roman"/>
                <w:sz w:val="18"/>
                <w:szCs w:val="16"/>
                <w:lang w:val="es-SV" w:eastAsia="es-SV"/>
              </w:rPr>
              <w:t>.</w:t>
            </w:r>
          </w:p>
          <w:p w14:paraId="692149E4" w14:textId="77777777" w:rsidR="00A16E23" w:rsidRPr="00F21CA8" w:rsidRDefault="00704B44" w:rsidP="00BA3E48">
            <w:pPr>
              <w:pStyle w:val="Prrafodelista"/>
              <w:numPr>
                <w:ilvl w:val="0"/>
                <w:numId w:val="19"/>
              </w:numPr>
              <w:ind w:left="178" w:hanging="178"/>
              <w:rPr>
                <w:sz w:val="18"/>
                <w:szCs w:val="16"/>
              </w:rPr>
            </w:pPr>
            <w:r w:rsidRPr="00F21CA8">
              <w:rPr>
                <w:rFonts w:eastAsia="Times New Roman"/>
                <w:sz w:val="18"/>
                <w:szCs w:val="16"/>
                <w:lang w:val="es-SV" w:eastAsia="es-SV"/>
              </w:rPr>
              <w:t>Baños están cerrados.</w:t>
            </w:r>
          </w:p>
        </w:tc>
      </w:tr>
      <w:tr w:rsidR="00A16E23" w:rsidRPr="00F21CA8" w14:paraId="43CB3347" w14:textId="77777777" w:rsidTr="00216E4A">
        <w:trPr>
          <w:trHeight w:val="248"/>
          <w:jc w:val="center"/>
        </w:trPr>
        <w:tc>
          <w:tcPr>
            <w:tcW w:w="1277" w:type="dxa"/>
            <w:shd w:val="clear" w:color="auto" w:fill="FFFFFF" w:themeFill="background1"/>
            <w:vAlign w:val="center"/>
          </w:tcPr>
          <w:p w14:paraId="0B5E70D9" w14:textId="77777777" w:rsidR="00A16E23" w:rsidRPr="00F21CA8" w:rsidRDefault="00203DF6" w:rsidP="00C5709D">
            <w:pPr>
              <w:jc w:val="center"/>
              <w:rPr>
                <w:sz w:val="18"/>
                <w:szCs w:val="16"/>
              </w:rPr>
            </w:pPr>
            <w:r w:rsidRPr="00F21CA8">
              <w:rPr>
                <w:rFonts w:eastAsia="Times New Roman"/>
                <w:b/>
                <w:color w:val="000000"/>
                <w:sz w:val="18"/>
                <w:szCs w:val="16"/>
                <w:lang w:val="es-SV" w:eastAsia="es-SV"/>
              </w:rPr>
              <w:t>Nejapa</w:t>
            </w:r>
          </w:p>
        </w:tc>
        <w:tc>
          <w:tcPr>
            <w:tcW w:w="9922" w:type="dxa"/>
            <w:shd w:val="clear" w:color="auto" w:fill="FFFFFF" w:themeFill="background1"/>
          </w:tcPr>
          <w:p w14:paraId="411BEA1B"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Todo bien, se ha mejorado por los contadores nuevos y los cambios del personal han sido para bien porque antes se tardaban y hoy es rápido y eso que vienen más personas (</w:t>
            </w:r>
            <w:proofErr w:type="gramStart"/>
            <w:r w:rsidRPr="00F21CA8">
              <w:rPr>
                <w:rFonts w:eastAsia="Times New Roman"/>
                <w:color w:val="000000"/>
                <w:sz w:val="18"/>
                <w:szCs w:val="16"/>
                <w:lang w:val="es-SV" w:eastAsia="es-SV"/>
              </w:rPr>
              <w:t>4)*</w:t>
            </w:r>
            <w:proofErr w:type="gramEnd"/>
            <w:r w:rsidRPr="00F21CA8">
              <w:rPr>
                <w:rFonts w:eastAsia="Times New Roman"/>
                <w:color w:val="000000"/>
                <w:sz w:val="18"/>
                <w:szCs w:val="16"/>
                <w:lang w:val="es-SV" w:eastAsia="es-SV"/>
              </w:rPr>
              <w:t>.</w:t>
            </w:r>
          </w:p>
          <w:p w14:paraId="66F0ED44" w14:textId="77777777" w:rsidR="00A16E23"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Mejorar el tiempo en la revisión de los rojos porque hay un personal que hace la revisión más rápida que otro, mientras que uno revisa 8 rojas el otro solo hace 4, el Sr. Orbi es el más rápido para revisar.</w:t>
            </w:r>
          </w:p>
        </w:tc>
      </w:tr>
      <w:tr w:rsidR="00A16E23" w:rsidRPr="00F21CA8" w14:paraId="6349EBAA" w14:textId="77777777" w:rsidTr="00216E4A">
        <w:trPr>
          <w:trHeight w:val="248"/>
          <w:jc w:val="center"/>
        </w:trPr>
        <w:tc>
          <w:tcPr>
            <w:tcW w:w="1277" w:type="dxa"/>
            <w:shd w:val="clear" w:color="auto" w:fill="FFFFFF" w:themeFill="background1"/>
            <w:vAlign w:val="center"/>
          </w:tcPr>
          <w:p w14:paraId="657B0202" w14:textId="77777777" w:rsidR="00A16E23" w:rsidRPr="00F21CA8" w:rsidRDefault="00203DF6" w:rsidP="00C5709D">
            <w:pPr>
              <w:jc w:val="center"/>
              <w:rPr>
                <w:sz w:val="18"/>
                <w:szCs w:val="16"/>
              </w:rPr>
            </w:pPr>
            <w:r w:rsidRPr="00F21CA8">
              <w:rPr>
                <w:rFonts w:eastAsia="Times New Roman"/>
                <w:b/>
                <w:color w:val="000000"/>
                <w:sz w:val="18"/>
                <w:szCs w:val="16"/>
                <w:lang w:val="es-SV" w:eastAsia="es-SV"/>
              </w:rPr>
              <w:t>TRANS AUTO</w:t>
            </w:r>
          </w:p>
        </w:tc>
        <w:tc>
          <w:tcPr>
            <w:tcW w:w="9922" w:type="dxa"/>
            <w:shd w:val="clear" w:color="auto" w:fill="FFFFFF" w:themeFill="background1"/>
          </w:tcPr>
          <w:p w14:paraId="3B08F10D"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Actualizar y especificar para que proceso aplica cada formulario, existen vacíos, ejemplo: formulario para levante, para crear el NIT de importador.</w:t>
            </w:r>
          </w:p>
          <w:p w14:paraId="61144FE5" w14:textId="77777777" w:rsidR="00A16E23"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Agilizar el servicio de consulta sobre el tipo de vehículo que no se encuentra en la guía.</w:t>
            </w:r>
          </w:p>
        </w:tc>
      </w:tr>
      <w:tr w:rsidR="00704B44" w:rsidRPr="00F21CA8" w14:paraId="22444B2F" w14:textId="77777777" w:rsidTr="00216E4A">
        <w:trPr>
          <w:trHeight w:val="248"/>
          <w:jc w:val="center"/>
        </w:trPr>
        <w:tc>
          <w:tcPr>
            <w:tcW w:w="1277" w:type="dxa"/>
            <w:shd w:val="clear" w:color="auto" w:fill="F2F2F2" w:themeFill="background1" w:themeFillShade="F2"/>
            <w:vAlign w:val="center"/>
          </w:tcPr>
          <w:p w14:paraId="25E2D30B" w14:textId="77777777" w:rsidR="00704B44" w:rsidRPr="00F21CA8" w:rsidRDefault="00704B44" w:rsidP="00C5709D">
            <w:pPr>
              <w:jc w:val="center"/>
              <w:rPr>
                <w:rFonts w:eastAsia="Times New Roman"/>
                <w:sz w:val="18"/>
                <w:szCs w:val="16"/>
                <w:lang w:val="es-SV" w:eastAsia="es-SV"/>
              </w:rPr>
            </w:pPr>
            <w:bookmarkStart w:id="99" w:name="_Toc57011901"/>
            <w:bookmarkStart w:id="100" w:name="_Toc62735995"/>
            <w:bookmarkStart w:id="101" w:name="_Toc62738611"/>
            <w:bookmarkStart w:id="102" w:name="_Toc138794834"/>
            <w:bookmarkEnd w:id="77"/>
            <w:r w:rsidRPr="00F21CA8">
              <w:rPr>
                <w:rFonts w:eastAsia="Times New Roman"/>
                <w:sz w:val="18"/>
                <w:szCs w:val="16"/>
                <w:lang w:val="es-SV" w:eastAsia="es-SV"/>
              </w:rPr>
              <w:t>Aduana Marítima Acajutla</w:t>
            </w:r>
          </w:p>
          <w:p w14:paraId="09C71142" w14:textId="77777777" w:rsidR="00704B44" w:rsidRPr="00F21CA8" w:rsidRDefault="00704B44" w:rsidP="00C5709D">
            <w:pPr>
              <w:jc w:val="center"/>
              <w:rPr>
                <w:rFonts w:eastAsia="Times New Roman"/>
                <w:b/>
                <w:color w:val="000000"/>
                <w:sz w:val="18"/>
                <w:szCs w:val="16"/>
                <w:lang w:val="es-SV" w:eastAsia="es-SV"/>
              </w:rPr>
            </w:pPr>
          </w:p>
        </w:tc>
        <w:tc>
          <w:tcPr>
            <w:tcW w:w="9922" w:type="dxa"/>
            <w:shd w:val="clear" w:color="auto" w:fill="F2F2F2" w:themeFill="background1" w:themeFillShade="F2"/>
          </w:tcPr>
          <w:p w14:paraId="34EDD6A9"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No hay personal suficiente en ventanilla, en bodega de CEPA para la cantidad de trámites, los administradores a veces no están por reuniones o por incapacidad, y no hay personal para el control operativo en revisión d</w:t>
            </w:r>
            <w:r w:rsidR="00E276F9" w:rsidRPr="00F21CA8">
              <w:rPr>
                <w:rFonts w:eastAsia="Times New Roman"/>
                <w:color w:val="000000"/>
                <w:sz w:val="18"/>
                <w:szCs w:val="16"/>
                <w:lang w:val="es-SV" w:eastAsia="es-SV"/>
              </w:rPr>
              <w:t xml:space="preserve">e la DAM </w:t>
            </w:r>
            <w:r w:rsidR="00E276F9" w:rsidRPr="00F21CA8">
              <w:rPr>
                <w:sz w:val="18"/>
                <w:szCs w:val="16"/>
              </w:rPr>
              <w:t>(10)</w:t>
            </w:r>
            <w:r w:rsidR="00E276F9" w:rsidRPr="00F21CA8">
              <w:rPr>
                <w:rStyle w:val="Refdenotaalpie"/>
                <w:color w:val="FFFFFF" w:themeColor="background1"/>
                <w:sz w:val="18"/>
                <w:szCs w:val="16"/>
              </w:rPr>
              <w:footnoteReference w:id="5"/>
            </w:r>
            <w:r w:rsidR="00E276F9" w:rsidRPr="00F21CA8">
              <w:rPr>
                <w:sz w:val="18"/>
                <w:szCs w:val="16"/>
              </w:rPr>
              <w:t>*.</w:t>
            </w:r>
          </w:p>
          <w:p w14:paraId="2350E863"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Hacer los tramites ágiles a veces se tardan mucho para despachar, los administradores deberían de resolver más las situaciones y no retrasar más el proceso (</w:t>
            </w:r>
            <w:proofErr w:type="gramStart"/>
            <w:r w:rsidRPr="00F21CA8">
              <w:rPr>
                <w:rFonts w:eastAsia="Times New Roman"/>
                <w:color w:val="000000"/>
                <w:sz w:val="18"/>
                <w:szCs w:val="16"/>
                <w:lang w:val="es-SV" w:eastAsia="es-SV"/>
              </w:rPr>
              <w:t>2)*</w:t>
            </w:r>
            <w:proofErr w:type="gramEnd"/>
            <w:r w:rsidRPr="00F21CA8">
              <w:rPr>
                <w:rFonts w:eastAsia="Times New Roman"/>
                <w:color w:val="000000"/>
                <w:sz w:val="18"/>
                <w:szCs w:val="16"/>
                <w:lang w:val="es-SV" w:eastAsia="es-SV"/>
              </w:rPr>
              <w:t>.</w:t>
            </w:r>
          </w:p>
          <w:p w14:paraId="71EFF361"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 xml:space="preserve">Cuando hay persona esperando que nos atiendan, </w:t>
            </w:r>
            <w:r w:rsidR="005D3817" w:rsidRPr="00F21CA8">
              <w:rPr>
                <w:rFonts w:eastAsia="Times New Roman"/>
                <w:color w:val="000000"/>
                <w:sz w:val="18"/>
                <w:szCs w:val="16"/>
                <w:lang w:val="es-SV" w:eastAsia="es-SV"/>
              </w:rPr>
              <w:t xml:space="preserve">que </w:t>
            </w:r>
            <w:r w:rsidRPr="00F21CA8">
              <w:rPr>
                <w:rFonts w:eastAsia="Times New Roman"/>
                <w:color w:val="000000"/>
                <w:sz w:val="18"/>
                <w:szCs w:val="16"/>
                <w:lang w:val="es-SV" w:eastAsia="es-SV"/>
              </w:rPr>
              <w:t>la Lic. Stefani no les quite el tiempo a lo demás hablando de cosas que nada que ver y que la señora de la limpieza no les interrumpa en sus horas de trabajo a los oficiales.</w:t>
            </w:r>
          </w:p>
          <w:p w14:paraId="1D58D324"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 xml:space="preserve">Deberían de autorizar a un contador vista para que en horarios no hábiles y estén de turno pueda apoyar con situaciones fortuitas. </w:t>
            </w:r>
          </w:p>
          <w:p w14:paraId="73A8CC24"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Abrir más ventanillas cuando se sature.</w:t>
            </w:r>
          </w:p>
          <w:p w14:paraId="2DAC6688"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Extender horario de 7 am a 7 pm</w:t>
            </w:r>
            <w:r w:rsidR="005D3817" w:rsidRPr="00F21CA8">
              <w:rPr>
                <w:rFonts w:eastAsia="Times New Roman"/>
                <w:color w:val="000000"/>
                <w:sz w:val="18"/>
                <w:szCs w:val="16"/>
                <w:lang w:val="es-SV" w:eastAsia="es-SV"/>
              </w:rPr>
              <w:t>.</w:t>
            </w:r>
          </w:p>
          <w:p w14:paraId="49E64726"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Tener personal más capacitado</w:t>
            </w:r>
          </w:p>
        </w:tc>
      </w:tr>
      <w:tr w:rsidR="00704B44" w:rsidRPr="00F21CA8" w14:paraId="1296E5CD" w14:textId="77777777" w:rsidTr="00216E4A">
        <w:trPr>
          <w:trHeight w:val="248"/>
          <w:jc w:val="center"/>
        </w:trPr>
        <w:tc>
          <w:tcPr>
            <w:tcW w:w="1277" w:type="dxa"/>
            <w:shd w:val="clear" w:color="auto" w:fill="F2F2F2" w:themeFill="background1" w:themeFillShade="F2"/>
            <w:vAlign w:val="center"/>
          </w:tcPr>
          <w:p w14:paraId="3104FD67" w14:textId="77777777" w:rsidR="00704B44" w:rsidRPr="00F21CA8" w:rsidRDefault="00002812" w:rsidP="00C5709D">
            <w:pPr>
              <w:jc w:val="center"/>
              <w:rPr>
                <w:rFonts w:eastAsia="Times New Roman"/>
                <w:sz w:val="18"/>
                <w:szCs w:val="16"/>
                <w:lang w:val="es-SV" w:eastAsia="es-SV"/>
              </w:rPr>
            </w:pPr>
            <w:r w:rsidRPr="00F21CA8">
              <w:rPr>
                <w:rFonts w:eastAsia="Times New Roman"/>
                <w:sz w:val="18"/>
                <w:szCs w:val="16"/>
                <w:lang w:val="es-SV" w:eastAsia="es-SV"/>
              </w:rPr>
              <w:t>Aduana Marítima La Unión</w:t>
            </w:r>
          </w:p>
        </w:tc>
        <w:tc>
          <w:tcPr>
            <w:tcW w:w="9922" w:type="dxa"/>
            <w:shd w:val="clear" w:color="auto" w:fill="F2F2F2" w:themeFill="background1" w:themeFillShade="F2"/>
          </w:tcPr>
          <w:p w14:paraId="277A1C28" w14:textId="77777777" w:rsidR="00704B44" w:rsidRPr="00F21CA8" w:rsidRDefault="00002812" w:rsidP="00BA3E48">
            <w:pPr>
              <w:pStyle w:val="Prrafodelista"/>
              <w:numPr>
                <w:ilvl w:val="0"/>
                <w:numId w:val="19"/>
              </w:numPr>
              <w:tabs>
                <w:tab w:val="left" w:pos="945"/>
              </w:tabs>
              <w:ind w:left="178" w:hanging="178"/>
              <w:rPr>
                <w:rFonts w:eastAsia="Times New Roman"/>
                <w:sz w:val="18"/>
                <w:szCs w:val="16"/>
                <w:lang w:val="es-SV" w:eastAsia="es-SV"/>
              </w:rPr>
            </w:pPr>
            <w:r w:rsidRPr="00F21CA8">
              <w:rPr>
                <w:rFonts w:eastAsia="Times New Roman"/>
                <w:sz w:val="18"/>
                <w:szCs w:val="16"/>
                <w:lang w:val="es-SV" w:eastAsia="es-SV"/>
              </w:rPr>
              <w:t>Todo bien.</w:t>
            </w:r>
          </w:p>
        </w:tc>
      </w:tr>
      <w:tr w:rsidR="00704B44" w:rsidRPr="00F21CA8" w14:paraId="2EF82334" w14:textId="77777777" w:rsidTr="00216E4A">
        <w:trPr>
          <w:trHeight w:val="248"/>
          <w:jc w:val="center"/>
        </w:trPr>
        <w:tc>
          <w:tcPr>
            <w:tcW w:w="1277" w:type="dxa"/>
            <w:shd w:val="clear" w:color="auto" w:fill="FFFFFF" w:themeFill="background1"/>
            <w:vAlign w:val="center"/>
          </w:tcPr>
          <w:p w14:paraId="41FAB6F3" w14:textId="77777777" w:rsidR="00704B44" w:rsidRPr="00F21CA8" w:rsidRDefault="00704B44" w:rsidP="00C5709D">
            <w:pPr>
              <w:jc w:val="center"/>
              <w:rPr>
                <w:rFonts w:eastAsia="Times New Roman"/>
                <w:b/>
                <w:color w:val="000000"/>
                <w:sz w:val="18"/>
                <w:szCs w:val="16"/>
                <w:lang w:val="es-SV" w:eastAsia="es-SV"/>
              </w:rPr>
            </w:pPr>
            <w:r w:rsidRPr="00F21CA8">
              <w:rPr>
                <w:rFonts w:eastAsia="Times New Roman"/>
                <w:b/>
                <w:color w:val="000000"/>
                <w:sz w:val="18"/>
                <w:szCs w:val="16"/>
                <w:lang w:val="es-SV" w:eastAsia="es-SV"/>
              </w:rPr>
              <w:lastRenderedPageBreak/>
              <w:t>Aduana Aérea de Comalapa (zona carga)</w:t>
            </w:r>
          </w:p>
        </w:tc>
        <w:tc>
          <w:tcPr>
            <w:tcW w:w="9922" w:type="dxa"/>
            <w:shd w:val="clear" w:color="auto" w:fill="FFFFFF" w:themeFill="background1"/>
          </w:tcPr>
          <w:p w14:paraId="4A495B13" w14:textId="77777777" w:rsidR="00704B44" w:rsidRPr="00F21CA8" w:rsidRDefault="00704B44" w:rsidP="00BA3E48">
            <w:pPr>
              <w:pStyle w:val="Prrafodelista"/>
              <w:numPr>
                <w:ilvl w:val="0"/>
                <w:numId w:val="19"/>
              </w:numPr>
              <w:ind w:left="178" w:hanging="178"/>
              <w:rPr>
                <w:rFonts w:eastAsia="Times New Roman"/>
                <w:sz w:val="18"/>
                <w:szCs w:val="16"/>
                <w:lang w:val="es-SV" w:eastAsia="es-SV"/>
              </w:rPr>
            </w:pPr>
            <w:r w:rsidRPr="00F21CA8">
              <w:rPr>
                <w:rFonts w:eastAsia="Times New Roman"/>
                <w:sz w:val="18"/>
                <w:szCs w:val="16"/>
                <w:lang w:val="es-SV" w:eastAsia="es-SV"/>
              </w:rPr>
              <w:t>Aduana es rápido, el problema se presenta en ADIMEX por la facturación porque se tardan hasta 2 horas por el sistema y están cobrando por todo, por el uso de monta carga, gato, guía aérea y carnet, antes era precio fijo de la guía y hoy depende del peso, no dejan ingresar solo con el carnet de tramitador deben de dejar el DUI para ir al área donde les dan las guías (</w:t>
            </w:r>
            <w:proofErr w:type="gramStart"/>
            <w:r w:rsidRPr="00F21CA8">
              <w:rPr>
                <w:rFonts w:eastAsia="Times New Roman"/>
                <w:sz w:val="18"/>
                <w:szCs w:val="16"/>
                <w:lang w:val="es-SV" w:eastAsia="es-SV"/>
              </w:rPr>
              <w:t>4)*</w:t>
            </w:r>
            <w:proofErr w:type="gramEnd"/>
            <w:r w:rsidRPr="00F21CA8">
              <w:rPr>
                <w:rFonts w:eastAsia="Times New Roman"/>
                <w:sz w:val="18"/>
                <w:szCs w:val="16"/>
                <w:lang w:val="es-SV" w:eastAsia="es-SV"/>
              </w:rPr>
              <w:t>.</w:t>
            </w:r>
          </w:p>
          <w:p w14:paraId="7B37B6B9"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La etapa de facturación en el proceso.</w:t>
            </w:r>
          </w:p>
          <w:p w14:paraId="2369DAB5"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Tener un solo criterio para la revisión de mercancía</w:t>
            </w:r>
            <w:r w:rsidR="005D3817" w:rsidRPr="00F21CA8">
              <w:rPr>
                <w:rFonts w:eastAsia="Times New Roman"/>
                <w:color w:val="000000"/>
                <w:sz w:val="18"/>
                <w:szCs w:val="16"/>
                <w:lang w:val="es-SV" w:eastAsia="es-SV"/>
              </w:rPr>
              <w:t>.</w:t>
            </w:r>
          </w:p>
        </w:tc>
      </w:tr>
      <w:tr w:rsidR="00704B44" w:rsidRPr="00F21CA8" w14:paraId="23CC529F" w14:textId="77777777" w:rsidTr="00216E4A">
        <w:trPr>
          <w:trHeight w:val="248"/>
          <w:jc w:val="center"/>
        </w:trPr>
        <w:tc>
          <w:tcPr>
            <w:tcW w:w="1277" w:type="dxa"/>
            <w:shd w:val="clear" w:color="auto" w:fill="FFFFFF" w:themeFill="background1"/>
            <w:vAlign w:val="center"/>
          </w:tcPr>
          <w:p w14:paraId="006B4661" w14:textId="77777777" w:rsidR="00704B44" w:rsidRPr="00F21CA8" w:rsidRDefault="00704B44" w:rsidP="00C5709D">
            <w:pPr>
              <w:jc w:val="center"/>
              <w:rPr>
                <w:rFonts w:eastAsia="Times New Roman"/>
                <w:b/>
                <w:color w:val="000000"/>
                <w:sz w:val="18"/>
                <w:szCs w:val="16"/>
                <w:lang w:val="es-SV" w:eastAsia="es-SV"/>
              </w:rPr>
            </w:pPr>
            <w:r w:rsidRPr="00F21CA8">
              <w:rPr>
                <w:rFonts w:eastAsia="Times New Roman"/>
                <w:b/>
                <w:color w:val="000000"/>
                <w:sz w:val="18"/>
                <w:szCs w:val="16"/>
                <w:lang w:val="es-SV" w:eastAsia="es-SV"/>
              </w:rPr>
              <w:t>Aduana Aérea de Comalapa (</w:t>
            </w:r>
            <w:proofErr w:type="gramStart"/>
            <w:r w:rsidRPr="00F21CA8">
              <w:rPr>
                <w:rFonts w:eastAsia="Times New Roman"/>
                <w:b/>
                <w:color w:val="000000"/>
                <w:sz w:val="18"/>
                <w:szCs w:val="16"/>
                <w:lang w:val="es-SV" w:eastAsia="es-SV"/>
              </w:rPr>
              <w:t>zona pasajero</w:t>
            </w:r>
            <w:proofErr w:type="gramEnd"/>
            <w:r w:rsidRPr="00F21CA8">
              <w:rPr>
                <w:rFonts w:eastAsia="Times New Roman"/>
                <w:b/>
                <w:color w:val="000000"/>
                <w:sz w:val="18"/>
                <w:szCs w:val="16"/>
                <w:lang w:val="es-SV" w:eastAsia="es-SV"/>
              </w:rPr>
              <w:t>)</w:t>
            </w:r>
          </w:p>
        </w:tc>
        <w:tc>
          <w:tcPr>
            <w:tcW w:w="9922" w:type="dxa"/>
            <w:shd w:val="clear" w:color="auto" w:fill="FFFFFF" w:themeFill="background1"/>
          </w:tcPr>
          <w:p w14:paraId="2E77AB77"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Todo ha mejorado y lo procesos más rápidos el pago en línea nos evita atraso, se les felicita (</w:t>
            </w:r>
            <w:proofErr w:type="gramStart"/>
            <w:r w:rsidRPr="00F21CA8">
              <w:rPr>
                <w:rFonts w:eastAsia="Times New Roman"/>
                <w:color w:val="000000"/>
                <w:sz w:val="18"/>
                <w:szCs w:val="16"/>
                <w:lang w:val="es-SV" w:eastAsia="es-SV"/>
              </w:rPr>
              <w:t>12)*</w:t>
            </w:r>
            <w:proofErr w:type="gramEnd"/>
            <w:r w:rsidRPr="00F21CA8">
              <w:rPr>
                <w:rFonts w:eastAsia="Times New Roman"/>
                <w:color w:val="000000"/>
                <w:sz w:val="18"/>
                <w:szCs w:val="16"/>
                <w:lang w:val="es-SV" w:eastAsia="es-SV"/>
              </w:rPr>
              <w:t>.</w:t>
            </w:r>
          </w:p>
          <w:p w14:paraId="3FF9BEDC"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Horarios de atención 24/7, a las 9:30 pm ya no atienden, brindar servicio extendido (</w:t>
            </w:r>
            <w:proofErr w:type="gramStart"/>
            <w:r w:rsidRPr="00F21CA8">
              <w:rPr>
                <w:rFonts w:eastAsia="Times New Roman"/>
                <w:color w:val="000000"/>
                <w:sz w:val="18"/>
                <w:szCs w:val="16"/>
                <w:lang w:val="es-SV" w:eastAsia="es-SV"/>
              </w:rPr>
              <w:t>4)*</w:t>
            </w:r>
            <w:proofErr w:type="gramEnd"/>
            <w:r w:rsidRPr="00F21CA8">
              <w:rPr>
                <w:rFonts w:eastAsia="Times New Roman"/>
                <w:color w:val="000000"/>
                <w:sz w:val="18"/>
                <w:szCs w:val="16"/>
                <w:lang w:val="es-SV" w:eastAsia="es-SV"/>
              </w:rPr>
              <w:t>.</w:t>
            </w:r>
          </w:p>
          <w:p w14:paraId="6B1BDFF7"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Poco personal porque le dan prioridad al pasajero ante el banco de vuelos, les toca esperar bastante solo 1 en ventanilla, más ventanillas en la horas picó de 5:00 a 7:00 am, domingo hay poco personal (</w:t>
            </w:r>
            <w:proofErr w:type="gramStart"/>
            <w:r w:rsidRPr="00F21CA8">
              <w:rPr>
                <w:rFonts w:eastAsia="Times New Roman"/>
                <w:color w:val="000000"/>
                <w:sz w:val="18"/>
                <w:szCs w:val="16"/>
                <w:lang w:val="es-SV" w:eastAsia="es-SV"/>
              </w:rPr>
              <w:t>3)*</w:t>
            </w:r>
            <w:proofErr w:type="gramEnd"/>
            <w:r w:rsidRPr="00F21CA8">
              <w:rPr>
                <w:rFonts w:eastAsia="Times New Roman"/>
                <w:color w:val="000000"/>
                <w:sz w:val="18"/>
                <w:szCs w:val="16"/>
                <w:lang w:val="es-SV" w:eastAsia="es-SV"/>
              </w:rPr>
              <w:t>.</w:t>
            </w:r>
          </w:p>
          <w:p w14:paraId="276BE764" w14:textId="77777777" w:rsidR="00704B44" w:rsidRPr="00F21CA8" w:rsidRDefault="005D3817"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Poner personal amable para</w:t>
            </w:r>
            <w:r w:rsidR="00704B44" w:rsidRPr="00F21CA8">
              <w:rPr>
                <w:rFonts w:eastAsia="Times New Roman"/>
                <w:color w:val="000000"/>
                <w:sz w:val="18"/>
                <w:szCs w:val="16"/>
                <w:lang w:val="es-SV" w:eastAsia="es-SV"/>
              </w:rPr>
              <w:t xml:space="preserve"> atender, cambien al oficial de aduana de los domingos es un señor (</w:t>
            </w:r>
            <w:proofErr w:type="gramStart"/>
            <w:r w:rsidR="00704B44" w:rsidRPr="00F21CA8">
              <w:rPr>
                <w:rFonts w:eastAsia="Times New Roman"/>
                <w:color w:val="000000"/>
                <w:sz w:val="18"/>
                <w:szCs w:val="16"/>
                <w:lang w:val="es-SV" w:eastAsia="es-SV"/>
              </w:rPr>
              <w:t>2)*</w:t>
            </w:r>
            <w:proofErr w:type="gramEnd"/>
            <w:r w:rsidR="00704B44" w:rsidRPr="00F21CA8">
              <w:rPr>
                <w:rFonts w:eastAsia="Times New Roman"/>
                <w:color w:val="000000"/>
                <w:sz w:val="18"/>
                <w:szCs w:val="16"/>
                <w:lang w:val="es-SV" w:eastAsia="es-SV"/>
              </w:rPr>
              <w:t>.</w:t>
            </w:r>
          </w:p>
          <w:p w14:paraId="7198A717"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Mejorar el espacio donde ubican el equipaje (</w:t>
            </w:r>
            <w:proofErr w:type="gramStart"/>
            <w:r w:rsidRPr="00F21CA8">
              <w:rPr>
                <w:rFonts w:eastAsia="Times New Roman"/>
                <w:color w:val="000000"/>
                <w:sz w:val="18"/>
                <w:szCs w:val="16"/>
                <w:lang w:val="es-SV" w:eastAsia="es-SV"/>
              </w:rPr>
              <w:t>2)*</w:t>
            </w:r>
            <w:proofErr w:type="gramEnd"/>
            <w:r w:rsidRPr="00F21CA8">
              <w:rPr>
                <w:rFonts w:eastAsia="Times New Roman"/>
                <w:color w:val="000000"/>
                <w:sz w:val="18"/>
                <w:szCs w:val="16"/>
                <w:lang w:val="es-SV" w:eastAsia="es-SV"/>
              </w:rPr>
              <w:t>.</w:t>
            </w:r>
          </w:p>
          <w:p w14:paraId="084F0D4D" w14:textId="77777777" w:rsidR="00704B44" w:rsidRPr="00F21CA8" w:rsidRDefault="00704B44" w:rsidP="00BA3E48">
            <w:pPr>
              <w:pStyle w:val="Prrafodelista"/>
              <w:numPr>
                <w:ilvl w:val="0"/>
                <w:numId w:val="19"/>
              </w:numPr>
              <w:ind w:left="178" w:hanging="178"/>
              <w:rPr>
                <w:rFonts w:eastAsia="Times New Roman"/>
                <w:color w:val="000000"/>
                <w:sz w:val="18"/>
                <w:szCs w:val="16"/>
                <w:lang w:val="es-SV" w:eastAsia="es-SV"/>
              </w:rPr>
            </w:pPr>
            <w:r w:rsidRPr="00F21CA8">
              <w:rPr>
                <w:rFonts w:eastAsia="Times New Roman"/>
                <w:color w:val="000000"/>
                <w:sz w:val="18"/>
                <w:szCs w:val="16"/>
                <w:lang w:val="es-SV" w:eastAsia="es-SV"/>
              </w:rPr>
              <w:t>Administrador muy bien porque hace malabares para atender.</w:t>
            </w:r>
          </w:p>
          <w:p w14:paraId="5BBE04D5" w14:textId="77777777" w:rsidR="00E276F9" w:rsidRPr="00F21CA8" w:rsidRDefault="00E276F9" w:rsidP="00BA3E48">
            <w:pPr>
              <w:pStyle w:val="Prrafodelista"/>
              <w:numPr>
                <w:ilvl w:val="0"/>
                <w:numId w:val="19"/>
              </w:numPr>
              <w:ind w:left="178" w:hanging="178"/>
              <w:rPr>
                <w:rFonts w:eastAsia="Times New Roman"/>
                <w:b/>
                <w:i/>
                <w:color w:val="000000"/>
                <w:sz w:val="18"/>
                <w:szCs w:val="16"/>
                <w:lang w:val="es-SV" w:eastAsia="es-SV"/>
              </w:rPr>
            </w:pPr>
            <w:r w:rsidRPr="00F21CA8">
              <w:rPr>
                <w:rFonts w:eastAsia="Times New Roman"/>
                <w:b/>
                <w:i/>
                <w:color w:val="000000"/>
                <w:sz w:val="18"/>
                <w:szCs w:val="16"/>
                <w:lang w:val="es-SV" w:eastAsia="es-SV"/>
              </w:rPr>
              <w:t>Colecturía se tardan en atender, abren a las 7 am y cierran 9</w:t>
            </w:r>
            <w:r w:rsidR="00BA3E48" w:rsidRPr="00F21CA8">
              <w:rPr>
                <w:rFonts w:eastAsia="Times New Roman"/>
                <w:b/>
                <w:i/>
                <w:color w:val="000000"/>
                <w:sz w:val="18"/>
                <w:szCs w:val="16"/>
                <w:lang w:val="es-SV" w:eastAsia="es-SV"/>
              </w:rPr>
              <w:t>:</w:t>
            </w:r>
            <w:r w:rsidRPr="00F21CA8">
              <w:rPr>
                <w:rFonts w:eastAsia="Times New Roman"/>
                <w:b/>
                <w:i/>
                <w:color w:val="000000"/>
                <w:sz w:val="18"/>
                <w:szCs w:val="16"/>
                <w:lang w:val="es-SV" w:eastAsia="es-SV"/>
              </w:rPr>
              <w:t>45 pm y el p</w:t>
            </w:r>
            <w:r w:rsidR="002B6050" w:rsidRPr="00F21CA8">
              <w:rPr>
                <w:rFonts w:eastAsia="Times New Roman"/>
                <w:b/>
                <w:i/>
                <w:color w:val="000000"/>
                <w:sz w:val="18"/>
                <w:szCs w:val="16"/>
                <w:lang w:val="es-SV" w:eastAsia="es-SV"/>
              </w:rPr>
              <w:t>rimer vuelo viene a las 5 am y ú</w:t>
            </w:r>
            <w:r w:rsidRPr="00F21CA8">
              <w:rPr>
                <w:rFonts w:eastAsia="Times New Roman"/>
                <w:b/>
                <w:i/>
                <w:color w:val="000000"/>
                <w:sz w:val="18"/>
                <w:szCs w:val="16"/>
                <w:lang w:val="es-SV" w:eastAsia="es-SV"/>
              </w:rPr>
              <w:t>ltimo a las 11 pm y no se puede pagar y la persona no es amable</w:t>
            </w:r>
            <w:r w:rsidR="00A144DD" w:rsidRPr="00F21CA8">
              <w:rPr>
                <w:rFonts w:eastAsia="Times New Roman"/>
                <w:b/>
                <w:i/>
                <w:color w:val="000000"/>
                <w:sz w:val="18"/>
                <w:szCs w:val="16"/>
                <w:lang w:val="es-SV" w:eastAsia="es-SV"/>
              </w:rPr>
              <w:t xml:space="preserve"> (Responsabilidad de Dirección General de Tesorería)</w:t>
            </w:r>
            <w:r w:rsidRPr="00F21CA8">
              <w:rPr>
                <w:rFonts w:eastAsia="Times New Roman"/>
                <w:b/>
                <w:i/>
                <w:color w:val="000000"/>
                <w:sz w:val="18"/>
                <w:szCs w:val="16"/>
                <w:lang w:val="es-SV" w:eastAsia="es-SV"/>
              </w:rPr>
              <w:t xml:space="preserve"> (</w:t>
            </w:r>
            <w:proofErr w:type="gramStart"/>
            <w:r w:rsidRPr="00F21CA8">
              <w:rPr>
                <w:rFonts w:eastAsia="Times New Roman"/>
                <w:b/>
                <w:i/>
                <w:color w:val="000000"/>
                <w:sz w:val="18"/>
                <w:szCs w:val="16"/>
                <w:lang w:val="es-SV" w:eastAsia="es-SV"/>
              </w:rPr>
              <w:t>4)*</w:t>
            </w:r>
            <w:proofErr w:type="gramEnd"/>
            <w:r w:rsidRPr="00F21CA8">
              <w:rPr>
                <w:rFonts w:eastAsia="Times New Roman"/>
                <w:b/>
                <w:i/>
                <w:color w:val="000000"/>
                <w:sz w:val="18"/>
                <w:szCs w:val="16"/>
                <w:lang w:val="es-SV" w:eastAsia="es-SV"/>
              </w:rPr>
              <w:t>.</w:t>
            </w:r>
          </w:p>
        </w:tc>
      </w:tr>
    </w:tbl>
    <w:p w14:paraId="708A5F2C" w14:textId="77777777" w:rsidR="00712358" w:rsidRDefault="00712358" w:rsidP="00712358">
      <w:pPr>
        <w:rPr>
          <w:lang w:val="es-SV" w:eastAsia="es-SV"/>
        </w:rPr>
      </w:pPr>
    </w:p>
    <w:p w14:paraId="07720AC8" w14:textId="77777777" w:rsidR="00712358" w:rsidRPr="00712358" w:rsidRDefault="00712358" w:rsidP="00712358">
      <w:pPr>
        <w:rPr>
          <w:lang w:val="es-SV" w:eastAsia="es-SV"/>
        </w:rPr>
        <w:sectPr w:rsidR="00712358" w:rsidRPr="00712358" w:rsidSect="005413F8">
          <w:type w:val="continuous"/>
          <w:pgSz w:w="12242" w:h="15842" w:code="1"/>
          <w:pgMar w:top="1985" w:right="1134" w:bottom="1418" w:left="1134" w:header="1587" w:footer="510" w:gutter="0"/>
          <w:cols w:space="708"/>
          <w:docGrid w:linePitch="360"/>
        </w:sectPr>
      </w:pPr>
    </w:p>
    <w:p w14:paraId="3D144E6F" w14:textId="77777777" w:rsidR="00C011F6" w:rsidRPr="00545417" w:rsidRDefault="00C011F6" w:rsidP="00C011F6">
      <w:pPr>
        <w:pStyle w:val="Ttulo1"/>
      </w:pPr>
      <w:bookmarkStart w:id="103" w:name="_Toc148422443"/>
      <w:r w:rsidRPr="00545417">
        <w:t>Capítulo 5: Sugerencias y Conclusiones</w:t>
      </w:r>
      <w:bookmarkEnd w:id="103"/>
      <w:r w:rsidRPr="00545417">
        <w:t xml:space="preserve"> </w:t>
      </w:r>
    </w:p>
    <w:p w14:paraId="4F11BF81" w14:textId="77777777" w:rsidR="006D6162" w:rsidRDefault="006D6162" w:rsidP="00C011F6">
      <w:pPr>
        <w:pStyle w:val="Ttulo2"/>
      </w:pPr>
      <w:bookmarkStart w:id="104" w:name="_Toc148422444"/>
    </w:p>
    <w:p w14:paraId="76ECA721" w14:textId="77777777" w:rsidR="00C011F6" w:rsidRPr="00545417" w:rsidRDefault="00C011F6" w:rsidP="00C011F6">
      <w:pPr>
        <w:pStyle w:val="Ttulo2"/>
      </w:pPr>
      <w:r w:rsidRPr="00545417">
        <w:t>5.1 Sugerencia</w:t>
      </w:r>
      <w:bookmarkEnd w:id="104"/>
    </w:p>
    <w:p w14:paraId="6FD49313" w14:textId="77777777" w:rsidR="00C011F6" w:rsidRPr="005413F8" w:rsidRDefault="00C011F6" w:rsidP="00C011F6">
      <w:pPr>
        <w:rPr>
          <w:sz w:val="10"/>
          <w:szCs w:val="20"/>
        </w:rPr>
      </w:pPr>
    </w:p>
    <w:p w14:paraId="491B23EE" w14:textId="77777777" w:rsidR="00C011F6" w:rsidRPr="00C011F6" w:rsidRDefault="00C011F6" w:rsidP="00F07A48">
      <w:pPr>
        <w:pStyle w:val="Prrafodelista"/>
        <w:numPr>
          <w:ilvl w:val="0"/>
          <w:numId w:val="5"/>
        </w:numPr>
      </w:pPr>
      <w:r w:rsidRPr="00C011F6">
        <w:t xml:space="preserve">Se sugiere a las Unidades Organizativas evaluadas retomar los </w:t>
      </w:r>
      <w:bookmarkStart w:id="105" w:name="_Hlk120625534"/>
      <w:r w:rsidRPr="00C011F6">
        <w:t>comentarios de mayor relevancia para que sean analizados con el objetivo de realizar acciones de mejoras en los servicios brindados.</w:t>
      </w:r>
    </w:p>
    <w:p w14:paraId="313E4E2F" w14:textId="77777777" w:rsidR="00C011F6" w:rsidRPr="00DF4FB2" w:rsidRDefault="00C011F6" w:rsidP="00E60D5B">
      <w:pPr>
        <w:pStyle w:val="Prrafodelista"/>
        <w:numPr>
          <w:ilvl w:val="0"/>
          <w:numId w:val="5"/>
        </w:numPr>
      </w:pPr>
      <w:r w:rsidRPr="00C011F6">
        <w:rPr>
          <w:shd w:val="clear" w:color="auto" w:fill="FFFFFF" w:themeFill="background1"/>
        </w:rPr>
        <w:t>Actualizar la información de los servicios</w:t>
      </w:r>
      <w:r w:rsidRPr="00C011F6">
        <w:t xml:space="preserve"> publicados en el portal web con el objetivo de brindar la inform</w:t>
      </w:r>
      <w:r w:rsidR="00E60D5B">
        <w:t xml:space="preserve">ación de una forma </w:t>
      </w:r>
      <w:r w:rsidR="00E60D5B" w:rsidRPr="00DF4FB2">
        <w:t>consistente. Además, eliminar del portal web el servicio “Control de entrada y salida de embarcaciones y aeronaves en puerto Barillas”</w:t>
      </w:r>
      <w:r w:rsidR="00C321DE" w:rsidRPr="00DF4FB2">
        <w:t xml:space="preserve"> porque no se encuentra</w:t>
      </w:r>
      <w:r w:rsidR="000D61B9" w:rsidRPr="00DF4FB2">
        <w:t xml:space="preserve"> operando </w:t>
      </w:r>
      <w:r w:rsidR="00C321DE" w:rsidRPr="00DF4FB2">
        <w:t>dicha aduana</w:t>
      </w:r>
      <w:r w:rsidR="000D61B9" w:rsidRPr="00DF4FB2">
        <w:t>.</w:t>
      </w:r>
    </w:p>
    <w:p w14:paraId="3E4A2A0E" w14:textId="77777777" w:rsidR="00BF5583" w:rsidRPr="00CD1D8E" w:rsidRDefault="00031FD6" w:rsidP="00F07A48">
      <w:pPr>
        <w:pStyle w:val="Prrafodelista"/>
        <w:numPr>
          <w:ilvl w:val="0"/>
          <w:numId w:val="5"/>
        </w:numPr>
        <w:rPr>
          <w:shd w:val="clear" w:color="auto" w:fill="FFFFFF" w:themeFill="background1"/>
        </w:rPr>
      </w:pPr>
      <w:r w:rsidRPr="00CD1D8E">
        <w:rPr>
          <w:shd w:val="clear" w:color="auto" w:fill="FFFFFF" w:themeFill="background1"/>
        </w:rPr>
        <w:t>Con el propósito de contar con información de los usuarios de los servicios:  Rescate de mercancías caídas en abandono, Donación de mercancías caídas en abandono y Donación de mercancías por beneficiarios de la Ley de Zonas Francas Industriales y de Comercialización</w:t>
      </w:r>
      <w:r w:rsidR="00C00482" w:rsidRPr="00CD1D8E">
        <w:rPr>
          <w:shd w:val="clear" w:color="auto" w:fill="FFFFFF" w:themeFill="background1"/>
        </w:rPr>
        <w:t>,</w:t>
      </w:r>
      <w:r w:rsidRPr="00CD1D8E">
        <w:rPr>
          <w:shd w:val="clear" w:color="auto" w:fill="FFFFFF" w:themeFill="background1"/>
        </w:rPr>
        <w:t xml:space="preserve"> se recomienda generar registro de los usuarios atendidos, para poder contactarlos e identificar los puntos de mejoras y nivel de satisfacción en futuras evaluaciones.</w:t>
      </w:r>
    </w:p>
    <w:p w14:paraId="264E7F34" w14:textId="5296D596" w:rsidR="00C011F6" w:rsidRDefault="00A144DD" w:rsidP="00F07A48">
      <w:pPr>
        <w:pStyle w:val="Prrafodelista"/>
        <w:numPr>
          <w:ilvl w:val="0"/>
          <w:numId w:val="5"/>
        </w:numPr>
      </w:pPr>
      <w:r w:rsidRPr="00DF4FB2">
        <w:t>Se identificaron comentarios correspondientes a</w:t>
      </w:r>
      <w:r w:rsidR="00CD4D43" w:rsidRPr="00DF4FB2">
        <w:t xml:space="preserve"> Dirección General de Tesorería y Subdirección de Innovación</w:t>
      </w:r>
      <w:r w:rsidR="003070EE" w:rsidRPr="00DF4FB2">
        <w:t>, ya que inter</w:t>
      </w:r>
      <w:r w:rsidR="009867FA" w:rsidRPr="00DF4FB2">
        <w:t xml:space="preserve">vienen </w:t>
      </w:r>
      <w:r w:rsidR="003070EE" w:rsidRPr="00DF4FB2">
        <w:t>en los servicios proporcionados por la DGA</w:t>
      </w:r>
      <w:r w:rsidR="00BF5583" w:rsidRPr="00DF4FB2">
        <w:t>,</w:t>
      </w:r>
      <w:r w:rsidRPr="00DF4FB2">
        <w:t xml:space="preserve"> los cuales se hacen de su conocimiento para </w:t>
      </w:r>
      <w:r w:rsidR="009867FA" w:rsidRPr="00DF4FB2">
        <w:t xml:space="preserve">que los </w:t>
      </w:r>
      <w:r w:rsidRPr="00DF4FB2">
        <w:t>retom</w:t>
      </w:r>
      <w:r w:rsidR="009867FA" w:rsidRPr="00DF4FB2">
        <w:t>en</w:t>
      </w:r>
      <w:r w:rsidRPr="00DF4FB2">
        <w:t xml:space="preserve"> </w:t>
      </w:r>
      <w:r w:rsidR="009867FA" w:rsidRPr="00DF4FB2">
        <w:t xml:space="preserve">y </w:t>
      </w:r>
      <w:r w:rsidRPr="00DF4FB2">
        <w:t>realizar acciones de mejora</w:t>
      </w:r>
      <w:r w:rsidR="009867FA" w:rsidRPr="00DF4FB2">
        <w:t xml:space="preserve"> según corresponda</w:t>
      </w:r>
      <w:r w:rsidRPr="00DF4FB2">
        <w:t>.</w:t>
      </w:r>
      <w:bookmarkStart w:id="106" w:name="_Toc62735997"/>
      <w:bookmarkStart w:id="107" w:name="_Toc62738613"/>
      <w:bookmarkStart w:id="108" w:name="_Hlk121387550"/>
      <w:bookmarkEnd w:id="105"/>
    </w:p>
    <w:p w14:paraId="7F8CC536" w14:textId="77777777" w:rsidR="005413F8" w:rsidRPr="005413F8" w:rsidRDefault="005413F8" w:rsidP="005413F8">
      <w:pPr>
        <w:pStyle w:val="Prrafodelista"/>
        <w:numPr>
          <w:ilvl w:val="0"/>
          <w:numId w:val="0"/>
        </w:numPr>
        <w:ind w:left="720"/>
        <w:rPr>
          <w:sz w:val="12"/>
        </w:rPr>
      </w:pPr>
    </w:p>
    <w:p w14:paraId="2C72B48D" w14:textId="77777777" w:rsidR="00C011F6" w:rsidRDefault="00C011F6" w:rsidP="00F07A48">
      <w:pPr>
        <w:pStyle w:val="Ttulo2"/>
      </w:pPr>
      <w:bookmarkStart w:id="109" w:name="_Toc148422445"/>
      <w:r w:rsidRPr="00545417">
        <w:t>5.2 Conclusiones</w:t>
      </w:r>
      <w:bookmarkEnd w:id="106"/>
      <w:bookmarkEnd w:id="107"/>
      <w:bookmarkEnd w:id="109"/>
    </w:p>
    <w:p w14:paraId="478543B6" w14:textId="77777777" w:rsidR="003B2AE5" w:rsidRPr="003B2AE5" w:rsidRDefault="003B2AE5" w:rsidP="00F07A48">
      <w:pPr>
        <w:rPr>
          <w:lang w:val="es-SV" w:eastAsia="es-SV"/>
        </w:rPr>
      </w:pPr>
    </w:p>
    <w:bookmarkEnd w:id="108"/>
    <w:p w14:paraId="5E8389B0" w14:textId="77777777" w:rsidR="005B68F2" w:rsidRPr="00187522" w:rsidRDefault="005B68F2" w:rsidP="00F07A48">
      <w:pPr>
        <w:pStyle w:val="Prrafodelista"/>
        <w:numPr>
          <w:ilvl w:val="0"/>
          <w:numId w:val="4"/>
        </w:numPr>
      </w:pPr>
      <w:r w:rsidRPr="008D41A7">
        <w:t xml:space="preserve">Índice de Satisfacción Global </w:t>
      </w:r>
      <w:r w:rsidRPr="00187522">
        <w:t xml:space="preserve">del </w:t>
      </w:r>
      <w:r w:rsidRPr="008D41A7">
        <w:t xml:space="preserve">Proceso </w:t>
      </w:r>
      <w:sdt>
        <w:sdtPr>
          <w:alias w:val="Proceso"/>
          <w:tag w:val="Proceso"/>
          <w:id w:val="2129199575"/>
          <w:placeholder>
            <w:docPart w:val="E3969981B3834E3BAB60A4B0B25FF5F3"/>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Pr="00187522">
            <w:t>4.3 Servicio al Usuario</w:t>
          </w:r>
        </w:sdtContent>
      </w:sdt>
      <w:r>
        <w:t xml:space="preserve"> es de 8.77 p</w:t>
      </w:r>
      <w:r w:rsidRPr="008D41A7">
        <w:t xml:space="preserve">untos, dentro de la escala de satisfacción es de muy satisfactorio; respecto al cumplimiento del nivel de satisfacción proyectado en el año 2023, muestra </w:t>
      </w:r>
      <w:r w:rsidRPr="001B07EC">
        <w:t>cumplimiento conforme lo estab</w:t>
      </w:r>
      <w:r w:rsidR="003B2AE5">
        <w:t>lecido con la meta PEI 2023 (8.2</w:t>
      </w:r>
      <w:r w:rsidRPr="001B07EC">
        <w:t>7 puntos</w:t>
      </w:r>
      <w:r w:rsidRPr="008D41A7">
        <w:t>).</w:t>
      </w:r>
    </w:p>
    <w:p w14:paraId="77460657" w14:textId="77777777" w:rsidR="006634AF" w:rsidRPr="00187522" w:rsidRDefault="003B2AE5" w:rsidP="00F07A48">
      <w:pPr>
        <w:pStyle w:val="Prrafodelista"/>
        <w:numPr>
          <w:ilvl w:val="0"/>
          <w:numId w:val="4"/>
        </w:numPr>
      </w:pPr>
      <w:r w:rsidRPr="00187522">
        <w:t>Dentro de los grupos de Aduanas evaluadas se observa</w:t>
      </w:r>
      <w:r w:rsidR="006634AF" w:rsidRPr="00187522">
        <w:t xml:space="preserve"> que</w:t>
      </w:r>
      <w:r w:rsidR="007C3EC1">
        <w:t xml:space="preserve"> la</w:t>
      </w:r>
      <w:r w:rsidR="006634AF" w:rsidRPr="00187522">
        <w:t xml:space="preserve"> Aduana Aérea cuenta con </w:t>
      </w:r>
      <w:r w:rsidRPr="00187522">
        <w:t>el nivel de</w:t>
      </w:r>
      <w:r w:rsidR="006634AF" w:rsidRPr="00187522">
        <w:t xml:space="preserve"> satisfacción más alto con 9.38 puntos. </w:t>
      </w:r>
      <w:r w:rsidRPr="00187522">
        <w:t xml:space="preserve"> </w:t>
      </w:r>
    </w:p>
    <w:p w14:paraId="546E3CE7" w14:textId="77777777" w:rsidR="00187522" w:rsidRPr="00187522" w:rsidRDefault="00187522" w:rsidP="00F07A48">
      <w:pPr>
        <w:pStyle w:val="Prrafodelista"/>
        <w:numPr>
          <w:ilvl w:val="0"/>
          <w:numId w:val="4"/>
        </w:numPr>
      </w:pPr>
      <w:r w:rsidRPr="00187522">
        <w:t>El servicio con mayor nivel de satisfacción es Autorización de Importación de Mercancías amparadas al Régimen de Importación Temporal con Reexportación en el mismo estado con</w:t>
      </w:r>
      <w:r w:rsidRPr="00187522">
        <w:rPr>
          <w:color w:val="000000" w:themeColor="text1"/>
        </w:rPr>
        <w:t xml:space="preserve"> 9.02 </w:t>
      </w:r>
      <w:r w:rsidRPr="00187522">
        <w:t xml:space="preserve">puntos </w:t>
      </w:r>
    </w:p>
    <w:p w14:paraId="24234927" w14:textId="77777777" w:rsidR="00DD02CD" w:rsidRDefault="00C011F6" w:rsidP="00F07A48">
      <w:pPr>
        <w:pStyle w:val="Prrafodelista"/>
        <w:numPr>
          <w:ilvl w:val="0"/>
          <w:numId w:val="4"/>
        </w:numPr>
      </w:pPr>
      <w:r w:rsidRPr="004C6DBD">
        <w:t>Como resultado</w:t>
      </w:r>
      <w:r w:rsidR="0075568D">
        <w:t xml:space="preserve"> de seguimiento realizado a </w:t>
      </w:r>
      <w:r w:rsidRPr="004C6DBD">
        <w:t xml:space="preserve">acciones </w:t>
      </w:r>
      <w:r w:rsidR="0075568D">
        <w:t xml:space="preserve">de mejora </w:t>
      </w:r>
      <w:r w:rsidRPr="004C6DBD">
        <w:t xml:space="preserve">de mediciones anteriores, se </w:t>
      </w:r>
      <w:r w:rsidR="00DD02CD">
        <w:t>determina lo siguiente</w:t>
      </w:r>
      <w:r w:rsidR="008D2EBF">
        <w:t xml:space="preserve"> (véase detalle en Anexo 11)</w:t>
      </w:r>
      <w:r w:rsidR="00DD02CD">
        <w:t xml:space="preserve">: </w:t>
      </w:r>
    </w:p>
    <w:tbl>
      <w:tblPr>
        <w:tblW w:w="4581" w:type="pct"/>
        <w:tblInd w:w="421" w:type="dxa"/>
        <w:tblBorders>
          <w:top w:val="single" w:sz="4" w:space="0" w:color="33599A" w:themeColor="accent2"/>
          <w:left w:val="single" w:sz="4" w:space="0" w:color="33599A" w:themeColor="accent2"/>
          <w:bottom w:val="single" w:sz="4" w:space="0" w:color="33599A" w:themeColor="accent2"/>
          <w:right w:val="single" w:sz="4" w:space="0" w:color="33599A" w:themeColor="accent2"/>
          <w:insideH w:val="single" w:sz="4" w:space="0" w:color="33599A" w:themeColor="accent2"/>
          <w:insideV w:val="single" w:sz="4" w:space="0" w:color="33599A" w:themeColor="accent2"/>
        </w:tblBorders>
        <w:shd w:val="clear" w:color="auto" w:fill="FFFFFF" w:themeFill="background1"/>
        <w:tblCellMar>
          <w:left w:w="0" w:type="dxa"/>
          <w:right w:w="0" w:type="dxa"/>
        </w:tblCellMar>
        <w:tblLook w:val="04A0" w:firstRow="1" w:lastRow="0" w:firstColumn="1" w:lastColumn="0" w:noHBand="0" w:noVBand="1"/>
      </w:tblPr>
      <w:tblGrid>
        <w:gridCol w:w="1540"/>
        <w:gridCol w:w="727"/>
        <w:gridCol w:w="727"/>
        <w:gridCol w:w="660"/>
        <w:gridCol w:w="582"/>
      </w:tblGrid>
      <w:tr w:rsidR="0067268E" w:rsidRPr="00DD7C80" w14:paraId="473EA184" w14:textId="77777777" w:rsidTr="00DD7C80">
        <w:trPr>
          <w:cantSplit/>
          <w:trHeight w:val="72"/>
          <w:tblHeader/>
        </w:trPr>
        <w:tc>
          <w:tcPr>
            <w:tcW w:w="181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D9D9D9" w:themeFill="background1" w:themeFillShade="D9"/>
            <w:tcMar>
              <w:top w:w="0" w:type="dxa"/>
              <w:left w:w="70" w:type="dxa"/>
              <w:bottom w:w="0" w:type="dxa"/>
              <w:right w:w="70" w:type="dxa"/>
            </w:tcMar>
            <w:vAlign w:val="center"/>
          </w:tcPr>
          <w:p w14:paraId="78BA31D5" w14:textId="77777777" w:rsidR="008D2EBF" w:rsidRPr="00DD7C80" w:rsidRDefault="008D2EBF" w:rsidP="00F07A48">
            <w:pPr>
              <w:jc w:val="center"/>
              <w:rPr>
                <w:b/>
                <w:sz w:val="14"/>
                <w:szCs w:val="18"/>
              </w:rPr>
            </w:pPr>
            <w:r w:rsidRPr="00DD7C80">
              <w:rPr>
                <w:b/>
                <w:sz w:val="14"/>
                <w:szCs w:val="18"/>
              </w:rPr>
              <w:t>Informes</w:t>
            </w:r>
          </w:p>
        </w:tc>
        <w:tc>
          <w:tcPr>
            <w:tcW w:w="85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D9D9D9" w:themeFill="background1" w:themeFillShade="D9"/>
            <w:tcMar>
              <w:top w:w="0" w:type="dxa"/>
              <w:left w:w="70" w:type="dxa"/>
              <w:bottom w:w="0" w:type="dxa"/>
              <w:right w:w="70" w:type="dxa"/>
            </w:tcMar>
            <w:vAlign w:val="center"/>
          </w:tcPr>
          <w:p w14:paraId="1A16C253" w14:textId="77777777" w:rsidR="008D2EBF" w:rsidRPr="00DD7C80" w:rsidRDefault="008D2EBF" w:rsidP="00F07A48">
            <w:pPr>
              <w:jc w:val="center"/>
              <w:rPr>
                <w:sz w:val="14"/>
                <w:szCs w:val="18"/>
              </w:rPr>
            </w:pPr>
            <w:r w:rsidRPr="00DD7C80">
              <w:rPr>
                <w:sz w:val="14"/>
                <w:szCs w:val="18"/>
              </w:rPr>
              <w:t>Superada</w:t>
            </w:r>
          </w:p>
        </w:tc>
        <w:tc>
          <w:tcPr>
            <w:tcW w:w="85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D9D9D9" w:themeFill="background1" w:themeFillShade="D9"/>
            <w:tcMar>
              <w:top w:w="0" w:type="dxa"/>
              <w:left w:w="70" w:type="dxa"/>
              <w:bottom w:w="0" w:type="dxa"/>
              <w:right w:w="70" w:type="dxa"/>
            </w:tcMar>
            <w:vAlign w:val="center"/>
          </w:tcPr>
          <w:p w14:paraId="7629AD0F" w14:textId="77777777" w:rsidR="008D2EBF" w:rsidRPr="00DD7C80" w:rsidRDefault="008D2EBF" w:rsidP="00F07A48">
            <w:pPr>
              <w:jc w:val="center"/>
              <w:rPr>
                <w:sz w:val="14"/>
                <w:szCs w:val="18"/>
              </w:rPr>
            </w:pPr>
            <w:r w:rsidRPr="00DD7C80">
              <w:rPr>
                <w:sz w:val="14"/>
                <w:szCs w:val="18"/>
              </w:rPr>
              <w:t>No Superada</w:t>
            </w:r>
          </w:p>
        </w:tc>
        <w:tc>
          <w:tcPr>
            <w:tcW w:w="779"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D9D9D9" w:themeFill="background1" w:themeFillShade="D9"/>
            <w:tcMar>
              <w:top w:w="0" w:type="dxa"/>
              <w:left w:w="70" w:type="dxa"/>
              <w:bottom w:w="0" w:type="dxa"/>
              <w:right w:w="70" w:type="dxa"/>
            </w:tcMar>
            <w:vAlign w:val="center"/>
          </w:tcPr>
          <w:p w14:paraId="37E12085" w14:textId="77777777" w:rsidR="008D2EBF" w:rsidRPr="00DD7C80" w:rsidRDefault="008D2EBF" w:rsidP="00F07A48">
            <w:pPr>
              <w:jc w:val="center"/>
              <w:rPr>
                <w:sz w:val="14"/>
                <w:szCs w:val="18"/>
              </w:rPr>
            </w:pPr>
            <w:r w:rsidRPr="00DD7C80">
              <w:rPr>
                <w:sz w:val="14"/>
                <w:szCs w:val="18"/>
              </w:rPr>
              <w:t>En Proceso</w:t>
            </w:r>
          </w:p>
        </w:tc>
        <w:tc>
          <w:tcPr>
            <w:tcW w:w="687"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D9D9D9" w:themeFill="background1" w:themeFillShade="D9"/>
            <w:vAlign w:val="center"/>
          </w:tcPr>
          <w:p w14:paraId="52A962C3" w14:textId="77777777" w:rsidR="008D2EBF" w:rsidRPr="00DD7C80" w:rsidRDefault="008D2EBF" w:rsidP="00F07A48">
            <w:pPr>
              <w:jc w:val="center"/>
              <w:rPr>
                <w:sz w:val="14"/>
                <w:szCs w:val="18"/>
              </w:rPr>
            </w:pPr>
            <w:r w:rsidRPr="00DD7C80">
              <w:rPr>
                <w:sz w:val="14"/>
                <w:szCs w:val="18"/>
              </w:rPr>
              <w:t>Cerrado</w:t>
            </w:r>
          </w:p>
        </w:tc>
      </w:tr>
      <w:tr w:rsidR="00B82DEC" w:rsidRPr="00DD7C80" w14:paraId="48916E39" w14:textId="77777777" w:rsidTr="00DD7C80">
        <w:trPr>
          <w:cantSplit/>
          <w:trHeight w:val="72"/>
        </w:trPr>
        <w:tc>
          <w:tcPr>
            <w:tcW w:w="181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tcPr>
          <w:p w14:paraId="48C71427" w14:textId="77777777" w:rsidR="00B82DEC" w:rsidRPr="00DD7C80" w:rsidRDefault="00B82DEC" w:rsidP="00F07A48">
            <w:pPr>
              <w:rPr>
                <w:sz w:val="14"/>
                <w:szCs w:val="18"/>
              </w:rPr>
            </w:pPr>
            <w:r w:rsidRPr="00DD7C80">
              <w:rPr>
                <w:b/>
                <w:sz w:val="14"/>
                <w:szCs w:val="18"/>
              </w:rPr>
              <w:t>Resultado de seguimiento de actas correspondiente a informe del año 2022</w:t>
            </w:r>
          </w:p>
        </w:tc>
        <w:tc>
          <w:tcPr>
            <w:tcW w:w="85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tcPr>
          <w:p w14:paraId="185CF5C9" w14:textId="77777777" w:rsidR="00B82DEC" w:rsidRPr="00DD7C80" w:rsidRDefault="00B82DEC" w:rsidP="00F07A48">
            <w:pPr>
              <w:jc w:val="center"/>
              <w:rPr>
                <w:b/>
                <w:sz w:val="14"/>
                <w:szCs w:val="18"/>
              </w:rPr>
            </w:pPr>
            <w:r w:rsidRPr="00DD7C80">
              <w:rPr>
                <w:b/>
                <w:sz w:val="14"/>
                <w:szCs w:val="18"/>
              </w:rPr>
              <w:t>82%</w:t>
            </w:r>
          </w:p>
        </w:tc>
        <w:tc>
          <w:tcPr>
            <w:tcW w:w="85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tcPr>
          <w:p w14:paraId="414DDCC9" w14:textId="77777777" w:rsidR="00B82DEC" w:rsidRPr="00DD7C80" w:rsidRDefault="00B82DEC" w:rsidP="00F07A48">
            <w:pPr>
              <w:jc w:val="center"/>
              <w:rPr>
                <w:b/>
                <w:sz w:val="14"/>
                <w:szCs w:val="18"/>
              </w:rPr>
            </w:pPr>
            <w:r w:rsidRPr="00DD7C80">
              <w:rPr>
                <w:b/>
                <w:sz w:val="14"/>
                <w:szCs w:val="18"/>
              </w:rPr>
              <w:t>0%</w:t>
            </w:r>
          </w:p>
        </w:tc>
        <w:tc>
          <w:tcPr>
            <w:tcW w:w="779"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tcPr>
          <w:p w14:paraId="631BF0C5" w14:textId="77777777" w:rsidR="00B82DEC" w:rsidRPr="00DD7C80" w:rsidRDefault="00B82DEC" w:rsidP="00F07A48">
            <w:pPr>
              <w:jc w:val="center"/>
              <w:rPr>
                <w:b/>
                <w:sz w:val="14"/>
                <w:szCs w:val="18"/>
              </w:rPr>
            </w:pPr>
            <w:r w:rsidRPr="00DD7C80">
              <w:rPr>
                <w:b/>
                <w:sz w:val="14"/>
                <w:szCs w:val="18"/>
              </w:rPr>
              <w:t>3%</w:t>
            </w:r>
          </w:p>
        </w:tc>
        <w:tc>
          <w:tcPr>
            <w:tcW w:w="687"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vAlign w:val="center"/>
          </w:tcPr>
          <w:p w14:paraId="41F0A908" w14:textId="77777777" w:rsidR="00B82DEC" w:rsidRPr="00DD7C80" w:rsidRDefault="00B82DEC" w:rsidP="00F07A48">
            <w:pPr>
              <w:jc w:val="center"/>
              <w:rPr>
                <w:b/>
                <w:sz w:val="14"/>
                <w:szCs w:val="18"/>
              </w:rPr>
            </w:pPr>
            <w:r w:rsidRPr="00DD7C80">
              <w:rPr>
                <w:b/>
                <w:sz w:val="14"/>
                <w:szCs w:val="18"/>
              </w:rPr>
              <w:t>15%</w:t>
            </w:r>
          </w:p>
        </w:tc>
      </w:tr>
      <w:tr w:rsidR="00A96164" w:rsidRPr="00DD7C80" w14:paraId="21DE0CA4" w14:textId="77777777" w:rsidTr="00DD7C80">
        <w:trPr>
          <w:cantSplit/>
          <w:trHeight w:val="72"/>
        </w:trPr>
        <w:tc>
          <w:tcPr>
            <w:tcW w:w="181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tcPr>
          <w:p w14:paraId="0E3E6424" w14:textId="77777777" w:rsidR="00A96164" w:rsidRPr="00DD7C80" w:rsidRDefault="00A96164" w:rsidP="00F07A48">
            <w:pPr>
              <w:rPr>
                <w:b/>
                <w:sz w:val="14"/>
                <w:szCs w:val="18"/>
              </w:rPr>
            </w:pPr>
            <w:r w:rsidRPr="00DD7C80">
              <w:rPr>
                <w:b/>
                <w:sz w:val="14"/>
                <w:szCs w:val="18"/>
              </w:rPr>
              <w:t>Resultado de seguimiento de actas correspondiente a informe del año 2021</w:t>
            </w:r>
          </w:p>
        </w:tc>
        <w:tc>
          <w:tcPr>
            <w:tcW w:w="85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tcPr>
          <w:p w14:paraId="0A946DFB" w14:textId="77777777" w:rsidR="00A96164" w:rsidRPr="00DD7C80" w:rsidRDefault="00A96164" w:rsidP="00F07A48">
            <w:pPr>
              <w:jc w:val="center"/>
              <w:rPr>
                <w:b/>
                <w:sz w:val="14"/>
                <w:szCs w:val="18"/>
              </w:rPr>
            </w:pPr>
            <w:r w:rsidRPr="00DD7C80">
              <w:rPr>
                <w:b/>
                <w:sz w:val="14"/>
                <w:szCs w:val="18"/>
              </w:rPr>
              <w:t>85%</w:t>
            </w:r>
          </w:p>
        </w:tc>
        <w:tc>
          <w:tcPr>
            <w:tcW w:w="85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tcPr>
          <w:p w14:paraId="7B4BF2CC" w14:textId="77777777" w:rsidR="00A96164" w:rsidRPr="00DD7C80" w:rsidRDefault="00A96164" w:rsidP="00F07A48">
            <w:pPr>
              <w:jc w:val="center"/>
              <w:rPr>
                <w:b/>
                <w:sz w:val="14"/>
                <w:szCs w:val="18"/>
              </w:rPr>
            </w:pPr>
            <w:r w:rsidRPr="00DD7C80">
              <w:rPr>
                <w:b/>
                <w:sz w:val="14"/>
                <w:szCs w:val="18"/>
              </w:rPr>
              <w:t>0%</w:t>
            </w:r>
          </w:p>
        </w:tc>
        <w:tc>
          <w:tcPr>
            <w:tcW w:w="779"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tcPr>
          <w:p w14:paraId="2BAE7A4A" w14:textId="77777777" w:rsidR="00A96164" w:rsidRPr="00DD7C80" w:rsidRDefault="00A96164" w:rsidP="00F07A48">
            <w:pPr>
              <w:jc w:val="center"/>
              <w:rPr>
                <w:b/>
                <w:sz w:val="14"/>
                <w:szCs w:val="18"/>
              </w:rPr>
            </w:pPr>
            <w:r w:rsidRPr="00DD7C80">
              <w:rPr>
                <w:b/>
                <w:sz w:val="14"/>
                <w:szCs w:val="18"/>
              </w:rPr>
              <w:t>0%</w:t>
            </w:r>
          </w:p>
        </w:tc>
        <w:tc>
          <w:tcPr>
            <w:tcW w:w="687"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vAlign w:val="center"/>
          </w:tcPr>
          <w:p w14:paraId="5F963E39" w14:textId="77777777" w:rsidR="00A96164" w:rsidRPr="00DD7C80" w:rsidRDefault="00A96164" w:rsidP="00F07A48">
            <w:pPr>
              <w:jc w:val="center"/>
              <w:rPr>
                <w:b/>
                <w:sz w:val="14"/>
                <w:szCs w:val="18"/>
              </w:rPr>
            </w:pPr>
            <w:r w:rsidRPr="00DD7C80">
              <w:rPr>
                <w:b/>
                <w:sz w:val="14"/>
                <w:szCs w:val="18"/>
              </w:rPr>
              <w:t>15%</w:t>
            </w:r>
          </w:p>
        </w:tc>
      </w:tr>
      <w:tr w:rsidR="00A96164" w:rsidRPr="00DD7C80" w14:paraId="63F4A016" w14:textId="77777777" w:rsidTr="00DD7C80">
        <w:trPr>
          <w:cantSplit/>
          <w:trHeight w:val="72"/>
        </w:trPr>
        <w:tc>
          <w:tcPr>
            <w:tcW w:w="181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tcPr>
          <w:p w14:paraId="5E97B3B0" w14:textId="77777777" w:rsidR="00A96164" w:rsidRPr="00DD7C80" w:rsidRDefault="00A96164" w:rsidP="00F07A48">
            <w:pPr>
              <w:rPr>
                <w:b/>
                <w:sz w:val="14"/>
                <w:szCs w:val="18"/>
              </w:rPr>
            </w:pPr>
            <w:r w:rsidRPr="00DD7C80">
              <w:rPr>
                <w:b/>
                <w:sz w:val="14"/>
                <w:szCs w:val="18"/>
              </w:rPr>
              <w:lastRenderedPageBreak/>
              <w:t>Resultado de seguimiento de actas correspondiente a informe del año 2020</w:t>
            </w:r>
          </w:p>
        </w:tc>
        <w:tc>
          <w:tcPr>
            <w:tcW w:w="85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tcPr>
          <w:p w14:paraId="7CD5450B" w14:textId="77777777" w:rsidR="00A96164" w:rsidRPr="00DD7C80" w:rsidRDefault="00A96164" w:rsidP="00F07A48">
            <w:pPr>
              <w:jc w:val="center"/>
              <w:rPr>
                <w:b/>
                <w:sz w:val="14"/>
                <w:szCs w:val="18"/>
              </w:rPr>
            </w:pPr>
            <w:r w:rsidRPr="00DD7C80">
              <w:rPr>
                <w:b/>
                <w:sz w:val="14"/>
                <w:szCs w:val="18"/>
              </w:rPr>
              <w:t>88%</w:t>
            </w:r>
          </w:p>
        </w:tc>
        <w:tc>
          <w:tcPr>
            <w:tcW w:w="85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tcPr>
          <w:p w14:paraId="1CC6BC99" w14:textId="77777777" w:rsidR="00A96164" w:rsidRPr="00DD7C80" w:rsidRDefault="00A96164" w:rsidP="00F07A48">
            <w:pPr>
              <w:jc w:val="center"/>
              <w:rPr>
                <w:b/>
                <w:sz w:val="14"/>
                <w:szCs w:val="18"/>
              </w:rPr>
            </w:pPr>
            <w:r w:rsidRPr="00DD7C80">
              <w:rPr>
                <w:b/>
                <w:sz w:val="14"/>
                <w:szCs w:val="18"/>
              </w:rPr>
              <w:t>0%</w:t>
            </w:r>
          </w:p>
        </w:tc>
        <w:tc>
          <w:tcPr>
            <w:tcW w:w="779"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tcPr>
          <w:p w14:paraId="0F3DE7F7" w14:textId="77777777" w:rsidR="00A96164" w:rsidRPr="00DD7C80" w:rsidRDefault="00A96164" w:rsidP="00F07A48">
            <w:pPr>
              <w:jc w:val="center"/>
              <w:rPr>
                <w:b/>
                <w:sz w:val="14"/>
                <w:szCs w:val="18"/>
              </w:rPr>
            </w:pPr>
            <w:r w:rsidRPr="00DD7C80">
              <w:rPr>
                <w:b/>
                <w:sz w:val="14"/>
                <w:szCs w:val="18"/>
              </w:rPr>
              <w:t>0%</w:t>
            </w:r>
          </w:p>
        </w:tc>
        <w:tc>
          <w:tcPr>
            <w:tcW w:w="687"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vAlign w:val="center"/>
          </w:tcPr>
          <w:p w14:paraId="54F8B2EA" w14:textId="77777777" w:rsidR="00A96164" w:rsidRPr="00DD7C80" w:rsidRDefault="00A96164" w:rsidP="00F07A48">
            <w:pPr>
              <w:jc w:val="center"/>
              <w:rPr>
                <w:b/>
                <w:sz w:val="14"/>
                <w:szCs w:val="18"/>
              </w:rPr>
            </w:pPr>
            <w:r w:rsidRPr="00DD7C80">
              <w:rPr>
                <w:b/>
                <w:sz w:val="14"/>
                <w:szCs w:val="18"/>
              </w:rPr>
              <w:t>12%</w:t>
            </w:r>
          </w:p>
        </w:tc>
      </w:tr>
      <w:tr w:rsidR="00A96164" w:rsidRPr="00DD7C80" w14:paraId="068B789C" w14:textId="77777777" w:rsidTr="00DD7C80">
        <w:trPr>
          <w:cantSplit/>
          <w:trHeight w:val="72"/>
        </w:trPr>
        <w:tc>
          <w:tcPr>
            <w:tcW w:w="181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bottom"/>
            <w:hideMark/>
          </w:tcPr>
          <w:p w14:paraId="3AAE471B" w14:textId="77777777" w:rsidR="00A96164" w:rsidRPr="00DD7C80" w:rsidRDefault="00A96164" w:rsidP="00F07A48">
            <w:pPr>
              <w:rPr>
                <w:b/>
                <w:bCs/>
                <w:sz w:val="14"/>
                <w:szCs w:val="18"/>
              </w:rPr>
            </w:pPr>
            <w:r w:rsidRPr="00DD7C80">
              <w:rPr>
                <w:b/>
                <w:sz w:val="14"/>
                <w:szCs w:val="18"/>
              </w:rPr>
              <w:t>Resultado de seguimiento de actas correspondiente a informe del año 2019</w:t>
            </w:r>
          </w:p>
        </w:tc>
        <w:tc>
          <w:tcPr>
            <w:tcW w:w="85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hideMark/>
          </w:tcPr>
          <w:p w14:paraId="4AEAABDA" w14:textId="77777777" w:rsidR="00A96164" w:rsidRPr="00DD7C80" w:rsidRDefault="00A96164" w:rsidP="00F07A48">
            <w:pPr>
              <w:jc w:val="center"/>
              <w:rPr>
                <w:b/>
                <w:sz w:val="14"/>
                <w:szCs w:val="18"/>
              </w:rPr>
            </w:pPr>
            <w:r w:rsidRPr="00DD7C80">
              <w:rPr>
                <w:b/>
                <w:sz w:val="14"/>
                <w:szCs w:val="18"/>
              </w:rPr>
              <w:t>98%</w:t>
            </w:r>
          </w:p>
        </w:tc>
        <w:tc>
          <w:tcPr>
            <w:tcW w:w="858"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hideMark/>
          </w:tcPr>
          <w:p w14:paraId="27CFAA41" w14:textId="77777777" w:rsidR="00A96164" w:rsidRPr="00DD7C80" w:rsidRDefault="00A96164" w:rsidP="00F07A48">
            <w:pPr>
              <w:jc w:val="center"/>
              <w:rPr>
                <w:b/>
                <w:sz w:val="14"/>
                <w:szCs w:val="18"/>
              </w:rPr>
            </w:pPr>
            <w:r w:rsidRPr="00DD7C80">
              <w:rPr>
                <w:b/>
                <w:sz w:val="14"/>
                <w:szCs w:val="18"/>
              </w:rPr>
              <w:t>2%</w:t>
            </w:r>
          </w:p>
        </w:tc>
        <w:tc>
          <w:tcPr>
            <w:tcW w:w="779"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tcMar>
              <w:top w:w="0" w:type="dxa"/>
              <w:left w:w="70" w:type="dxa"/>
              <w:bottom w:w="0" w:type="dxa"/>
              <w:right w:w="70" w:type="dxa"/>
            </w:tcMar>
            <w:vAlign w:val="center"/>
            <w:hideMark/>
          </w:tcPr>
          <w:p w14:paraId="64C35435" w14:textId="77777777" w:rsidR="00A96164" w:rsidRPr="00DD7C80" w:rsidRDefault="00A96164" w:rsidP="00F07A48">
            <w:pPr>
              <w:jc w:val="center"/>
              <w:rPr>
                <w:b/>
                <w:sz w:val="14"/>
                <w:szCs w:val="18"/>
              </w:rPr>
            </w:pPr>
            <w:r w:rsidRPr="00DD7C80">
              <w:rPr>
                <w:b/>
                <w:sz w:val="14"/>
                <w:szCs w:val="18"/>
              </w:rPr>
              <w:t>0%</w:t>
            </w:r>
          </w:p>
        </w:tc>
        <w:tc>
          <w:tcPr>
            <w:tcW w:w="687" w:type="pct"/>
            <w:tcBorders>
              <w:top w:val="single" w:sz="4" w:space="0" w:color="33599A" w:themeColor="accent2"/>
              <w:left w:val="single" w:sz="4" w:space="0" w:color="33599A" w:themeColor="accent2"/>
              <w:bottom w:val="single" w:sz="4" w:space="0" w:color="33599A" w:themeColor="accent2"/>
              <w:right w:val="single" w:sz="4" w:space="0" w:color="33599A" w:themeColor="accent2"/>
            </w:tcBorders>
            <w:shd w:val="clear" w:color="auto" w:fill="FFFFFF" w:themeFill="background1"/>
            <w:vAlign w:val="center"/>
            <w:hideMark/>
          </w:tcPr>
          <w:p w14:paraId="348251DE" w14:textId="77777777" w:rsidR="00A96164" w:rsidRPr="00DD7C80" w:rsidRDefault="00A96164" w:rsidP="00F07A48">
            <w:pPr>
              <w:jc w:val="center"/>
              <w:rPr>
                <w:b/>
                <w:sz w:val="14"/>
                <w:szCs w:val="18"/>
              </w:rPr>
            </w:pPr>
            <w:r w:rsidRPr="00DD7C80">
              <w:rPr>
                <w:b/>
                <w:sz w:val="14"/>
                <w:szCs w:val="18"/>
              </w:rPr>
              <w:t>0%</w:t>
            </w:r>
          </w:p>
        </w:tc>
      </w:tr>
    </w:tbl>
    <w:p w14:paraId="2F9EACAC" w14:textId="77777777" w:rsidR="00C011F6" w:rsidRPr="00A41A45" w:rsidRDefault="00C011F6" w:rsidP="00F07A48">
      <w:pPr>
        <w:pStyle w:val="Prrafodelista"/>
        <w:numPr>
          <w:ilvl w:val="0"/>
          <w:numId w:val="0"/>
        </w:numPr>
        <w:ind w:left="720"/>
        <w:rPr>
          <w:sz w:val="2"/>
        </w:rPr>
      </w:pPr>
      <w:r w:rsidRPr="004C6DBD">
        <w:t xml:space="preserve"> </w:t>
      </w:r>
    </w:p>
    <w:p w14:paraId="75531E91" w14:textId="77777777" w:rsidR="00C011F6" w:rsidRDefault="00C011F6" w:rsidP="00F07A48">
      <w:pPr>
        <w:pStyle w:val="Prrafodelista"/>
        <w:numPr>
          <w:ilvl w:val="0"/>
          <w:numId w:val="4"/>
        </w:numPr>
      </w:pPr>
      <w:r>
        <w:t>En referencia a las Quejas, Sugerencias y Felicitaciones se recepcionan a través del buzón virtual, por medio del enlace colocado al final de la encuesta</w:t>
      </w:r>
      <w:r w:rsidR="00E16F69">
        <w:t>,</w:t>
      </w:r>
      <w:r>
        <w:t xml:space="preserve"> éstas se gestionan conforme al procedimiento 1.2.2.3 Atención de Quejas, Sugerencias y Felicitaciones.</w:t>
      </w:r>
    </w:p>
    <w:p w14:paraId="10C8A9F3" w14:textId="77777777" w:rsidR="00C011F6" w:rsidRDefault="00C011F6" w:rsidP="00F07A48">
      <w:pPr>
        <w:pStyle w:val="Prrafodelista"/>
        <w:numPr>
          <w:ilvl w:val="0"/>
          <w:numId w:val="4"/>
        </w:numPr>
      </w:pPr>
      <w:r>
        <w:t xml:space="preserve">La Dependencia debe dar a conocer los resultados de la Medición de la Satisfacción de los </w:t>
      </w:r>
      <w:r w:rsidRPr="00CD1D8E">
        <w:t xml:space="preserve">Usuarios al personal que interviene en la prestación </w:t>
      </w:r>
      <w:r w:rsidR="00E16F69" w:rsidRPr="00CD1D8E">
        <w:t xml:space="preserve">de los servicios </w:t>
      </w:r>
      <w:r w:rsidRPr="00CD1D8E">
        <w:t xml:space="preserve">del </w:t>
      </w:r>
      <w:r>
        <w:t>proceso evaluado</w:t>
      </w:r>
      <w:r w:rsidR="00E16F69">
        <w:t>;</w:t>
      </w:r>
      <w:r>
        <w:t xml:space="preserve"> establecer acciones para mejorar el servicio</w:t>
      </w:r>
      <w:r w:rsidR="00E16F69">
        <w:t>;</w:t>
      </w:r>
      <w:r>
        <w:t xml:space="preserve"> elaborar acta de reunión u otro medio que evidencie la divulgación y acciones a realizar, conforme lo indicado </w:t>
      </w:r>
      <w:r>
        <w:t>en el PRO-1.2.2.4 Medición de la Satisfacción de los Contribuyentes y Usuarios.</w:t>
      </w:r>
    </w:p>
    <w:p w14:paraId="7D2C79C2" w14:textId="77777777" w:rsidR="00C011F6" w:rsidRPr="00D95E7F" w:rsidRDefault="00C011F6" w:rsidP="00F07A48">
      <w:pPr>
        <w:pStyle w:val="Prrafodelista"/>
        <w:numPr>
          <w:ilvl w:val="0"/>
          <w:numId w:val="4"/>
        </w:numPr>
      </w:pPr>
      <w:r w:rsidRPr="00D95E7F">
        <w:t xml:space="preserve">Departamento de Gestión de la Calidad de DGEA mantiene la confidencialidad de los datos e información a la que tuvo acceso como consecuencia de las actividades de medición. Por otra parte, es necesario tomar en cuenta que dicha medición se ha realizado a través de un marco muestral de </w:t>
      </w:r>
      <w:r w:rsidRPr="00D95E7F">
        <w:rPr>
          <w:color w:val="000000" w:themeColor="text1"/>
        </w:rPr>
        <w:t xml:space="preserve">usuarios </w:t>
      </w:r>
      <w:r w:rsidRPr="00D95E7F">
        <w:t>que recibieron los servicios evaluados.</w:t>
      </w:r>
    </w:p>
    <w:p w14:paraId="2E48074E" w14:textId="77777777" w:rsidR="00E16F69" w:rsidRPr="00A41A45" w:rsidRDefault="00E16F69" w:rsidP="00F07A48">
      <w:pPr>
        <w:rPr>
          <w:sz w:val="6"/>
          <w:szCs w:val="20"/>
        </w:rPr>
      </w:pPr>
    </w:p>
    <w:p w14:paraId="1C4D10AF" w14:textId="77777777" w:rsidR="00DF4FB2" w:rsidRDefault="00DF4FB2" w:rsidP="00F07A48">
      <w:pPr>
        <w:rPr>
          <w:szCs w:val="20"/>
        </w:rPr>
      </w:pPr>
    </w:p>
    <w:p w14:paraId="5385B8C7" w14:textId="77777777" w:rsidR="00C011F6" w:rsidRPr="00D95E7F" w:rsidRDefault="00C011F6" w:rsidP="00F07A48">
      <w:pPr>
        <w:rPr>
          <w:szCs w:val="20"/>
        </w:rPr>
      </w:pPr>
      <w:r w:rsidRPr="00D95E7F">
        <w:rPr>
          <w:szCs w:val="20"/>
        </w:rPr>
        <w:t xml:space="preserve">Atentamente, </w:t>
      </w:r>
    </w:p>
    <w:p w14:paraId="4C0E94C4" w14:textId="6EC5108E" w:rsidR="00C011F6" w:rsidRPr="006D15A6" w:rsidRDefault="00C011F6" w:rsidP="00C011F6">
      <w:pPr>
        <w:rPr>
          <w:szCs w:val="20"/>
        </w:rPr>
      </w:pPr>
      <w:bookmarkStart w:id="110" w:name="_GoBack"/>
      <w:bookmarkEnd w:id="110"/>
    </w:p>
    <w:p w14:paraId="666E0150" w14:textId="77777777" w:rsidR="00C011F6" w:rsidRPr="00D95E7F" w:rsidRDefault="00C011F6" w:rsidP="00C011F6">
      <w:pPr>
        <w:rPr>
          <w:szCs w:val="20"/>
        </w:rPr>
      </w:pPr>
    </w:p>
    <w:p w14:paraId="2535394C" w14:textId="77777777" w:rsidR="00712358" w:rsidRDefault="00712358" w:rsidP="00C011F6">
      <w:pPr>
        <w:rPr>
          <w:sz w:val="22"/>
          <w:szCs w:val="20"/>
        </w:rPr>
      </w:pPr>
    </w:p>
    <w:p w14:paraId="05E3ED48" w14:textId="77777777" w:rsidR="00DF4FB2" w:rsidRPr="00DF4FB2" w:rsidRDefault="00DF4FB2" w:rsidP="00C011F6">
      <w:pPr>
        <w:rPr>
          <w:sz w:val="10"/>
          <w:szCs w:val="10"/>
        </w:rPr>
      </w:pPr>
    </w:p>
    <w:p w14:paraId="1412A060" w14:textId="77777777" w:rsidR="00C011F6" w:rsidRPr="004E44FC" w:rsidRDefault="00C011F6" w:rsidP="00F21CA8">
      <w:pPr>
        <w:rPr>
          <w:szCs w:val="20"/>
        </w:rPr>
      </w:pPr>
      <w:r w:rsidRPr="004E44FC">
        <w:rPr>
          <w:szCs w:val="20"/>
        </w:rPr>
        <w:t>Lic. Enilson Antonio Cortez Guevara</w:t>
      </w:r>
    </w:p>
    <w:p w14:paraId="299F45B6" w14:textId="77777777" w:rsidR="00C011F6" w:rsidRPr="004E44FC" w:rsidRDefault="00C011F6" w:rsidP="00F21CA8">
      <w:pPr>
        <w:rPr>
          <w:szCs w:val="20"/>
        </w:rPr>
      </w:pPr>
      <w:r w:rsidRPr="004E44FC">
        <w:rPr>
          <w:szCs w:val="20"/>
        </w:rPr>
        <w:t>Jefe Departamento de Gestión de la Calidad-DGEA</w:t>
      </w:r>
    </w:p>
    <w:p w14:paraId="5E4231DB" w14:textId="77777777" w:rsidR="00C011F6" w:rsidRPr="00F370C7" w:rsidRDefault="00C011F6" w:rsidP="00F21CA8">
      <w:pPr>
        <w:rPr>
          <w:sz w:val="6"/>
          <w:szCs w:val="6"/>
        </w:rPr>
      </w:pPr>
    </w:p>
    <w:p w14:paraId="2C7F7720" w14:textId="77777777" w:rsidR="00C011F6" w:rsidRPr="00DF4FB2" w:rsidRDefault="00C011F6" w:rsidP="00F21CA8">
      <w:pPr>
        <w:rPr>
          <w:sz w:val="16"/>
          <w:szCs w:val="20"/>
        </w:rPr>
      </w:pPr>
      <w:r w:rsidRPr="00DF4FB2">
        <w:rPr>
          <w:sz w:val="16"/>
          <w:szCs w:val="20"/>
        </w:rPr>
        <w:t xml:space="preserve">Elaborado por: Licda. Katia Anaya </w:t>
      </w:r>
    </w:p>
    <w:p w14:paraId="3109D4ED" w14:textId="77777777" w:rsidR="00712358" w:rsidRPr="00DF4FB2" w:rsidRDefault="00A41A45" w:rsidP="00C011F6">
      <w:pPr>
        <w:rPr>
          <w:sz w:val="16"/>
          <w:lang w:val="es-SV" w:eastAsia="es-SV"/>
        </w:rPr>
        <w:sectPr w:rsidR="00712358" w:rsidRPr="00DF4FB2" w:rsidSect="006D6162">
          <w:headerReference w:type="default" r:id="rId27"/>
          <w:type w:val="continuous"/>
          <w:pgSz w:w="12242" w:h="15842" w:code="1"/>
          <w:pgMar w:top="1702" w:right="1134" w:bottom="1418" w:left="1134" w:header="1417" w:footer="510" w:gutter="0"/>
          <w:cols w:num="2" w:space="708"/>
          <w:docGrid w:linePitch="360"/>
        </w:sectPr>
      </w:pPr>
      <w:r w:rsidRPr="00DF4FB2">
        <w:rPr>
          <w:sz w:val="16"/>
          <w:szCs w:val="20"/>
        </w:rPr>
        <w:t>Técnico de Atención al Cliente</w:t>
      </w:r>
    </w:p>
    <w:p w14:paraId="16BAF226" w14:textId="7EA9A4EC" w:rsidR="00545417" w:rsidRPr="002E100F" w:rsidRDefault="006D6162" w:rsidP="002E100F">
      <w:pPr>
        <w:widowControl/>
        <w:autoSpaceDE/>
        <w:autoSpaceDN/>
        <w:jc w:val="left"/>
        <w:rPr>
          <w:rFonts w:eastAsiaTheme="minorEastAsia" w:cstheme="minorBidi"/>
          <w:b/>
          <w:noProof/>
          <w:color w:val="000000" w:themeColor="text1"/>
          <w:sz w:val="24"/>
          <w:szCs w:val="20"/>
          <w:lang w:val="es-SV" w:eastAsia="es-SV"/>
        </w:rPr>
      </w:pPr>
      <w:bookmarkStart w:id="111" w:name="_Toc138794835"/>
      <w:bookmarkStart w:id="112" w:name="_Toc148422446"/>
      <w:bookmarkEnd w:id="99"/>
      <w:bookmarkEnd w:id="100"/>
      <w:bookmarkEnd w:id="101"/>
      <w:bookmarkEnd w:id="102"/>
      <w:r>
        <w:br w:type="page"/>
      </w:r>
      <w:r w:rsidR="00B11A00" w:rsidRPr="00E73F86">
        <w:lastRenderedPageBreak/>
        <w:t>A</w:t>
      </w:r>
      <w:bookmarkEnd w:id="111"/>
      <w:r w:rsidR="003D09E7">
        <w:t>nexos</w:t>
      </w:r>
      <w:bookmarkEnd w:id="112"/>
    </w:p>
    <w:p w14:paraId="1CE856B3" w14:textId="77777777" w:rsidR="00C011F6" w:rsidRPr="00C011F6" w:rsidRDefault="00C011F6" w:rsidP="00C011F6">
      <w:pPr>
        <w:rPr>
          <w:lang w:val="es-SV" w:eastAsia="es-SV"/>
        </w:rPr>
      </w:pPr>
    </w:p>
    <w:p w14:paraId="1852E207" w14:textId="77777777" w:rsidR="00552F24" w:rsidRDefault="00E67DA8" w:rsidP="00E73F86">
      <w:pPr>
        <w:pStyle w:val="Ttulo2"/>
      </w:pPr>
      <w:bookmarkStart w:id="113" w:name="_Toc138794836"/>
      <w:bookmarkStart w:id="114" w:name="_Toc148422447"/>
      <w:r w:rsidRPr="00545417">
        <w:t>Anexo</w:t>
      </w:r>
      <w:r w:rsidR="00B11A00" w:rsidRPr="00545417">
        <w:t xml:space="preserve"> 1</w:t>
      </w:r>
      <w:r w:rsidR="00167558" w:rsidRPr="00545417">
        <w:t>:</w:t>
      </w:r>
      <w:r w:rsidR="00B11A00" w:rsidRPr="00545417">
        <w:t xml:space="preserve"> </w:t>
      </w:r>
      <w:bookmarkStart w:id="115" w:name="_Toc133314794"/>
      <w:bookmarkStart w:id="116" w:name="_Hlk137642723"/>
      <w:bookmarkStart w:id="117" w:name="_Hlk137642440"/>
      <w:bookmarkEnd w:id="1"/>
      <w:r w:rsidR="004E01E0" w:rsidRPr="00545417">
        <w:t>Índice</w:t>
      </w:r>
      <w:bookmarkEnd w:id="115"/>
      <w:r w:rsidR="003C6140">
        <w:t xml:space="preserve"> de Satisfacción del Proceso y por Clase de U</w:t>
      </w:r>
      <w:r w:rsidR="005E00F4" w:rsidRPr="00545417">
        <w:t>suario</w:t>
      </w:r>
      <w:bookmarkEnd w:id="113"/>
      <w:bookmarkEnd w:id="114"/>
      <w:r w:rsidR="00552F24">
        <w:t xml:space="preserve"> </w:t>
      </w:r>
    </w:p>
    <w:p w14:paraId="3EB5E795" w14:textId="77777777" w:rsidR="003E7F09" w:rsidRPr="001D2606" w:rsidRDefault="003E7F09" w:rsidP="003E7F09">
      <w:pPr>
        <w:rPr>
          <w:sz w:val="4"/>
          <w:lang w:val="es-SV" w:eastAsia="es-SV"/>
        </w:rPr>
      </w:pPr>
    </w:p>
    <w:tbl>
      <w:tblPr>
        <w:tblW w:w="5222" w:type="pct"/>
        <w:jc w:val="center"/>
        <w:tblCellMar>
          <w:left w:w="70" w:type="dxa"/>
          <w:right w:w="70" w:type="dxa"/>
        </w:tblCellMar>
        <w:tblLook w:val="04A0" w:firstRow="1" w:lastRow="0" w:firstColumn="1" w:lastColumn="0" w:noHBand="0" w:noVBand="1"/>
      </w:tblPr>
      <w:tblGrid>
        <w:gridCol w:w="6540"/>
        <w:gridCol w:w="1351"/>
        <w:gridCol w:w="1483"/>
        <w:gridCol w:w="1571"/>
      </w:tblGrid>
      <w:tr w:rsidR="00F03349" w:rsidRPr="00AC40CC" w14:paraId="1C85C5B4" w14:textId="77777777" w:rsidTr="00023979">
        <w:trPr>
          <w:trHeight w:val="20"/>
          <w:jc w:val="center"/>
        </w:trPr>
        <w:tc>
          <w:tcPr>
            <w:tcW w:w="2988" w:type="pct"/>
            <w:tcBorders>
              <w:top w:val="single" w:sz="4" w:space="0" w:color="CCCCCC"/>
              <w:left w:val="single" w:sz="4" w:space="0" w:color="CCCCCC"/>
              <w:bottom w:val="single" w:sz="4" w:space="0" w:color="CCCCCC"/>
              <w:right w:val="single" w:sz="4" w:space="0" w:color="CCCCCC"/>
            </w:tcBorders>
            <w:shd w:val="clear" w:color="000000" w:fill="CCCCCC"/>
            <w:noWrap/>
            <w:vAlign w:val="bottom"/>
            <w:hideMark/>
          </w:tcPr>
          <w:p w14:paraId="63820C14" w14:textId="77777777" w:rsidR="00AC40CC" w:rsidRPr="00AC40CC" w:rsidRDefault="00AC40CC" w:rsidP="00AC40CC">
            <w:pPr>
              <w:jc w:val="left"/>
              <w:rPr>
                <w:rFonts w:eastAsia="Times New Roman"/>
                <w:b/>
                <w:bCs/>
                <w:color w:val="000000"/>
                <w:sz w:val="18"/>
                <w:szCs w:val="20"/>
                <w:lang w:val="es-SV" w:eastAsia="es-SV"/>
              </w:rPr>
            </w:pPr>
            <w:bookmarkStart w:id="118" w:name="_Toc138794838"/>
            <w:r w:rsidRPr="00AC40CC">
              <w:rPr>
                <w:rFonts w:eastAsia="Times New Roman"/>
                <w:b/>
                <w:bCs/>
                <w:color w:val="000000"/>
                <w:sz w:val="18"/>
                <w:szCs w:val="20"/>
                <w:lang w:val="es-SV" w:eastAsia="es-SV"/>
              </w:rPr>
              <w:t xml:space="preserve">Aspectos Evaluados </w:t>
            </w:r>
          </w:p>
        </w:tc>
        <w:tc>
          <w:tcPr>
            <w:tcW w:w="617" w:type="pct"/>
            <w:tcBorders>
              <w:top w:val="single" w:sz="4" w:space="0" w:color="CCCCCC"/>
              <w:left w:val="nil"/>
              <w:bottom w:val="single" w:sz="4" w:space="0" w:color="CCCCCC"/>
              <w:right w:val="single" w:sz="4" w:space="0" w:color="CCCCCC"/>
            </w:tcBorders>
            <w:shd w:val="clear" w:color="000000" w:fill="CCCCCC"/>
            <w:noWrap/>
            <w:vAlign w:val="center"/>
            <w:hideMark/>
          </w:tcPr>
          <w:p w14:paraId="0F164A03"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Contribuyente</w:t>
            </w:r>
          </w:p>
        </w:tc>
        <w:tc>
          <w:tcPr>
            <w:tcW w:w="677" w:type="pct"/>
            <w:tcBorders>
              <w:top w:val="single" w:sz="4" w:space="0" w:color="CCCCCC"/>
              <w:left w:val="nil"/>
              <w:bottom w:val="single" w:sz="4" w:space="0" w:color="CCCCCC"/>
              <w:right w:val="single" w:sz="4" w:space="0" w:color="CCCCCC"/>
            </w:tcBorders>
            <w:shd w:val="clear" w:color="000000" w:fill="CCCCCC"/>
            <w:noWrap/>
            <w:vAlign w:val="center"/>
            <w:hideMark/>
          </w:tcPr>
          <w:p w14:paraId="65221A66"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Usuario Externo</w:t>
            </w:r>
          </w:p>
        </w:tc>
        <w:tc>
          <w:tcPr>
            <w:tcW w:w="718" w:type="pct"/>
            <w:tcBorders>
              <w:top w:val="single" w:sz="4" w:space="0" w:color="CCCCCC"/>
              <w:left w:val="nil"/>
              <w:bottom w:val="single" w:sz="4" w:space="0" w:color="CCCCCC"/>
              <w:right w:val="single" w:sz="4" w:space="0" w:color="CCCCCC"/>
            </w:tcBorders>
            <w:shd w:val="clear" w:color="000000" w:fill="CCCCCC"/>
            <w:noWrap/>
            <w:vAlign w:val="center"/>
            <w:hideMark/>
          </w:tcPr>
          <w:p w14:paraId="685B9591"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Promedio Global</w:t>
            </w:r>
          </w:p>
        </w:tc>
      </w:tr>
      <w:tr w:rsidR="00F03349" w:rsidRPr="00AC40CC" w14:paraId="70726412"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auto" w:fill="auto"/>
            <w:noWrap/>
            <w:vAlign w:val="bottom"/>
            <w:hideMark/>
          </w:tcPr>
          <w:p w14:paraId="52FE3EB1" w14:textId="77777777" w:rsidR="00AC40CC" w:rsidRPr="00AC40CC" w:rsidRDefault="00AC40CC" w:rsidP="00AC40CC">
            <w:pPr>
              <w:jc w:val="left"/>
              <w:rPr>
                <w:rFonts w:eastAsia="Times New Roman"/>
                <w:color w:val="000000"/>
                <w:sz w:val="18"/>
                <w:szCs w:val="20"/>
                <w:lang w:val="es-SV" w:eastAsia="es-SV"/>
              </w:rPr>
            </w:pPr>
            <w:r w:rsidRPr="00AC40CC">
              <w:rPr>
                <w:rFonts w:eastAsia="Times New Roman"/>
                <w:color w:val="000000"/>
                <w:sz w:val="18"/>
                <w:szCs w:val="20"/>
                <w:lang w:val="es-SV" w:eastAsia="es-SV"/>
              </w:rPr>
              <w:t>La disponibilidad de la mesa de servicio/correo para brindarle el servicio</w:t>
            </w:r>
          </w:p>
        </w:tc>
        <w:tc>
          <w:tcPr>
            <w:tcW w:w="617" w:type="pct"/>
            <w:tcBorders>
              <w:top w:val="nil"/>
              <w:left w:val="nil"/>
              <w:bottom w:val="single" w:sz="4" w:space="0" w:color="CCCCCC"/>
              <w:right w:val="single" w:sz="4" w:space="0" w:color="CCCCCC"/>
            </w:tcBorders>
            <w:shd w:val="clear" w:color="auto" w:fill="auto"/>
            <w:noWrap/>
            <w:vAlign w:val="center"/>
            <w:hideMark/>
          </w:tcPr>
          <w:p w14:paraId="7EB7DDE5"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9.19</w:t>
            </w:r>
          </w:p>
        </w:tc>
        <w:tc>
          <w:tcPr>
            <w:tcW w:w="677" w:type="pct"/>
            <w:tcBorders>
              <w:top w:val="nil"/>
              <w:left w:val="nil"/>
              <w:bottom w:val="single" w:sz="4" w:space="0" w:color="CCCCCC"/>
              <w:right w:val="single" w:sz="4" w:space="0" w:color="CCCCCC"/>
            </w:tcBorders>
            <w:shd w:val="clear" w:color="auto" w:fill="auto"/>
            <w:noWrap/>
            <w:vAlign w:val="center"/>
            <w:hideMark/>
          </w:tcPr>
          <w:p w14:paraId="6EC892F9"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10.00</w:t>
            </w:r>
          </w:p>
        </w:tc>
        <w:tc>
          <w:tcPr>
            <w:tcW w:w="718" w:type="pct"/>
            <w:tcBorders>
              <w:top w:val="nil"/>
              <w:left w:val="nil"/>
              <w:bottom w:val="single" w:sz="4" w:space="0" w:color="CCCCCC"/>
              <w:right w:val="single" w:sz="4" w:space="0" w:color="CCCCCC"/>
            </w:tcBorders>
            <w:shd w:val="clear" w:color="auto" w:fill="auto"/>
            <w:noWrap/>
            <w:vAlign w:val="center"/>
            <w:hideMark/>
          </w:tcPr>
          <w:p w14:paraId="1FBB532B"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9.29</w:t>
            </w:r>
          </w:p>
        </w:tc>
      </w:tr>
      <w:tr w:rsidR="00F03349" w:rsidRPr="00AC40CC" w14:paraId="6DBF7081"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auto" w:fill="auto"/>
            <w:noWrap/>
            <w:vAlign w:val="bottom"/>
            <w:hideMark/>
          </w:tcPr>
          <w:p w14:paraId="6F76035E" w14:textId="77777777" w:rsidR="00AC40CC" w:rsidRPr="00AC40CC" w:rsidRDefault="00AC40CC" w:rsidP="00AC40CC">
            <w:pPr>
              <w:jc w:val="left"/>
              <w:rPr>
                <w:rFonts w:eastAsia="Times New Roman"/>
                <w:color w:val="000000"/>
                <w:sz w:val="18"/>
                <w:szCs w:val="20"/>
                <w:lang w:val="es-SV" w:eastAsia="es-SV"/>
              </w:rPr>
            </w:pPr>
            <w:r w:rsidRPr="00AC40CC">
              <w:rPr>
                <w:rFonts w:eastAsia="Times New Roman"/>
                <w:color w:val="000000"/>
                <w:sz w:val="18"/>
                <w:szCs w:val="20"/>
                <w:lang w:val="es-SV" w:eastAsia="es-SV"/>
              </w:rPr>
              <w:t>El uso interno que le dieron a la documentación entregada a la Institución</w:t>
            </w:r>
          </w:p>
        </w:tc>
        <w:tc>
          <w:tcPr>
            <w:tcW w:w="617" w:type="pct"/>
            <w:tcBorders>
              <w:top w:val="nil"/>
              <w:left w:val="nil"/>
              <w:bottom w:val="single" w:sz="4" w:space="0" w:color="CCCCCC"/>
              <w:right w:val="single" w:sz="4" w:space="0" w:color="CCCCCC"/>
            </w:tcBorders>
            <w:shd w:val="clear" w:color="auto" w:fill="auto"/>
            <w:noWrap/>
            <w:vAlign w:val="center"/>
            <w:hideMark/>
          </w:tcPr>
          <w:p w14:paraId="1D6C1EAB"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9.25</w:t>
            </w:r>
          </w:p>
        </w:tc>
        <w:tc>
          <w:tcPr>
            <w:tcW w:w="677" w:type="pct"/>
            <w:tcBorders>
              <w:top w:val="nil"/>
              <w:left w:val="nil"/>
              <w:bottom w:val="single" w:sz="4" w:space="0" w:color="CCCCCC"/>
              <w:right w:val="single" w:sz="4" w:space="0" w:color="CCCCCC"/>
            </w:tcBorders>
            <w:shd w:val="clear" w:color="auto" w:fill="auto"/>
            <w:noWrap/>
            <w:vAlign w:val="center"/>
            <w:hideMark/>
          </w:tcPr>
          <w:p w14:paraId="57E140CA"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9.09</w:t>
            </w:r>
          </w:p>
        </w:tc>
        <w:tc>
          <w:tcPr>
            <w:tcW w:w="718" w:type="pct"/>
            <w:tcBorders>
              <w:top w:val="nil"/>
              <w:left w:val="nil"/>
              <w:bottom w:val="single" w:sz="4" w:space="0" w:color="CCCCCC"/>
              <w:right w:val="single" w:sz="4" w:space="0" w:color="CCCCCC"/>
            </w:tcBorders>
            <w:shd w:val="clear" w:color="auto" w:fill="auto"/>
            <w:noWrap/>
            <w:vAlign w:val="center"/>
            <w:hideMark/>
          </w:tcPr>
          <w:p w14:paraId="777F67D6"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9.24</w:t>
            </w:r>
          </w:p>
        </w:tc>
      </w:tr>
      <w:tr w:rsidR="00F03349" w:rsidRPr="00AC40CC" w14:paraId="0D7E1E26"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auto" w:fill="auto"/>
            <w:noWrap/>
            <w:vAlign w:val="bottom"/>
            <w:hideMark/>
          </w:tcPr>
          <w:p w14:paraId="644BF721" w14:textId="77777777" w:rsidR="00AC40CC" w:rsidRPr="00AC40CC" w:rsidRDefault="00AC40CC" w:rsidP="00AC40CC">
            <w:pPr>
              <w:jc w:val="left"/>
              <w:rPr>
                <w:rFonts w:eastAsia="Times New Roman"/>
                <w:color w:val="000000"/>
                <w:sz w:val="18"/>
                <w:szCs w:val="20"/>
                <w:lang w:val="es-SV" w:eastAsia="es-SV"/>
              </w:rPr>
            </w:pPr>
            <w:r w:rsidRPr="00AC40CC">
              <w:rPr>
                <w:rFonts w:eastAsia="Times New Roman"/>
                <w:color w:val="000000"/>
                <w:sz w:val="18"/>
                <w:szCs w:val="20"/>
                <w:lang w:val="es-SV" w:eastAsia="es-SV"/>
              </w:rPr>
              <w:t>El orden, limpieza y comodidad en la oficina y los lugares de espera</w:t>
            </w:r>
          </w:p>
        </w:tc>
        <w:tc>
          <w:tcPr>
            <w:tcW w:w="617" w:type="pct"/>
            <w:tcBorders>
              <w:top w:val="nil"/>
              <w:left w:val="nil"/>
              <w:bottom w:val="single" w:sz="4" w:space="0" w:color="CCCCCC"/>
              <w:right w:val="single" w:sz="4" w:space="0" w:color="CCCCCC"/>
            </w:tcBorders>
            <w:shd w:val="clear" w:color="auto" w:fill="auto"/>
            <w:noWrap/>
            <w:vAlign w:val="center"/>
            <w:hideMark/>
          </w:tcPr>
          <w:p w14:paraId="515486FA"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8.88</w:t>
            </w:r>
          </w:p>
        </w:tc>
        <w:tc>
          <w:tcPr>
            <w:tcW w:w="677" w:type="pct"/>
            <w:tcBorders>
              <w:top w:val="nil"/>
              <w:left w:val="nil"/>
              <w:bottom w:val="single" w:sz="4" w:space="0" w:color="CCCCCC"/>
              <w:right w:val="single" w:sz="4" w:space="0" w:color="CCCCCC"/>
            </w:tcBorders>
            <w:shd w:val="clear" w:color="auto" w:fill="auto"/>
            <w:noWrap/>
            <w:vAlign w:val="center"/>
            <w:hideMark/>
          </w:tcPr>
          <w:p w14:paraId="32CB046E"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9.00</w:t>
            </w:r>
          </w:p>
        </w:tc>
        <w:tc>
          <w:tcPr>
            <w:tcW w:w="718" w:type="pct"/>
            <w:tcBorders>
              <w:top w:val="nil"/>
              <w:left w:val="nil"/>
              <w:bottom w:val="single" w:sz="4" w:space="0" w:color="CCCCCC"/>
              <w:right w:val="single" w:sz="4" w:space="0" w:color="CCCCCC"/>
            </w:tcBorders>
            <w:shd w:val="clear" w:color="auto" w:fill="auto"/>
            <w:noWrap/>
            <w:vAlign w:val="center"/>
            <w:hideMark/>
          </w:tcPr>
          <w:p w14:paraId="3175C11C"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8.89</w:t>
            </w:r>
          </w:p>
        </w:tc>
      </w:tr>
      <w:tr w:rsidR="00F03349" w:rsidRPr="00AC40CC" w14:paraId="22643B5A"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auto" w:fill="auto"/>
            <w:noWrap/>
            <w:vAlign w:val="bottom"/>
            <w:hideMark/>
          </w:tcPr>
          <w:p w14:paraId="3A575C84" w14:textId="77777777" w:rsidR="00AC40CC" w:rsidRPr="00AC40CC" w:rsidRDefault="00AC40CC" w:rsidP="00AC40CC">
            <w:pPr>
              <w:jc w:val="left"/>
              <w:rPr>
                <w:rFonts w:eastAsia="Times New Roman"/>
                <w:color w:val="000000"/>
                <w:sz w:val="18"/>
                <w:szCs w:val="20"/>
                <w:lang w:val="es-SV" w:eastAsia="es-SV"/>
              </w:rPr>
            </w:pPr>
            <w:r w:rsidRPr="00AC40CC">
              <w:rPr>
                <w:rFonts w:eastAsia="Times New Roman"/>
                <w:color w:val="000000"/>
                <w:sz w:val="18"/>
                <w:szCs w:val="20"/>
                <w:lang w:val="es-SV" w:eastAsia="es-SV"/>
              </w:rPr>
              <w:t>El acceso y la señalización interna de la Aduana</w:t>
            </w:r>
          </w:p>
        </w:tc>
        <w:tc>
          <w:tcPr>
            <w:tcW w:w="617" w:type="pct"/>
            <w:tcBorders>
              <w:top w:val="nil"/>
              <w:left w:val="nil"/>
              <w:bottom w:val="single" w:sz="4" w:space="0" w:color="CCCCCC"/>
              <w:right w:val="single" w:sz="4" w:space="0" w:color="CCCCCC"/>
            </w:tcBorders>
            <w:shd w:val="clear" w:color="auto" w:fill="auto"/>
            <w:noWrap/>
            <w:vAlign w:val="center"/>
            <w:hideMark/>
          </w:tcPr>
          <w:p w14:paraId="4484FD15"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8.63</w:t>
            </w:r>
          </w:p>
        </w:tc>
        <w:tc>
          <w:tcPr>
            <w:tcW w:w="677" w:type="pct"/>
            <w:tcBorders>
              <w:top w:val="nil"/>
              <w:left w:val="nil"/>
              <w:bottom w:val="single" w:sz="4" w:space="0" w:color="CCCCCC"/>
              <w:right w:val="single" w:sz="4" w:space="0" w:color="CCCCCC"/>
            </w:tcBorders>
            <w:shd w:val="clear" w:color="auto" w:fill="auto"/>
            <w:noWrap/>
            <w:vAlign w:val="center"/>
            <w:hideMark/>
          </w:tcPr>
          <w:p w14:paraId="3CEDF342"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8.79</w:t>
            </w:r>
          </w:p>
        </w:tc>
        <w:tc>
          <w:tcPr>
            <w:tcW w:w="718" w:type="pct"/>
            <w:tcBorders>
              <w:top w:val="nil"/>
              <w:left w:val="nil"/>
              <w:bottom w:val="single" w:sz="4" w:space="0" w:color="CCCCCC"/>
              <w:right w:val="single" w:sz="4" w:space="0" w:color="CCCCCC"/>
            </w:tcBorders>
            <w:shd w:val="clear" w:color="auto" w:fill="auto"/>
            <w:noWrap/>
            <w:vAlign w:val="center"/>
            <w:hideMark/>
          </w:tcPr>
          <w:p w14:paraId="0F9A02A5"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8.65</w:t>
            </w:r>
          </w:p>
        </w:tc>
      </w:tr>
      <w:tr w:rsidR="00F03349" w:rsidRPr="00AC40CC" w14:paraId="5F48F611"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auto" w:fill="auto"/>
            <w:noWrap/>
            <w:vAlign w:val="bottom"/>
            <w:hideMark/>
          </w:tcPr>
          <w:p w14:paraId="7A45A324" w14:textId="77777777" w:rsidR="00AC40CC" w:rsidRPr="00AC40CC" w:rsidRDefault="00AC40CC" w:rsidP="00AC40CC">
            <w:pPr>
              <w:jc w:val="left"/>
              <w:rPr>
                <w:rFonts w:eastAsia="Times New Roman"/>
                <w:color w:val="000000"/>
                <w:sz w:val="18"/>
                <w:szCs w:val="20"/>
                <w:lang w:val="es-SV" w:eastAsia="es-SV"/>
              </w:rPr>
            </w:pPr>
            <w:r w:rsidRPr="00AC40CC">
              <w:rPr>
                <w:rFonts w:eastAsia="Times New Roman"/>
                <w:color w:val="000000"/>
                <w:sz w:val="18"/>
                <w:szCs w:val="20"/>
                <w:lang w:val="es-SV" w:eastAsia="es-SV"/>
              </w:rPr>
              <w:t>La disponibilidad de baños y parqueos</w:t>
            </w:r>
          </w:p>
        </w:tc>
        <w:tc>
          <w:tcPr>
            <w:tcW w:w="617" w:type="pct"/>
            <w:tcBorders>
              <w:top w:val="nil"/>
              <w:left w:val="nil"/>
              <w:bottom w:val="single" w:sz="4" w:space="0" w:color="CCCCCC"/>
              <w:right w:val="single" w:sz="4" w:space="0" w:color="CCCCCC"/>
            </w:tcBorders>
            <w:shd w:val="clear" w:color="auto" w:fill="auto"/>
            <w:noWrap/>
            <w:vAlign w:val="center"/>
            <w:hideMark/>
          </w:tcPr>
          <w:p w14:paraId="5C9085CD"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8.50</w:t>
            </w:r>
          </w:p>
        </w:tc>
        <w:tc>
          <w:tcPr>
            <w:tcW w:w="677" w:type="pct"/>
            <w:tcBorders>
              <w:top w:val="nil"/>
              <w:left w:val="nil"/>
              <w:bottom w:val="single" w:sz="4" w:space="0" w:color="CCCCCC"/>
              <w:right w:val="single" w:sz="4" w:space="0" w:color="CCCCCC"/>
            </w:tcBorders>
            <w:shd w:val="clear" w:color="auto" w:fill="auto"/>
            <w:noWrap/>
            <w:vAlign w:val="center"/>
            <w:hideMark/>
          </w:tcPr>
          <w:p w14:paraId="2F69EEB4"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8.71</w:t>
            </w:r>
          </w:p>
        </w:tc>
        <w:tc>
          <w:tcPr>
            <w:tcW w:w="718" w:type="pct"/>
            <w:tcBorders>
              <w:top w:val="nil"/>
              <w:left w:val="nil"/>
              <w:bottom w:val="single" w:sz="4" w:space="0" w:color="CCCCCC"/>
              <w:right w:val="single" w:sz="4" w:space="0" w:color="CCCCCC"/>
            </w:tcBorders>
            <w:shd w:val="clear" w:color="auto" w:fill="auto"/>
            <w:noWrap/>
            <w:vAlign w:val="center"/>
            <w:hideMark/>
          </w:tcPr>
          <w:p w14:paraId="0DF73215"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8.52</w:t>
            </w:r>
          </w:p>
        </w:tc>
      </w:tr>
      <w:tr w:rsidR="00F03349" w:rsidRPr="00AC40CC" w14:paraId="7419EF05"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000000" w:fill="EDEDED"/>
            <w:noWrap/>
            <w:vAlign w:val="bottom"/>
            <w:hideMark/>
          </w:tcPr>
          <w:p w14:paraId="0D14CAFD" w14:textId="77777777" w:rsidR="00AC40CC" w:rsidRPr="00AC40CC" w:rsidRDefault="00AC40CC" w:rsidP="00AC40CC">
            <w:pPr>
              <w:jc w:val="left"/>
              <w:rPr>
                <w:rFonts w:eastAsia="Times New Roman"/>
                <w:b/>
                <w:bCs/>
                <w:color w:val="000000"/>
                <w:sz w:val="18"/>
                <w:szCs w:val="20"/>
                <w:lang w:val="es-SV" w:eastAsia="es-SV"/>
              </w:rPr>
            </w:pPr>
            <w:r w:rsidRPr="00AC40CC">
              <w:rPr>
                <w:rFonts w:eastAsia="Times New Roman"/>
                <w:b/>
                <w:bCs/>
                <w:color w:val="000000"/>
                <w:sz w:val="18"/>
                <w:szCs w:val="20"/>
                <w:lang w:val="es-SV" w:eastAsia="es-SV"/>
              </w:rPr>
              <w:t xml:space="preserve">Infraestructura y Elementos Tangibles </w:t>
            </w:r>
            <w:r w:rsidR="001D2606">
              <w:rPr>
                <w:rFonts w:eastAsia="Times New Roman"/>
                <w:b/>
                <w:bCs/>
                <w:color w:val="000000"/>
                <w:sz w:val="18"/>
                <w:szCs w:val="20"/>
                <w:lang w:val="es-SV" w:eastAsia="es-SV"/>
              </w:rPr>
              <w:t>*</w:t>
            </w:r>
            <w:r w:rsidRPr="00AC40CC">
              <w:rPr>
                <w:rFonts w:eastAsia="Times New Roman"/>
                <w:b/>
                <w:bCs/>
                <w:color w:val="000000"/>
                <w:sz w:val="18"/>
                <w:szCs w:val="20"/>
                <w:lang w:val="es-SV" w:eastAsia="es-SV"/>
              </w:rPr>
              <w:t>11%</w:t>
            </w:r>
          </w:p>
        </w:tc>
        <w:tc>
          <w:tcPr>
            <w:tcW w:w="617" w:type="pct"/>
            <w:tcBorders>
              <w:top w:val="nil"/>
              <w:left w:val="nil"/>
              <w:bottom w:val="single" w:sz="4" w:space="0" w:color="CCCCCC"/>
              <w:right w:val="single" w:sz="4" w:space="0" w:color="CCCCCC"/>
            </w:tcBorders>
            <w:shd w:val="clear" w:color="000000" w:fill="EDEDED"/>
            <w:noWrap/>
            <w:vAlign w:val="center"/>
            <w:hideMark/>
          </w:tcPr>
          <w:p w14:paraId="71BBF318"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8.89</w:t>
            </w:r>
          </w:p>
        </w:tc>
        <w:tc>
          <w:tcPr>
            <w:tcW w:w="677" w:type="pct"/>
            <w:tcBorders>
              <w:top w:val="nil"/>
              <w:left w:val="nil"/>
              <w:bottom w:val="single" w:sz="4" w:space="0" w:color="CCCCCC"/>
              <w:right w:val="single" w:sz="4" w:space="0" w:color="CCCCCC"/>
            </w:tcBorders>
            <w:shd w:val="clear" w:color="000000" w:fill="EDEDED"/>
            <w:noWrap/>
            <w:vAlign w:val="center"/>
            <w:hideMark/>
          </w:tcPr>
          <w:p w14:paraId="5269DFD8"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9.12</w:t>
            </w:r>
          </w:p>
        </w:tc>
        <w:tc>
          <w:tcPr>
            <w:tcW w:w="718" w:type="pct"/>
            <w:tcBorders>
              <w:top w:val="nil"/>
              <w:left w:val="nil"/>
              <w:bottom w:val="single" w:sz="4" w:space="0" w:color="CCCCCC"/>
              <w:right w:val="single" w:sz="4" w:space="0" w:color="CCCCCC"/>
            </w:tcBorders>
            <w:shd w:val="clear" w:color="000000" w:fill="EDEDED"/>
            <w:noWrap/>
            <w:vAlign w:val="center"/>
            <w:hideMark/>
          </w:tcPr>
          <w:p w14:paraId="42BD52B0"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8.92</w:t>
            </w:r>
          </w:p>
        </w:tc>
      </w:tr>
      <w:tr w:rsidR="00F03349" w:rsidRPr="00AC40CC" w14:paraId="391F835B"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auto" w:fill="auto"/>
            <w:noWrap/>
            <w:vAlign w:val="bottom"/>
            <w:hideMark/>
          </w:tcPr>
          <w:p w14:paraId="21F37ECA" w14:textId="77777777" w:rsidR="00AC40CC" w:rsidRPr="00AC40CC" w:rsidRDefault="00AC40CC" w:rsidP="00AC40CC">
            <w:pPr>
              <w:jc w:val="left"/>
              <w:rPr>
                <w:rFonts w:eastAsia="Times New Roman"/>
                <w:color w:val="000000"/>
                <w:sz w:val="18"/>
                <w:szCs w:val="20"/>
                <w:lang w:val="es-SV" w:eastAsia="es-SV"/>
              </w:rPr>
            </w:pPr>
            <w:r w:rsidRPr="00AC40CC">
              <w:rPr>
                <w:rFonts w:eastAsia="Times New Roman"/>
                <w:color w:val="000000"/>
                <w:sz w:val="18"/>
                <w:szCs w:val="20"/>
                <w:lang w:val="es-SV" w:eastAsia="es-SV"/>
              </w:rPr>
              <w:t>La atención de los usuarios sin favoritismo, ni privilegios para nadie</w:t>
            </w:r>
          </w:p>
        </w:tc>
        <w:tc>
          <w:tcPr>
            <w:tcW w:w="617" w:type="pct"/>
            <w:tcBorders>
              <w:top w:val="nil"/>
              <w:left w:val="nil"/>
              <w:bottom w:val="single" w:sz="4" w:space="0" w:color="CCCCCC"/>
              <w:right w:val="single" w:sz="4" w:space="0" w:color="CCCCCC"/>
            </w:tcBorders>
            <w:shd w:val="clear" w:color="auto" w:fill="auto"/>
            <w:noWrap/>
            <w:vAlign w:val="center"/>
            <w:hideMark/>
          </w:tcPr>
          <w:p w14:paraId="1553DB7C"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9.04</w:t>
            </w:r>
          </w:p>
        </w:tc>
        <w:tc>
          <w:tcPr>
            <w:tcW w:w="677" w:type="pct"/>
            <w:tcBorders>
              <w:top w:val="nil"/>
              <w:left w:val="nil"/>
              <w:bottom w:val="single" w:sz="4" w:space="0" w:color="CCCCCC"/>
              <w:right w:val="single" w:sz="4" w:space="0" w:color="CCCCCC"/>
            </w:tcBorders>
            <w:shd w:val="clear" w:color="auto" w:fill="auto"/>
            <w:noWrap/>
            <w:vAlign w:val="center"/>
            <w:hideMark/>
          </w:tcPr>
          <w:p w14:paraId="4D17DE31"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8.58</w:t>
            </w:r>
          </w:p>
        </w:tc>
        <w:tc>
          <w:tcPr>
            <w:tcW w:w="718" w:type="pct"/>
            <w:tcBorders>
              <w:top w:val="nil"/>
              <w:left w:val="nil"/>
              <w:bottom w:val="single" w:sz="4" w:space="0" w:color="CCCCCC"/>
              <w:right w:val="single" w:sz="4" w:space="0" w:color="CCCCCC"/>
            </w:tcBorders>
            <w:shd w:val="clear" w:color="auto" w:fill="auto"/>
            <w:noWrap/>
            <w:vAlign w:val="center"/>
            <w:hideMark/>
          </w:tcPr>
          <w:p w14:paraId="27B3D5D8"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8.99</w:t>
            </w:r>
          </w:p>
        </w:tc>
      </w:tr>
      <w:tr w:rsidR="00F03349" w:rsidRPr="00AC40CC" w14:paraId="59DA53B4"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auto" w:fill="auto"/>
            <w:noWrap/>
            <w:vAlign w:val="bottom"/>
            <w:hideMark/>
          </w:tcPr>
          <w:p w14:paraId="08FF0344" w14:textId="77777777" w:rsidR="00AC40CC" w:rsidRPr="00AC40CC" w:rsidRDefault="00AC40CC" w:rsidP="00AC40CC">
            <w:pPr>
              <w:jc w:val="left"/>
              <w:rPr>
                <w:rFonts w:eastAsia="Times New Roman"/>
                <w:color w:val="000000"/>
                <w:sz w:val="18"/>
                <w:szCs w:val="20"/>
                <w:lang w:val="es-SV" w:eastAsia="es-SV"/>
              </w:rPr>
            </w:pPr>
            <w:r w:rsidRPr="00AC40CC">
              <w:rPr>
                <w:rFonts w:eastAsia="Times New Roman"/>
                <w:color w:val="000000"/>
                <w:sz w:val="18"/>
                <w:szCs w:val="20"/>
                <w:lang w:val="es-SV" w:eastAsia="es-SV"/>
              </w:rPr>
              <w:t>La disposición e interés de los empleados para ayudar a resolver</w:t>
            </w:r>
          </w:p>
        </w:tc>
        <w:tc>
          <w:tcPr>
            <w:tcW w:w="617" w:type="pct"/>
            <w:tcBorders>
              <w:top w:val="nil"/>
              <w:left w:val="nil"/>
              <w:bottom w:val="single" w:sz="4" w:space="0" w:color="CCCCCC"/>
              <w:right w:val="single" w:sz="4" w:space="0" w:color="CCCCCC"/>
            </w:tcBorders>
            <w:shd w:val="clear" w:color="auto" w:fill="auto"/>
            <w:noWrap/>
            <w:vAlign w:val="center"/>
            <w:hideMark/>
          </w:tcPr>
          <w:p w14:paraId="3A2D0CF0"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8.95</w:t>
            </w:r>
          </w:p>
        </w:tc>
        <w:tc>
          <w:tcPr>
            <w:tcW w:w="677" w:type="pct"/>
            <w:tcBorders>
              <w:top w:val="nil"/>
              <w:left w:val="nil"/>
              <w:bottom w:val="single" w:sz="4" w:space="0" w:color="CCCCCC"/>
              <w:right w:val="single" w:sz="4" w:space="0" w:color="CCCCCC"/>
            </w:tcBorders>
            <w:shd w:val="clear" w:color="auto" w:fill="auto"/>
            <w:noWrap/>
            <w:vAlign w:val="center"/>
            <w:hideMark/>
          </w:tcPr>
          <w:p w14:paraId="6D5626BB"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8.95</w:t>
            </w:r>
          </w:p>
        </w:tc>
        <w:tc>
          <w:tcPr>
            <w:tcW w:w="718" w:type="pct"/>
            <w:tcBorders>
              <w:top w:val="nil"/>
              <w:left w:val="nil"/>
              <w:bottom w:val="single" w:sz="4" w:space="0" w:color="CCCCCC"/>
              <w:right w:val="single" w:sz="4" w:space="0" w:color="CCCCCC"/>
            </w:tcBorders>
            <w:shd w:val="clear" w:color="auto" w:fill="auto"/>
            <w:noWrap/>
            <w:vAlign w:val="center"/>
            <w:hideMark/>
          </w:tcPr>
          <w:p w14:paraId="1D18C215"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8.95</w:t>
            </w:r>
          </w:p>
        </w:tc>
      </w:tr>
      <w:tr w:rsidR="00F03349" w:rsidRPr="00AC40CC" w14:paraId="7C0ED040"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auto" w:fill="auto"/>
            <w:noWrap/>
            <w:vAlign w:val="bottom"/>
            <w:hideMark/>
          </w:tcPr>
          <w:p w14:paraId="27CA0373" w14:textId="77777777" w:rsidR="00AC40CC" w:rsidRPr="00AC40CC" w:rsidRDefault="00AC40CC" w:rsidP="00AC40CC">
            <w:pPr>
              <w:jc w:val="left"/>
              <w:rPr>
                <w:rFonts w:eastAsia="Times New Roman"/>
                <w:color w:val="000000"/>
                <w:sz w:val="18"/>
                <w:szCs w:val="20"/>
                <w:lang w:val="es-SV" w:eastAsia="es-SV"/>
              </w:rPr>
            </w:pPr>
            <w:r w:rsidRPr="00AC40CC">
              <w:rPr>
                <w:rFonts w:eastAsia="Times New Roman"/>
                <w:color w:val="000000"/>
                <w:sz w:val="18"/>
                <w:szCs w:val="20"/>
                <w:lang w:val="es-SV" w:eastAsia="es-SV"/>
              </w:rPr>
              <w:t>La amabilidad y el trato recibido por parte del personal</w:t>
            </w:r>
          </w:p>
        </w:tc>
        <w:tc>
          <w:tcPr>
            <w:tcW w:w="617" w:type="pct"/>
            <w:tcBorders>
              <w:top w:val="nil"/>
              <w:left w:val="nil"/>
              <w:bottom w:val="single" w:sz="4" w:space="0" w:color="CCCCCC"/>
              <w:right w:val="single" w:sz="4" w:space="0" w:color="CCCCCC"/>
            </w:tcBorders>
            <w:shd w:val="clear" w:color="auto" w:fill="auto"/>
            <w:noWrap/>
            <w:vAlign w:val="center"/>
            <w:hideMark/>
          </w:tcPr>
          <w:p w14:paraId="0BF30B34"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8.94</w:t>
            </w:r>
          </w:p>
        </w:tc>
        <w:tc>
          <w:tcPr>
            <w:tcW w:w="677" w:type="pct"/>
            <w:tcBorders>
              <w:top w:val="nil"/>
              <w:left w:val="nil"/>
              <w:bottom w:val="single" w:sz="4" w:space="0" w:color="CCCCCC"/>
              <w:right w:val="single" w:sz="4" w:space="0" w:color="CCCCCC"/>
            </w:tcBorders>
            <w:shd w:val="clear" w:color="auto" w:fill="auto"/>
            <w:noWrap/>
            <w:vAlign w:val="center"/>
            <w:hideMark/>
          </w:tcPr>
          <w:p w14:paraId="060174C1"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8.68</w:t>
            </w:r>
          </w:p>
        </w:tc>
        <w:tc>
          <w:tcPr>
            <w:tcW w:w="718" w:type="pct"/>
            <w:tcBorders>
              <w:top w:val="nil"/>
              <w:left w:val="nil"/>
              <w:bottom w:val="single" w:sz="4" w:space="0" w:color="CCCCCC"/>
              <w:right w:val="single" w:sz="4" w:space="0" w:color="CCCCCC"/>
            </w:tcBorders>
            <w:shd w:val="clear" w:color="auto" w:fill="auto"/>
            <w:noWrap/>
            <w:vAlign w:val="center"/>
            <w:hideMark/>
          </w:tcPr>
          <w:p w14:paraId="00E8BFB2"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8.92</w:t>
            </w:r>
          </w:p>
        </w:tc>
      </w:tr>
      <w:tr w:rsidR="00F03349" w:rsidRPr="00AC40CC" w14:paraId="51E95963"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000000" w:fill="EDEDED"/>
            <w:noWrap/>
            <w:vAlign w:val="bottom"/>
            <w:hideMark/>
          </w:tcPr>
          <w:p w14:paraId="5F58171E" w14:textId="77777777" w:rsidR="00AC40CC" w:rsidRPr="00AC40CC" w:rsidRDefault="00AC40CC" w:rsidP="00AC40CC">
            <w:pPr>
              <w:jc w:val="left"/>
              <w:rPr>
                <w:rFonts w:eastAsia="Times New Roman"/>
                <w:b/>
                <w:bCs/>
                <w:color w:val="000000"/>
                <w:sz w:val="18"/>
                <w:szCs w:val="20"/>
                <w:lang w:val="es-SV" w:eastAsia="es-SV"/>
              </w:rPr>
            </w:pPr>
            <w:r w:rsidRPr="00AC40CC">
              <w:rPr>
                <w:rFonts w:eastAsia="Times New Roman"/>
                <w:b/>
                <w:bCs/>
                <w:color w:val="000000"/>
                <w:sz w:val="18"/>
                <w:szCs w:val="20"/>
                <w:lang w:val="es-SV" w:eastAsia="es-SV"/>
              </w:rPr>
              <w:t xml:space="preserve">Empatía del Personal </w:t>
            </w:r>
            <w:r w:rsidR="001D2606">
              <w:rPr>
                <w:rFonts w:eastAsia="Times New Roman"/>
                <w:b/>
                <w:bCs/>
                <w:color w:val="000000"/>
                <w:sz w:val="18"/>
                <w:szCs w:val="20"/>
                <w:lang w:val="es-SV" w:eastAsia="es-SV"/>
              </w:rPr>
              <w:t>*</w:t>
            </w:r>
            <w:r w:rsidRPr="00AC40CC">
              <w:rPr>
                <w:rFonts w:eastAsia="Times New Roman"/>
                <w:b/>
                <w:bCs/>
                <w:color w:val="000000"/>
                <w:sz w:val="18"/>
                <w:szCs w:val="20"/>
                <w:lang w:val="es-SV" w:eastAsia="es-SV"/>
              </w:rPr>
              <w:t>16%</w:t>
            </w:r>
          </w:p>
        </w:tc>
        <w:tc>
          <w:tcPr>
            <w:tcW w:w="617" w:type="pct"/>
            <w:tcBorders>
              <w:top w:val="nil"/>
              <w:left w:val="nil"/>
              <w:bottom w:val="single" w:sz="4" w:space="0" w:color="CCCCCC"/>
              <w:right w:val="single" w:sz="4" w:space="0" w:color="CCCCCC"/>
            </w:tcBorders>
            <w:shd w:val="clear" w:color="000000" w:fill="EDEDED"/>
            <w:noWrap/>
            <w:vAlign w:val="center"/>
            <w:hideMark/>
          </w:tcPr>
          <w:p w14:paraId="517BC69E"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8.98</w:t>
            </w:r>
          </w:p>
        </w:tc>
        <w:tc>
          <w:tcPr>
            <w:tcW w:w="677" w:type="pct"/>
            <w:tcBorders>
              <w:top w:val="nil"/>
              <w:left w:val="nil"/>
              <w:bottom w:val="single" w:sz="4" w:space="0" w:color="CCCCCC"/>
              <w:right w:val="single" w:sz="4" w:space="0" w:color="CCCCCC"/>
            </w:tcBorders>
            <w:shd w:val="clear" w:color="000000" w:fill="EDEDED"/>
            <w:noWrap/>
            <w:vAlign w:val="center"/>
            <w:hideMark/>
          </w:tcPr>
          <w:p w14:paraId="147F8ABF"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8.73</w:t>
            </w:r>
          </w:p>
        </w:tc>
        <w:tc>
          <w:tcPr>
            <w:tcW w:w="718" w:type="pct"/>
            <w:tcBorders>
              <w:top w:val="nil"/>
              <w:left w:val="nil"/>
              <w:bottom w:val="single" w:sz="4" w:space="0" w:color="CCCCCC"/>
              <w:right w:val="single" w:sz="4" w:space="0" w:color="CCCCCC"/>
            </w:tcBorders>
            <w:shd w:val="clear" w:color="000000" w:fill="EDEDED"/>
            <w:noWrap/>
            <w:vAlign w:val="center"/>
            <w:hideMark/>
          </w:tcPr>
          <w:p w14:paraId="7BFA71B6"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8.95</w:t>
            </w:r>
          </w:p>
        </w:tc>
      </w:tr>
      <w:tr w:rsidR="00F03349" w:rsidRPr="00AC40CC" w14:paraId="69B15BC0"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auto" w:fill="auto"/>
            <w:noWrap/>
            <w:vAlign w:val="bottom"/>
            <w:hideMark/>
          </w:tcPr>
          <w:p w14:paraId="001717FD" w14:textId="77777777" w:rsidR="00AC40CC" w:rsidRPr="00AC40CC" w:rsidRDefault="00AC40CC" w:rsidP="00AC40CC">
            <w:pPr>
              <w:jc w:val="left"/>
              <w:rPr>
                <w:rFonts w:eastAsia="Times New Roman"/>
                <w:color w:val="000000"/>
                <w:sz w:val="18"/>
                <w:szCs w:val="20"/>
                <w:lang w:val="es-SV" w:eastAsia="es-SV"/>
              </w:rPr>
            </w:pPr>
            <w:r w:rsidRPr="00AC40CC">
              <w:rPr>
                <w:rFonts w:eastAsia="Times New Roman"/>
                <w:color w:val="000000"/>
                <w:sz w:val="18"/>
                <w:szCs w:val="20"/>
                <w:lang w:val="es-SV" w:eastAsia="es-SV"/>
              </w:rPr>
              <w:t>El conocimiento, competencia técnica y la utilidad de la información brindada</w:t>
            </w:r>
          </w:p>
        </w:tc>
        <w:tc>
          <w:tcPr>
            <w:tcW w:w="617" w:type="pct"/>
            <w:tcBorders>
              <w:top w:val="nil"/>
              <w:left w:val="nil"/>
              <w:bottom w:val="single" w:sz="4" w:space="0" w:color="CCCCCC"/>
              <w:right w:val="single" w:sz="4" w:space="0" w:color="CCCCCC"/>
            </w:tcBorders>
            <w:shd w:val="clear" w:color="auto" w:fill="auto"/>
            <w:noWrap/>
            <w:vAlign w:val="center"/>
            <w:hideMark/>
          </w:tcPr>
          <w:p w14:paraId="11000367"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9.05</w:t>
            </w:r>
          </w:p>
        </w:tc>
        <w:tc>
          <w:tcPr>
            <w:tcW w:w="677" w:type="pct"/>
            <w:tcBorders>
              <w:top w:val="nil"/>
              <w:left w:val="nil"/>
              <w:bottom w:val="single" w:sz="4" w:space="0" w:color="CCCCCC"/>
              <w:right w:val="single" w:sz="4" w:space="0" w:color="CCCCCC"/>
            </w:tcBorders>
            <w:shd w:val="clear" w:color="auto" w:fill="auto"/>
            <w:noWrap/>
            <w:vAlign w:val="center"/>
            <w:hideMark/>
          </w:tcPr>
          <w:p w14:paraId="488F4CA1"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9.03</w:t>
            </w:r>
          </w:p>
        </w:tc>
        <w:tc>
          <w:tcPr>
            <w:tcW w:w="718" w:type="pct"/>
            <w:tcBorders>
              <w:top w:val="nil"/>
              <w:left w:val="nil"/>
              <w:bottom w:val="single" w:sz="4" w:space="0" w:color="CCCCCC"/>
              <w:right w:val="single" w:sz="4" w:space="0" w:color="CCCCCC"/>
            </w:tcBorders>
            <w:shd w:val="clear" w:color="auto" w:fill="auto"/>
            <w:noWrap/>
            <w:vAlign w:val="center"/>
            <w:hideMark/>
          </w:tcPr>
          <w:p w14:paraId="3C7B8530"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9.05</w:t>
            </w:r>
          </w:p>
        </w:tc>
      </w:tr>
      <w:tr w:rsidR="00F03349" w:rsidRPr="00AC40CC" w14:paraId="3ACB9243"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auto" w:fill="auto"/>
            <w:noWrap/>
            <w:vAlign w:val="bottom"/>
            <w:hideMark/>
          </w:tcPr>
          <w:p w14:paraId="5419C25F" w14:textId="77777777" w:rsidR="00AC40CC" w:rsidRPr="00AC40CC" w:rsidRDefault="00AC40CC" w:rsidP="00AC40CC">
            <w:pPr>
              <w:jc w:val="left"/>
              <w:rPr>
                <w:rFonts w:eastAsia="Times New Roman"/>
                <w:color w:val="000000"/>
                <w:sz w:val="18"/>
                <w:szCs w:val="20"/>
                <w:lang w:val="es-SV" w:eastAsia="es-SV"/>
              </w:rPr>
            </w:pPr>
            <w:r w:rsidRPr="00AC40CC">
              <w:rPr>
                <w:rFonts w:eastAsia="Times New Roman"/>
                <w:color w:val="000000"/>
                <w:sz w:val="18"/>
                <w:szCs w:val="20"/>
                <w:lang w:val="es-SV" w:eastAsia="es-SV"/>
              </w:rPr>
              <w:t>El comportamiento de los empleados durante el servicio</w:t>
            </w:r>
          </w:p>
        </w:tc>
        <w:tc>
          <w:tcPr>
            <w:tcW w:w="617" w:type="pct"/>
            <w:tcBorders>
              <w:top w:val="nil"/>
              <w:left w:val="nil"/>
              <w:bottom w:val="single" w:sz="4" w:space="0" w:color="CCCCCC"/>
              <w:right w:val="single" w:sz="4" w:space="0" w:color="CCCCCC"/>
            </w:tcBorders>
            <w:shd w:val="clear" w:color="auto" w:fill="auto"/>
            <w:noWrap/>
            <w:vAlign w:val="center"/>
            <w:hideMark/>
          </w:tcPr>
          <w:p w14:paraId="7B428662"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8.98</w:t>
            </w:r>
          </w:p>
        </w:tc>
        <w:tc>
          <w:tcPr>
            <w:tcW w:w="677" w:type="pct"/>
            <w:tcBorders>
              <w:top w:val="nil"/>
              <w:left w:val="nil"/>
              <w:bottom w:val="single" w:sz="4" w:space="0" w:color="CCCCCC"/>
              <w:right w:val="single" w:sz="4" w:space="0" w:color="CCCCCC"/>
            </w:tcBorders>
            <w:shd w:val="clear" w:color="auto" w:fill="auto"/>
            <w:noWrap/>
            <w:vAlign w:val="center"/>
            <w:hideMark/>
          </w:tcPr>
          <w:p w14:paraId="422A4F91"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8.72</w:t>
            </w:r>
          </w:p>
        </w:tc>
        <w:tc>
          <w:tcPr>
            <w:tcW w:w="718" w:type="pct"/>
            <w:tcBorders>
              <w:top w:val="nil"/>
              <w:left w:val="nil"/>
              <w:bottom w:val="single" w:sz="4" w:space="0" w:color="CCCCCC"/>
              <w:right w:val="single" w:sz="4" w:space="0" w:color="CCCCCC"/>
            </w:tcBorders>
            <w:shd w:val="clear" w:color="auto" w:fill="auto"/>
            <w:noWrap/>
            <w:vAlign w:val="center"/>
            <w:hideMark/>
          </w:tcPr>
          <w:p w14:paraId="6C3B5227"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8.96</w:t>
            </w:r>
          </w:p>
        </w:tc>
      </w:tr>
      <w:tr w:rsidR="00F03349" w:rsidRPr="00AC40CC" w14:paraId="04CEDA13"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auto" w:fill="auto"/>
            <w:noWrap/>
            <w:vAlign w:val="bottom"/>
            <w:hideMark/>
          </w:tcPr>
          <w:p w14:paraId="2EB6E3FD" w14:textId="77777777" w:rsidR="00AC40CC" w:rsidRPr="00AC40CC" w:rsidRDefault="00AC40CC" w:rsidP="00AC40CC">
            <w:pPr>
              <w:jc w:val="left"/>
              <w:rPr>
                <w:rFonts w:eastAsia="Times New Roman"/>
                <w:color w:val="000000"/>
                <w:sz w:val="18"/>
                <w:szCs w:val="20"/>
                <w:lang w:val="es-SV" w:eastAsia="es-SV"/>
              </w:rPr>
            </w:pPr>
            <w:r w:rsidRPr="00AC40CC">
              <w:rPr>
                <w:rFonts w:eastAsia="Times New Roman"/>
                <w:color w:val="000000"/>
                <w:sz w:val="18"/>
                <w:szCs w:val="20"/>
                <w:lang w:val="es-SV" w:eastAsia="es-SV"/>
              </w:rPr>
              <w:t>El cumplimiento de los horarios establecidos de atención Ininterrumpidamente</w:t>
            </w:r>
          </w:p>
        </w:tc>
        <w:tc>
          <w:tcPr>
            <w:tcW w:w="617" w:type="pct"/>
            <w:tcBorders>
              <w:top w:val="nil"/>
              <w:left w:val="nil"/>
              <w:bottom w:val="single" w:sz="4" w:space="0" w:color="CCCCCC"/>
              <w:right w:val="single" w:sz="4" w:space="0" w:color="CCCCCC"/>
            </w:tcBorders>
            <w:shd w:val="clear" w:color="auto" w:fill="auto"/>
            <w:noWrap/>
            <w:vAlign w:val="center"/>
            <w:hideMark/>
          </w:tcPr>
          <w:p w14:paraId="39553DF9"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8.85</w:t>
            </w:r>
          </w:p>
        </w:tc>
        <w:tc>
          <w:tcPr>
            <w:tcW w:w="677" w:type="pct"/>
            <w:tcBorders>
              <w:top w:val="nil"/>
              <w:left w:val="nil"/>
              <w:bottom w:val="single" w:sz="4" w:space="0" w:color="CCCCCC"/>
              <w:right w:val="single" w:sz="4" w:space="0" w:color="CCCCCC"/>
            </w:tcBorders>
            <w:shd w:val="clear" w:color="auto" w:fill="auto"/>
            <w:noWrap/>
            <w:vAlign w:val="center"/>
            <w:hideMark/>
          </w:tcPr>
          <w:p w14:paraId="163743DD"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8.69</w:t>
            </w:r>
          </w:p>
        </w:tc>
        <w:tc>
          <w:tcPr>
            <w:tcW w:w="718" w:type="pct"/>
            <w:tcBorders>
              <w:top w:val="nil"/>
              <w:left w:val="nil"/>
              <w:bottom w:val="single" w:sz="4" w:space="0" w:color="CCCCCC"/>
              <w:right w:val="single" w:sz="4" w:space="0" w:color="CCCCCC"/>
            </w:tcBorders>
            <w:shd w:val="clear" w:color="auto" w:fill="auto"/>
            <w:noWrap/>
            <w:vAlign w:val="center"/>
            <w:hideMark/>
          </w:tcPr>
          <w:p w14:paraId="613336EC"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8.83</w:t>
            </w:r>
          </w:p>
        </w:tc>
      </w:tr>
      <w:tr w:rsidR="00F03349" w:rsidRPr="00AC40CC" w14:paraId="2A91507C"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000000" w:fill="EDEDED"/>
            <w:noWrap/>
            <w:vAlign w:val="bottom"/>
            <w:hideMark/>
          </w:tcPr>
          <w:p w14:paraId="0E90B251" w14:textId="77777777" w:rsidR="00AC40CC" w:rsidRPr="00AC40CC" w:rsidRDefault="00AC40CC" w:rsidP="00AC40CC">
            <w:pPr>
              <w:jc w:val="left"/>
              <w:rPr>
                <w:rFonts w:eastAsia="Times New Roman"/>
                <w:b/>
                <w:bCs/>
                <w:color w:val="000000"/>
                <w:sz w:val="18"/>
                <w:szCs w:val="20"/>
                <w:lang w:val="es-SV" w:eastAsia="es-SV"/>
              </w:rPr>
            </w:pPr>
            <w:r w:rsidRPr="00AC40CC">
              <w:rPr>
                <w:rFonts w:eastAsia="Times New Roman"/>
                <w:b/>
                <w:bCs/>
                <w:color w:val="000000"/>
                <w:sz w:val="18"/>
                <w:szCs w:val="20"/>
                <w:lang w:val="es-SV" w:eastAsia="es-SV"/>
              </w:rPr>
              <w:t xml:space="preserve">Profesionalismo de los Empleados </w:t>
            </w:r>
            <w:r w:rsidR="001D2606">
              <w:rPr>
                <w:rFonts w:eastAsia="Times New Roman"/>
                <w:b/>
                <w:bCs/>
                <w:color w:val="000000"/>
                <w:sz w:val="18"/>
                <w:szCs w:val="20"/>
                <w:lang w:val="es-SV" w:eastAsia="es-SV"/>
              </w:rPr>
              <w:t>*</w:t>
            </w:r>
            <w:r w:rsidRPr="00AC40CC">
              <w:rPr>
                <w:rFonts w:eastAsia="Times New Roman"/>
                <w:b/>
                <w:bCs/>
                <w:color w:val="000000"/>
                <w:sz w:val="18"/>
                <w:szCs w:val="20"/>
                <w:lang w:val="es-SV" w:eastAsia="es-SV"/>
              </w:rPr>
              <w:t>32%</w:t>
            </w:r>
          </w:p>
        </w:tc>
        <w:tc>
          <w:tcPr>
            <w:tcW w:w="617" w:type="pct"/>
            <w:tcBorders>
              <w:top w:val="nil"/>
              <w:left w:val="nil"/>
              <w:bottom w:val="single" w:sz="4" w:space="0" w:color="CCCCCC"/>
              <w:right w:val="single" w:sz="4" w:space="0" w:color="CCCCCC"/>
            </w:tcBorders>
            <w:shd w:val="clear" w:color="000000" w:fill="EDEDED"/>
            <w:noWrap/>
            <w:vAlign w:val="center"/>
            <w:hideMark/>
          </w:tcPr>
          <w:p w14:paraId="601595BB"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8.96</w:t>
            </w:r>
          </w:p>
        </w:tc>
        <w:tc>
          <w:tcPr>
            <w:tcW w:w="677" w:type="pct"/>
            <w:tcBorders>
              <w:top w:val="nil"/>
              <w:left w:val="nil"/>
              <w:bottom w:val="single" w:sz="4" w:space="0" w:color="CCCCCC"/>
              <w:right w:val="single" w:sz="4" w:space="0" w:color="CCCCCC"/>
            </w:tcBorders>
            <w:shd w:val="clear" w:color="000000" w:fill="EDEDED"/>
            <w:noWrap/>
            <w:vAlign w:val="center"/>
            <w:hideMark/>
          </w:tcPr>
          <w:p w14:paraId="371E0BA3"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8.81</w:t>
            </w:r>
          </w:p>
        </w:tc>
        <w:tc>
          <w:tcPr>
            <w:tcW w:w="718" w:type="pct"/>
            <w:tcBorders>
              <w:top w:val="nil"/>
              <w:left w:val="nil"/>
              <w:bottom w:val="single" w:sz="4" w:space="0" w:color="CCCCCC"/>
              <w:right w:val="single" w:sz="4" w:space="0" w:color="CCCCCC"/>
            </w:tcBorders>
            <w:shd w:val="clear" w:color="000000" w:fill="EDEDED"/>
            <w:noWrap/>
            <w:vAlign w:val="center"/>
            <w:hideMark/>
          </w:tcPr>
          <w:p w14:paraId="16B14ADA"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8.95</w:t>
            </w:r>
          </w:p>
        </w:tc>
      </w:tr>
      <w:tr w:rsidR="00F03349" w:rsidRPr="00AC40CC" w14:paraId="3E87295E"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auto" w:fill="auto"/>
            <w:noWrap/>
            <w:vAlign w:val="bottom"/>
            <w:hideMark/>
          </w:tcPr>
          <w:p w14:paraId="23C95CDF" w14:textId="77777777" w:rsidR="00AC40CC" w:rsidRPr="00AC40CC" w:rsidRDefault="00AC40CC" w:rsidP="00AC40CC">
            <w:pPr>
              <w:jc w:val="left"/>
              <w:rPr>
                <w:rFonts w:eastAsia="Times New Roman"/>
                <w:color w:val="000000"/>
                <w:sz w:val="18"/>
                <w:szCs w:val="20"/>
                <w:lang w:val="es-SV" w:eastAsia="es-SV"/>
              </w:rPr>
            </w:pPr>
            <w:r w:rsidRPr="00AC40CC">
              <w:rPr>
                <w:rFonts w:eastAsia="Times New Roman"/>
                <w:color w:val="000000"/>
                <w:sz w:val="18"/>
                <w:szCs w:val="20"/>
                <w:lang w:val="es-SV" w:eastAsia="es-SV"/>
              </w:rPr>
              <w:t>La orientación recibida durante todo el servicio</w:t>
            </w:r>
          </w:p>
        </w:tc>
        <w:tc>
          <w:tcPr>
            <w:tcW w:w="617" w:type="pct"/>
            <w:tcBorders>
              <w:top w:val="nil"/>
              <w:left w:val="nil"/>
              <w:bottom w:val="single" w:sz="4" w:space="0" w:color="CCCCCC"/>
              <w:right w:val="single" w:sz="4" w:space="0" w:color="CCCCCC"/>
            </w:tcBorders>
            <w:shd w:val="clear" w:color="auto" w:fill="auto"/>
            <w:noWrap/>
            <w:vAlign w:val="center"/>
            <w:hideMark/>
          </w:tcPr>
          <w:p w14:paraId="7EFC96D9"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8.64</w:t>
            </w:r>
          </w:p>
        </w:tc>
        <w:tc>
          <w:tcPr>
            <w:tcW w:w="677" w:type="pct"/>
            <w:tcBorders>
              <w:top w:val="nil"/>
              <w:left w:val="nil"/>
              <w:bottom w:val="single" w:sz="4" w:space="0" w:color="CCCCCC"/>
              <w:right w:val="single" w:sz="4" w:space="0" w:color="CCCCCC"/>
            </w:tcBorders>
            <w:shd w:val="clear" w:color="auto" w:fill="auto"/>
            <w:noWrap/>
            <w:vAlign w:val="center"/>
            <w:hideMark/>
          </w:tcPr>
          <w:p w14:paraId="3B33F9BE"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8.64</w:t>
            </w:r>
          </w:p>
        </w:tc>
        <w:tc>
          <w:tcPr>
            <w:tcW w:w="718" w:type="pct"/>
            <w:tcBorders>
              <w:top w:val="nil"/>
              <w:left w:val="nil"/>
              <w:bottom w:val="single" w:sz="4" w:space="0" w:color="CCCCCC"/>
              <w:right w:val="single" w:sz="4" w:space="0" w:color="CCCCCC"/>
            </w:tcBorders>
            <w:shd w:val="clear" w:color="auto" w:fill="auto"/>
            <w:noWrap/>
            <w:vAlign w:val="center"/>
            <w:hideMark/>
          </w:tcPr>
          <w:p w14:paraId="5400D20D"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8.64</w:t>
            </w:r>
          </w:p>
        </w:tc>
      </w:tr>
      <w:tr w:rsidR="00F03349" w:rsidRPr="00AC40CC" w14:paraId="572411B4"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auto" w:fill="auto"/>
            <w:noWrap/>
            <w:vAlign w:val="bottom"/>
            <w:hideMark/>
          </w:tcPr>
          <w:p w14:paraId="624AE386" w14:textId="77777777" w:rsidR="00AC40CC" w:rsidRPr="00AC40CC" w:rsidRDefault="00AC40CC" w:rsidP="00AC40CC">
            <w:pPr>
              <w:jc w:val="left"/>
              <w:rPr>
                <w:rFonts w:eastAsia="Times New Roman"/>
                <w:color w:val="000000"/>
                <w:sz w:val="18"/>
                <w:szCs w:val="20"/>
                <w:lang w:val="es-SV" w:eastAsia="es-SV"/>
              </w:rPr>
            </w:pPr>
            <w:r w:rsidRPr="00AC40CC">
              <w:rPr>
                <w:rFonts w:eastAsia="Times New Roman"/>
                <w:color w:val="000000"/>
                <w:sz w:val="18"/>
                <w:szCs w:val="20"/>
                <w:lang w:val="es-SV" w:eastAsia="es-SV"/>
              </w:rPr>
              <w:t>El cumplimiento de los tiempos establecidos para completar el servicio</w:t>
            </w:r>
          </w:p>
        </w:tc>
        <w:tc>
          <w:tcPr>
            <w:tcW w:w="617" w:type="pct"/>
            <w:tcBorders>
              <w:top w:val="nil"/>
              <w:left w:val="nil"/>
              <w:bottom w:val="single" w:sz="4" w:space="0" w:color="CCCCCC"/>
              <w:right w:val="single" w:sz="4" w:space="0" w:color="CCCCCC"/>
            </w:tcBorders>
            <w:shd w:val="clear" w:color="auto" w:fill="auto"/>
            <w:noWrap/>
            <w:vAlign w:val="center"/>
            <w:hideMark/>
          </w:tcPr>
          <w:p w14:paraId="6E07667E"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8.44</w:t>
            </w:r>
          </w:p>
        </w:tc>
        <w:tc>
          <w:tcPr>
            <w:tcW w:w="677" w:type="pct"/>
            <w:tcBorders>
              <w:top w:val="nil"/>
              <w:left w:val="nil"/>
              <w:bottom w:val="single" w:sz="4" w:space="0" w:color="CCCCCC"/>
              <w:right w:val="single" w:sz="4" w:space="0" w:color="CCCCCC"/>
            </w:tcBorders>
            <w:shd w:val="clear" w:color="auto" w:fill="auto"/>
            <w:noWrap/>
            <w:vAlign w:val="center"/>
            <w:hideMark/>
          </w:tcPr>
          <w:p w14:paraId="2CF3CF4F"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8.22</w:t>
            </w:r>
          </w:p>
        </w:tc>
        <w:tc>
          <w:tcPr>
            <w:tcW w:w="718" w:type="pct"/>
            <w:tcBorders>
              <w:top w:val="nil"/>
              <w:left w:val="nil"/>
              <w:bottom w:val="single" w:sz="4" w:space="0" w:color="CCCCCC"/>
              <w:right w:val="single" w:sz="4" w:space="0" w:color="CCCCCC"/>
            </w:tcBorders>
            <w:shd w:val="clear" w:color="auto" w:fill="auto"/>
            <w:noWrap/>
            <w:vAlign w:val="center"/>
            <w:hideMark/>
          </w:tcPr>
          <w:p w14:paraId="2064D3F5" w14:textId="77777777" w:rsidR="00AC40CC" w:rsidRPr="00AC40CC" w:rsidRDefault="00AC40CC" w:rsidP="00AC40CC">
            <w:pPr>
              <w:jc w:val="center"/>
              <w:rPr>
                <w:rFonts w:eastAsia="Times New Roman"/>
                <w:color w:val="000000"/>
                <w:sz w:val="18"/>
                <w:szCs w:val="20"/>
                <w:lang w:val="es-SV" w:eastAsia="es-SV"/>
              </w:rPr>
            </w:pPr>
            <w:r w:rsidRPr="00AC40CC">
              <w:rPr>
                <w:rFonts w:eastAsia="Times New Roman"/>
                <w:color w:val="000000"/>
                <w:sz w:val="18"/>
                <w:szCs w:val="20"/>
                <w:lang w:val="es-SV" w:eastAsia="es-SV"/>
              </w:rPr>
              <w:t>8.42</w:t>
            </w:r>
          </w:p>
        </w:tc>
      </w:tr>
      <w:tr w:rsidR="00F03349" w:rsidRPr="00AC40CC" w14:paraId="7C6340BE"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000000" w:fill="EDEDED"/>
            <w:noWrap/>
            <w:vAlign w:val="bottom"/>
            <w:hideMark/>
          </w:tcPr>
          <w:p w14:paraId="1DC80CF8" w14:textId="77777777" w:rsidR="00AC40CC" w:rsidRPr="00AC40CC" w:rsidRDefault="00AC40CC" w:rsidP="00AC40CC">
            <w:pPr>
              <w:jc w:val="left"/>
              <w:rPr>
                <w:rFonts w:eastAsia="Times New Roman"/>
                <w:b/>
                <w:bCs/>
                <w:color w:val="000000"/>
                <w:sz w:val="18"/>
                <w:szCs w:val="20"/>
                <w:lang w:val="es-SV" w:eastAsia="es-SV"/>
              </w:rPr>
            </w:pPr>
            <w:r w:rsidRPr="00AC40CC">
              <w:rPr>
                <w:rFonts w:eastAsia="Times New Roman"/>
                <w:b/>
                <w:bCs/>
                <w:color w:val="000000"/>
                <w:sz w:val="18"/>
                <w:szCs w:val="20"/>
                <w:lang w:val="es-SV" w:eastAsia="es-SV"/>
              </w:rPr>
              <w:t xml:space="preserve">Capacidad de Respuesta </w:t>
            </w:r>
            <w:r w:rsidR="001D2606">
              <w:rPr>
                <w:rFonts w:eastAsia="Times New Roman"/>
                <w:b/>
                <w:bCs/>
                <w:color w:val="000000"/>
                <w:sz w:val="18"/>
                <w:szCs w:val="20"/>
                <w:lang w:val="es-SV" w:eastAsia="es-SV"/>
              </w:rPr>
              <w:t>*</w:t>
            </w:r>
            <w:r w:rsidRPr="00AC40CC">
              <w:rPr>
                <w:rFonts w:eastAsia="Times New Roman"/>
                <w:b/>
                <w:bCs/>
                <w:color w:val="000000"/>
                <w:sz w:val="18"/>
                <w:szCs w:val="20"/>
                <w:lang w:val="es-SV" w:eastAsia="es-SV"/>
              </w:rPr>
              <w:t>41%</w:t>
            </w:r>
          </w:p>
        </w:tc>
        <w:tc>
          <w:tcPr>
            <w:tcW w:w="617" w:type="pct"/>
            <w:tcBorders>
              <w:top w:val="nil"/>
              <w:left w:val="nil"/>
              <w:bottom w:val="single" w:sz="4" w:space="0" w:color="CCCCCC"/>
              <w:right w:val="single" w:sz="4" w:space="0" w:color="CCCCCC"/>
            </w:tcBorders>
            <w:shd w:val="clear" w:color="000000" w:fill="EDEDED"/>
            <w:noWrap/>
            <w:vAlign w:val="center"/>
            <w:hideMark/>
          </w:tcPr>
          <w:p w14:paraId="1EA6531F"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8.54</w:t>
            </w:r>
          </w:p>
        </w:tc>
        <w:tc>
          <w:tcPr>
            <w:tcW w:w="677" w:type="pct"/>
            <w:tcBorders>
              <w:top w:val="nil"/>
              <w:left w:val="nil"/>
              <w:bottom w:val="single" w:sz="4" w:space="0" w:color="CCCCCC"/>
              <w:right w:val="single" w:sz="4" w:space="0" w:color="CCCCCC"/>
            </w:tcBorders>
            <w:shd w:val="clear" w:color="000000" w:fill="EDEDED"/>
            <w:noWrap/>
            <w:vAlign w:val="center"/>
            <w:hideMark/>
          </w:tcPr>
          <w:p w14:paraId="6DCF9B9C"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8.43</w:t>
            </w:r>
          </w:p>
        </w:tc>
        <w:tc>
          <w:tcPr>
            <w:tcW w:w="718" w:type="pct"/>
            <w:tcBorders>
              <w:top w:val="nil"/>
              <w:left w:val="nil"/>
              <w:bottom w:val="single" w:sz="4" w:space="0" w:color="CCCCCC"/>
              <w:right w:val="single" w:sz="4" w:space="0" w:color="CCCCCC"/>
            </w:tcBorders>
            <w:shd w:val="clear" w:color="000000" w:fill="EDEDED"/>
            <w:noWrap/>
            <w:vAlign w:val="center"/>
            <w:hideMark/>
          </w:tcPr>
          <w:p w14:paraId="50919739"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8.53</w:t>
            </w:r>
          </w:p>
        </w:tc>
      </w:tr>
      <w:tr w:rsidR="00F03349" w:rsidRPr="00AC40CC" w14:paraId="320D6899"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000000" w:fill="CCCCCC"/>
            <w:noWrap/>
            <w:vAlign w:val="bottom"/>
            <w:hideMark/>
          </w:tcPr>
          <w:p w14:paraId="06B7AD77" w14:textId="77777777" w:rsidR="00AC40CC" w:rsidRPr="00043DC3" w:rsidRDefault="00AC40CC" w:rsidP="00AC40CC">
            <w:pPr>
              <w:jc w:val="left"/>
              <w:rPr>
                <w:rFonts w:eastAsia="Times New Roman"/>
                <w:b/>
                <w:bCs/>
                <w:color w:val="000000"/>
                <w:sz w:val="18"/>
                <w:szCs w:val="20"/>
                <w:lang w:val="es-SV" w:eastAsia="es-SV"/>
              </w:rPr>
            </w:pPr>
            <w:r w:rsidRPr="00043DC3">
              <w:rPr>
                <w:rFonts w:eastAsia="Times New Roman"/>
                <w:b/>
                <w:bCs/>
                <w:color w:val="000000"/>
                <w:sz w:val="18"/>
                <w:szCs w:val="20"/>
                <w:lang w:val="es-SV" w:eastAsia="es-SV"/>
              </w:rPr>
              <w:t>Índice de Satisfacción por clase de usuario y Global 2023</w:t>
            </w:r>
          </w:p>
        </w:tc>
        <w:tc>
          <w:tcPr>
            <w:tcW w:w="617" w:type="pct"/>
            <w:tcBorders>
              <w:top w:val="nil"/>
              <w:left w:val="nil"/>
              <w:bottom w:val="single" w:sz="4" w:space="0" w:color="CCCCCC"/>
              <w:right w:val="single" w:sz="4" w:space="0" w:color="CCCCCC"/>
            </w:tcBorders>
            <w:shd w:val="clear" w:color="000000" w:fill="CCCCCC"/>
            <w:noWrap/>
            <w:vAlign w:val="center"/>
            <w:hideMark/>
          </w:tcPr>
          <w:p w14:paraId="4F866C32" w14:textId="77777777" w:rsidR="00AC40CC" w:rsidRPr="00043DC3" w:rsidRDefault="003505C7" w:rsidP="00AC40CC">
            <w:pPr>
              <w:jc w:val="center"/>
              <w:rPr>
                <w:rFonts w:eastAsia="Times New Roman"/>
                <w:b/>
                <w:bCs/>
                <w:color w:val="000000"/>
                <w:sz w:val="18"/>
                <w:szCs w:val="20"/>
                <w:lang w:val="es-SV" w:eastAsia="es-SV"/>
              </w:rPr>
            </w:pPr>
            <w:r>
              <w:rPr>
                <w:rFonts w:eastAsia="Times New Roman"/>
                <w:b/>
                <w:bCs/>
                <w:color w:val="000000"/>
                <w:sz w:val="18"/>
                <w:szCs w:val="20"/>
                <w:lang w:val="es-SV" w:eastAsia="es-SV"/>
              </w:rPr>
              <w:t>8.78</w:t>
            </w:r>
          </w:p>
        </w:tc>
        <w:tc>
          <w:tcPr>
            <w:tcW w:w="677" w:type="pct"/>
            <w:tcBorders>
              <w:top w:val="nil"/>
              <w:left w:val="nil"/>
              <w:bottom w:val="single" w:sz="4" w:space="0" w:color="CCCCCC"/>
              <w:right w:val="single" w:sz="4" w:space="0" w:color="CCCCCC"/>
            </w:tcBorders>
            <w:shd w:val="clear" w:color="000000" w:fill="CCCCCC"/>
            <w:noWrap/>
            <w:vAlign w:val="center"/>
            <w:hideMark/>
          </w:tcPr>
          <w:p w14:paraId="72F19C51" w14:textId="77777777" w:rsidR="00AC40CC" w:rsidRPr="00043DC3" w:rsidRDefault="003505C7" w:rsidP="00AC40CC">
            <w:pPr>
              <w:jc w:val="center"/>
              <w:rPr>
                <w:rFonts w:eastAsia="Times New Roman"/>
                <w:b/>
                <w:bCs/>
                <w:color w:val="000000"/>
                <w:sz w:val="18"/>
                <w:szCs w:val="20"/>
                <w:lang w:val="es-SV" w:eastAsia="es-SV"/>
              </w:rPr>
            </w:pPr>
            <w:r>
              <w:rPr>
                <w:rFonts w:eastAsia="Times New Roman"/>
                <w:b/>
                <w:bCs/>
                <w:color w:val="000000"/>
                <w:sz w:val="18"/>
                <w:szCs w:val="20"/>
                <w:lang w:val="es-SV" w:eastAsia="es-SV"/>
              </w:rPr>
              <w:t>8.67</w:t>
            </w:r>
          </w:p>
        </w:tc>
        <w:tc>
          <w:tcPr>
            <w:tcW w:w="718" w:type="pct"/>
            <w:tcBorders>
              <w:top w:val="nil"/>
              <w:left w:val="nil"/>
              <w:bottom w:val="single" w:sz="4" w:space="0" w:color="CCCCCC"/>
              <w:right w:val="single" w:sz="4" w:space="0" w:color="CCCCCC"/>
            </w:tcBorders>
            <w:shd w:val="clear" w:color="000000" w:fill="CCCCCC"/>
            <w:noWrap/>
            <w:vAlign w:val="center"/>
            <w:hideMark/>
          </w:tcPr>
          <w:p w14:paraId="3A06CDAE" w14:textId="77777777" w:rsidR="00AC40CC" w:rsidRPr="00043DC3" w:rsidRDefault="003505C7" w:rsidP="00AC40CC">
            <w:pPr>
              <w:jc w:val="center"/>
              <w:rPr>
                <w:rFonts w:eastAsia="Times New Roman"/>
                <w:b/>
                <w:bCs/>
                <w:color w:val="000000"/>
                <w:sz w:val="18"/>
                <w:szCs w:val="20"/>
                <w:lang w:val="es-SV" w:eastAsia="es-SV"/>
              </w:rPr>
            </w:pPr>
            <w:r>
              <w:rPr>
                <w:rFonts w:eastAsia="Times New Roman"/>
                <w:b/>
                <w:bCs/>
                <w:color w:val="000000"/>
                <w:sz w:val="18"/>
                <w:szCs w:val="20"/>
                <w:lang w:val="es-SV" w:eastAsia="es-SV"/>
              </w:rPr>
              <w:t>8.77</w:t>
            </w:r>
          </w:p>
        </w:tc>
      </w:tr>
      <w:tr w:rsidR="00F03349" w:rsidRPr="00AC40CC" w14:paraId="521FDDEF" w14:textId="77777777" w:rsidTr="00023979">
        <w:trPr>
          <w:trHeight w:val="20"/>
          <w:jc w:val="center"/>
        </w:trPr>
        <w:tc>
          <w:tcPr>
            <w:tcW w:w="2988" w:type="pct"/>
            <w:tcBorders>
              <w:top w:val="nil"/>
              <w:left w:val="single" w:sz="4" w:space="0" w:color="CCCCCC"/>
              <w:bottom w:val="single" w:sz="4" w:space="0" w:color="CCCCCC"/>
              <w:right w:val="single" w:sz="4" w:space="0" w:color="CCCCCC"/>
            </w:tcBorders>
            <w:shd w:val="clear" w:color="000000" w:fill="EDEDED"/>
            <w:noWrap/>
            <w:vAlign w:val="bottom"/>
            <w:hideMark/>
          </w:tcPr>
          <w:p w14:paraId="47728DFF" w14:textId="77777777" w:rsidR="00AC40CC" w:rsidRPr="00AC40CC" w:rsidRDefault="00AC40CC" w:rsidP="00AC40CC">
            <w:pPr>
              <w:jc w:val="left"/>
              <w:rPr>
                <w:rFonts w:eastAsia="Times New Roman"/>
                <w:b/>
                <w:bCs/>
                <w:color w:val="000000"/>
                <w:sz w:val="18"/>
                <w:szCs w:val="20"/>
                <w:lang w:val="es-SV" w:eastAsia="es-SV"/>
              </w:rPr>
            </w:pPr>
            <w:r w:rsidRPr="00AC40CC">
              <w:rPr>
                <w:rFonts w:eastAsia="Times New Roman"/>
                <w:b/>
                <w:bCs/>
                <w:color w:val="000000"/>
                <w:sz w:val="18"/>
                <w:szCs w:val="20"/>
                <w:lang w:val="es-SV" w:eastAsia="es-SV"/>
              </w:rPr>
              <w:t>Índice de Satisfacción por clase de usuario y Global 2022</w:t>
            </w:r>
          </w:p>
        </w:tc>
        <w:tc>
          <w:tcPr>
            <w:tcW w:w="617" w:type="pct"/>
            <w:tcBorders>
              <w:top w:val="nil"/>
              <w:left w:val="nil"/>
              <w:bottom w:val="single" w:sz="4" w:space="0" w:color="CCCCCC"/>
              <w:right w:val="single" w:sz="4" w:space="0" w:color="CCCCCC"/>
            </w:tcBorders>
            <w:shd w:val="clear" w:color="000000" w:fill="EDEDED"/>
            <w:noWrap/>
            <w:vAlign w:val="center"/>
            <w:hideMark/>
          </w:tcPr>
          <w:p w14:paraId="10BE565E"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8.67</w:t>
            </w:r>
          </w:p>
        </w:tc>
        <w:tc>
          <w:tcPr>
            <w:tcW w:w="677" w:type="pct"/>
            <w:tcBorders>
              <w:top w:val="nil"/>
              <w:left w:val="nil"/>
              <w:bottom w:val="single" w:sz="4" w:space="0" w:color="CCCCCC"/>
              <w:right w:val="single" w:sz="4" w:space="0" w:color="CCCCCC"/>
            </w:tcBorders>
            <w:shd w:val="clear" w:color="000000" w:fill="EDEDED"/>
            <w:noWrap/>
            <w:vAlign w:val="center"/>
            <w:hideMark/>
          </w:tcPr>
          <w:p w14:paraId="710408BF"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8.53</w:t>
            </w:r>
          </w:p>
        </w:tc>
        <w:tc>
          <w:tcPr>
            <w:tcW w:w="718" w:type="pct"/>
            <w:tcBorders>
              <w:top w:val="nil"/>
              <w:left w:val="nil"/>
              <w:bottom w:val="single" w:sz="4" w:space="0" w:color="CCCCCC"/>
              <w:right w:val="single" w:sz="4" w:space="0" w:color="CCCCCC"/>
            </w:tcBorders>
            <w:shd w:val="clear" w:color="000000" w:fill="EDEDED"/>
            <w:noWrap/>
            <w:vAlign w:val="center"/>
            <w:hideMark/>
          </w:tcPr>
          <w:p w14:paraId="42D074DB" w14:textId="77777777" w:rsidR="00AC40CC" w:rsidRPr="00AC40CC" w:rsidRDefault="00AC40CC" w:rsidP="00AC40CC">
            <w:pPr>
              <w:jc w:val="center"/>
              <w:rPr>
                <w:rFonts w:eastAsia="Times New Roman"/>
                <w:b/>
                <w:bCs/>
                <w:color w:val="000000"/>
                <w:sz w:val="18"/>
                <w:szCs w:val="20"/>
                <w:lang w:val="es-SV" w:eastAsia="es-SV"/>
              </w:rPr>
            </w:pPr>
            <w:r w:rsidRPr="00AC40CC">
              <w:rPr>
                <w:rFonts w:eastAsia="Times New Roman"/>
                <w:b/>
                <w:bCs/>
                <w:color w:val="000000"/>
                <w:sz w:val="18"/>
                <w:szCs w:val="20"/>
                <w:lang w:val="es-SV" w:eastAsia="es-SV"/>
              </w:rPr>
              <w:t>8.29</w:t>
            </w:r>
          </w:p>
        </w:tc>
      </w:tr>
    </w:tbl>
    <w:p w14:paraId="2B91F4A4" w14:textId="77777777" w:rsidR="00552F24" w:rsidRPr="00CD1D8E" w:rsidRDefault="00552F24" w:rsidP="00CD1D8E">
      <w:pPr>
        <w:ind w:left="-142"/>
        <w:rPr>
          <w:b/>
          <w:sz w:val="14"/>
          <w:szCs w:val="20"/>
        </w:rPr>
      </w:pPr>
      <w:r w:rsidRPr="00CD1D8E">
        <w:rPr>
          <w:b/>
          <w:sz w:val="14"/>
          <w:szCs w:val="20"/>
        </w:rPr>
        <w:t xml:space="preserve">Nota: De acuerdo al modelo de medición </w:t>
      </w:r>
      <w:proofErr w:type="spellStart"/>
      <w:r w:rsidRPr="00CD1D8E">
        <w:rPr>
          <w:b/>
          <w:sz w:val="14"/>
          <w:szCs w:val="20"/>
        </w:rPr>
        <w:t>ServPerf</w:t>
      </w:r>
      <w:proofErr w:type="spellEnd"/>
      <w:r w:rsidRPr="00CD1D8E">
        <w:rPr>
          <w:b/>
          <w:sz w:val="14"/>
          <w:szCs w:val="20"/>
        </w:rPr>
        <w:t xml:space="preserve"> se evalúan 4 dimensiones, las cuales poseen un </w:t>
      </w:r>
      <w:r w:rsidR="001D2606" w:rsidRPr="00CD1D8E">
        <w:rPr>
          <w:b/>
          <w:sz w:val="14"/>
          <w:szCs w:val="20"/>
        </w:rPr>
        <w:t>*</w:t>
      </w:r>
      <w:r w:rsidRPr="00CD1D8E">
        <w:rPr>
          <w:b/>
          <w:sz w:val="14"/>
          <w:szCs w:val="20"/>
        </w:rPr>
        <w:t>peso ponderado de acuerdo a la metodología, para realizar el cálculo del índice de satisfacción se multiplica el peso ponderado por el promedio obtenido en cada dimensión y se suma el resultado de cada una.</w:t>
      </w:r>
    </w:p>
    <w:p w14:paraId="1962F0C0" w14:textId="77777777" w:rsidR="00552F24" w:rsidRDefault="00552F24" w:rsidP="00552F24">
      <w:pPr>
        <w:rPr>
          <w:lang w:val="es-SV" w:eastAsia="es-SV"/>
        </w:rPr>
      </w:pPr>
    </w:p>
    <w:p w14:paraId="03BABFEF" w14:textId="77777777" w:rsidR="00FF178D" w:rsidRDefault="00535ED4" w:rsidP="00E73F86">
      <w:pPr>
        <w:pStyle w:val="Ttulo2"/>
      </w:pPr>
      <w:bookmarkStart w:id="119" w:name="_Toc148422448"/>
      <w:r w:rsidRPr="00D95E7F">
        <w:t xml:space="preserve">Anexo </w:t>
      </w:r>
      <w:r>
        <w:t>2:</w:t>
      </w:r>
      <w:r w:rsidR="001B47A9">
        <w:t xml:space="preserve"> </w:t>
      </w:r>
      <w:r w:rsidR="002B6050">
        <w:t>El Tiempo R</w:t>
      </w:r>
      <w:r w:rsidRPr="00D95E7F">
        <w:t xml:space="preserve">eal </w:t>
      </w:r>
      <w:r w:rsidR="002B6050">
        <w:t>por S</w:t>
      </w:r>
      <w:r w:rsidR="006922DA">
        <w:t>ervicio</w:t>
      </w:r>
      <w:bookmarkEnd w:id="119"/>
      <w:r w:rsidR="006922DA">
        <w:t xml:space="preserve"> </w:t>
      </w:r>
      <w:bookmarkEnd w:id="118"/>
    </w:p>
    <w:p w14:paraId="2E61E08F" w14:textId="77777777" w:rsidR="003E7F09" w:rsidRPr="001D2606" w:rsidRDefault="003E7F09" w:rsidP="003E7F09">
      <w:pPr>
        <w:rPr>
          <w:sz w:val="4"/>
          <w:lang w:val="es-SV" w:eastAsia="es-SV"/>
        </w:rPr>
      </w:pPr>
    </w:p>
    <w:tbl>
      <w:tblPr>
        <w:tblW w:w="10979" w:type="dxa"/>
        <w:jc w:val="center"/>
        <w:tblCellMar>
          <w:left w:w="28" w:type="dxa"/>
          <w:right w:w="28" w:type="dxa"/>
        </w:tblCellMar>
        <w:tblLook w:val="04A0" w:firstRow="1" w:lastRow="0" w:firstColumn="1" w:lastColumn="0" w:noHBand="0" w:noVBand="1"/>
      </w:tblPr>
      <w:tblGrid>
        <w:gridCol w:w="8217"/>
        <w:gridCol w:w="850"/>
        <w:gridCol w:w="993"/>
        <w:gridCol w:w="919"/>
      </w:tblGrid>
      <w:tr w:rsidR="00B96A4A" w:rsidRPr="00023979" w14:paraId="71848799" w14:textId="77777777" w:rsidTr="0037591C">
        <w:trPr>
          <w:cantSplit/>
          <w:trHeight w:val="20"/>
          <w:tblHeader/>
          <w:jc w:val="center"/>
        </w:trPr>
        <w:tc>
          <w:tcPr>
            <w:tcW w:w="8217" w:type="dxa"/>
            <w:tcBorders>
              <w:top w:val="single" w:sz="4" w:space="0" w:color="auto"/>
              <w:left w:val="single" w:sz="4" w:space="0" w:color="CCCCCC" w:themeColor="text2"/>
              <w:bottom w:val="single" w:sz="4" w:space="0" w:color="auto"/>
              <w:right w:val="nil"/>
            </w:tcBorders>
            <w:shd w:val="clear" w:color="auto" w:fill="989898" w:themeFill="text2" w:themeFillShade="BF"/>
            <w:noWrap/>
            <w:vAlign w:val="bottom"/>
            <w:hideMark/>
          </w:tcPr>
          <w:p w14:paraId="7BF09248"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Servicio</w:t>
            </w:r>
          </w:p>
        </w:tc>
        <w:tc>
          <w:tcPr>
            <w:tcW w:w="850" w:type="dxa"/>
            <w:tcBorders>
              <w:top w:val="single" w:sz="4" w:space="0" w:color="auto"/>
              <w:left w:val="nil"/>
              <w:bottom w:val="single" w:sz="4" w:space="0" w:color="auto"/>
              <w:right w:val="nil"/>
            </w:tcBorders>
            <w:shd w:val="clear" w:color="auto" w:fill="989898" w:themeFill="text2" w:themeFillShade="BF"/>
            <w:noWrap/>
            <w:vAlign w:val="bottom"/>
            <w:hideMark/>
          </w:tcPr>
          <w:p w14:paraId="5728C72C"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Igual</w:t>
            </w:r>
          </w:p>
        </w:tc>
        <w:tc>
          <w:tcPr>
            <w:tcW w:w="993" w:type="dxa"/>
            <w:tcBorders>
              <w:top w:val="single" w:sz="4" w:space="0" w:color="auto"/>
              <w:left w:val="nil"/>
              <w:bottom w:val="single" w:sz="4" w:space="0" w:color="auto"/>
              <w:right w:val="nil"/>
            </w:tcBorders>
            <w:shd w:val="clear" w:color="auto" w:fill="989898" w:themeFill="text2" w:themeFillShade="BF"/>
            <w:noWrap/>
            <w:vAlign w:val="bottom"/>
            <w:hideMark/>
          </w:tcPr>
          <w:p w14:paraId="526DB5EE" w14:textId="77777777" w:rsidR="00B96A4A" w:rsidRPr="00023979" w:rsidRDefault="00B96A4A" w:rsidP="00B96A4A">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Mayor</w:t>
            </w:r>
          </w:p>
        </w:tc>
        <w:tc>
          <w:tcPr>
            <w:tcW w:w="919" w:type="dxa"/>
            <w:tcBorders>
              <w:top w:val="single" w:sz="4" w:space="0" w:color="auto"/>
              <w:left w:val="nil"/>
              <w:bottom w:val="single" w:sz="4" w:space="0" w:color="auto"/>
              <w:right w:val="single" w:sz="4" w:space="0" w:color="CCCCCC" w:themeColor="text2"/>
            </w:tcBorders>
            <w:shd w:val="clear" w:color="auto" w:fill="989898" w:themeFill="text2" w:themeFillShade="BF"/>
            <w:noWrap/>
            <w:vAlign w:val="bottom"/>
            <w:hideMark/>
          </w:tcPr>
          <w:p w14:paraId="55E94839" w14:textId="77777777" w:rsidR="00B96A4A" w:rsidRPr="00023979" w:rsidRDefault="00B96A4A" w:rsidP="00B96A4A">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Menor</w:t>
            </w:r>
          </w:p>
        </w:tc>
      </w:tr>
      <w:tr w:rsidR="00EA7B11" w:rsidRPr="00023979" w14:paraId="35196288" w14:textId="77777777" w:rsidTr="0037591C">
        <w:trPr>
          <w:cantSplit/>
          <w:trHeight w:val="20"/>
          <w:jc w:val="center"/>
        </w:trPr>
        <w:tc>
          <w:tcPr>
            <w:tcW w:w="8217" w:type="dxa"/>
            <w:tcBorders>
              <w:top w:val="single" w:sz="4" w:space="0" w:color="auto"/>
              <w:left w:val="single" w:sz="4" w:space="0" w:color="CCCCCC" w:themeColor="text2"/>
              <w:bottom w:val="single" w:sz="4" w:space="0" w:color="auto"/>
              <w:right w:val="nil"/>
            </w:tcBorders>
            <w:shd w:val="clear" w:color="auto" w:fill="B8B8B8" w:themeFill="text2" w:themeFillShade="E6"/>
            <w:noWrap/>
            <w:vAlign w:val="bottom"/>
          </w:tcPr>
          <w:p w14:paraId="0452F112" w14:textId="77777777" w:rsidR="00EA7B11" w:rsidRPr="00023979" w:rsidRDefault="00EA7B11" w:rsidP="00EA7B11">
            <w:pPr>
              <w:jc w:val="left"/>
              <w:rPr>
                <w:b/>
                <w:bCs/>
                <w:color w:val="000000"/>
                <w:sz w:val="18"/>
                <w:szCs w:val="18"/>
                <w:lang w:val="es-SV" w:eastAsia="es-SV"/>
              </w:rPr>
            </w:pPr>
            <w:r w:rsidRPr="00023979">
              <w:rPr>
                <w:b/>
                <w:bCs/>
                <w:color w:val="000000"/>
                <w:sz w:val="18"/>
                <w:szCs w:val="18"/>
              </w:rPr>
              <w:t>Adjudicación de mercancías en abandono por medio de Subasta Pública</w:t>
            </w:r>
          </w:p>
        </w:tc>
        <w:tc>
          <w:tcPr>
            <w:tcW w:w="850" w:type="dxa"/>
            <w:tcBorders>
              <w:top w:val="single" w:sz="4" w:space="0" w:color="auto"/>
              <w:left w:val="nil"/>
              <w:bottom w:val="single" w:sz="4" w:space="0" w:color="auto"/>
              <w:right w:val="nil"/>
            </w:tcBorders>
            <w:shd w:val="clear" w:color="auto" w:fill="B8B8B8" w:themeFill="text2" w:themeFillShade="E6"/>
            <w:noWrap/>
            <w:vAlign w:val="center"/>
          </w:tcPr>
          <w:p w14:paraId="7CF6F602" w14:textId="77777777" w:rsidR="00EA7B11" w:rsidRPr="00023979" w:rsidRDefault="00EA7B11" w:rsidP="00EA7B11">
            <w:pPr>
              <w:jc w:val="center"/>
              <w:rPr>
                <w:b/>
                <w:bCs/>
                <w:color w:val="000000"/>
                <w:sz w:val="18"/>
                <w:szCs w:val="18"/>
              </w:rPr>
            </w:pPr>
            <w:r w:rsidRPr="00023979">
              <w:rPr>
                <w:b/>
                <w:bCs/>
                <w:color w:val="000000"/>
                <w:sz w:val="18"/>
                <w:szCs w:val="18"/>
              </w:rPr>
              <w:t>34.78%</w:t>
            </w:r>
          </w:p>
        </w:tc>
        <w:tc>
          <w:tcPr>
            <w:tcW w:w="993" w:type="dxa"/>
            <w:tcBorders>
              <w:top w:val="single" w:sz="4" w:space="0" w:color="auto"/>
              <w:left w:val="nil"/>
              <w:bottom w:val="single" w:sz="4" w:space="0" w:color="auto"/>
              <w:right w:val="nil"/>
            </w:tcBorders>
            <w:shd w:val="clear" w:color="auto" w:fill="B8B8B8" w:themeFill="text2" w:themeFillShade="E6"/>
            <w:noWrap/>
            <w:vAlign w:val="center"/>
          </w:tcPr>
          <w:p w14:paraId="2948ACF4" w14:textId="77777777" w:rsidR="00EA7B11" w:rsidRPr="00023979" w:rsidRDefault="00EA7B11" w:rsidP="00EA7B11">
            <w:pPr>
              <w:jc w:val="center"/>
              <w:rPr>
                <w:b/>
                <w:bCs/>
                <w:color w:val="000000"/>
                <w:sz w:val="18"/>
                <w:szCs w:val="18"/>
              </w:rPr>
            </w:pPr>
            <w:r w:rsidRPr="00023979">
              <w:rPr>
                <w:b/>
                <w:bCs/>
                <w:color w:val="000000"/>
                <w:sz w:val="18"/>
                <w:szCs w:val="18"/>
              </w:rPr>
              <w:t>21.74%</w:t>
            </w:r>
          </w:p>
        </w:tc>
        <w:tc>
          <w:tcPr>
            <w:tcW w:w="919" w:type="dxa"/>
            <w:tcBorders>
              <w:top w:val="single" w:sz="4" w:space="0" w:color="auto"/>
              <w:left w:val="nil"/>
              <w:bottom w:val="single" w:sz="4" w:space="0" w:color="auto"/>
              <w:right w:val="single" w:sz="4" w:space="0" w:color="CCCCCC" w:themeColor="text2"/>
            </w:tcBorders>
            <w:shd w:val="clear" w:color="auto" w:fill="B8B8B8" w:themeFill="text2" w:themeFillShade="E6"/>
            <w:noWrap/>
            <w:vAlign w:val="center"/>
          </w:tcPr>
          <w:p w14:paraId="641FDACA" w14:textId="77777777" w:rsidR="00EA7B11" w:rsidRPr="00023979" w:rsidRDefault="00EA7B11" w:rsidP="00EA7B11">
            <w:pPr>
              <w:jc w:val="center"/>
              <w:rPr>
                <w:b/>
                <w:bCs/>
                <w:color w:val="000000"/>
                <w:sz w:val="18"/>
                <w:szCs w:val="18"/>
                <w:u w:val="single"/>
              </w:rPr>
            </w:pPr>
            <w:r w:rsidRPr="00023979">
              <w:rPr>
                <w:b/>
                <w:bCs/>
                <w:color w:val="FF0000"/>
                <w:sz w:val="18"/>
                <w:szCs w:val="18"/>
                <w:u w:val="single"/>
              </w:rPr>
              <w:t>43.48%</w:t>
            </w:r>
          </w:p>
        </w:tc>
      </w:tr>
      <w:tr w:rsidR="00EA7B11" w:rsidRPr="00023979" w14:paraId="1F794209" w14:textId="77777777" w:rsidTr="0037591C">
        <w:trPr>
          <w:cantSplit/>
          <w:trHeight w:val="20"/>
          <w:jc w:val="center"/>
        </w:trPr>
        <w:tc>
          <w:tcPr>
            <w:tcW w:w="8217" w:type="dxa"/>
            <w:tcBorders>
              <w:top w:val="nil"/>
              <w:left w:val="single" w:sz="4" w:space="0" w:color="CCCCCC" w:themeColor="text2"/>
              <w:bottom w:val="single" w:sz="4" w:space="0" w:color="auto"/>
              <w:right w:val="nil"/>
            </w:tcBorders>
            <w:shd w:val="clear" w:color="auto" w:fill="B8B8B8" w:themeFill="text2" w:themeFillShade="E6"/>
            <w:noWrap/>
            <w:vAlign w:val="bottom"/>
          </w:tcPr>
          <w:p w14:paraId="29E5CB82" w14:textId="77777777" w:rsidR="00EA7B11" w:rsidRPr="00023979" w:rsidRDefault="00EA7B11" w:rsidP="00EA7B11">
            <w:pPr>
              <w:jc w:val="left"/>
              <w:rPr>
                <w:b/>
                <w:bCs/>
                <w:color w:val="000000"/>
                <w:sz w:val="18"/>
                <w:szCs w:val="18"/>
                <w:lang w:val="es-SV" w:eastAsia="es-SV"/>
              </w:rPr>
            </w:pPr>
            <w:r w:rsidRPr="00023979">
              <w:rPr>
                <w:b/>
                <w:bCs/>
                <w:color w:val="000000"/>
                <w:sz w:val="18"/>
                <w:szCs w:val="18"/>
              </w:rPr>
              <w:t>Autorización de Importación de Mercancías amparadas al Régimen de Importación Temporal con Reexportación en el mismo estado</w:t>
            </w:r>
          </w:p>
        </w:tc>
        <w:tc>
          <w:tcPr>
            <w:tcW w:w="850" w:type="dxa"/>
            <w:tcBorders>
              <w:top w:val="nil"/>
              <w:left w:val="nil"/>
              <w:bottom w:val="single" w:sz="4" w:space="0" w:color="auto"/>
              <w:right w:val="nil"/>
            </w:tcBorders>
            <w:shd w:val="clear" w:color="auto" w:fill="B8B8B8" w:themeFill="text2" w:themeFillShade="E6"/>
            <w:noWrap/>
            <w:vAlign w:val="center"/>
          </w:tcPr>
          <w:p w14:paraId="6FBCF45E" w14:textId="77777777" w:rsidR="00EA7B11" w:rsidRPr="00023979" w:rsidRDefault="00EA7B11" w:rsidP="00EA7B11">
            <w:pPr>
              <w:jc w:val="center"/>
              <w:rPr>
                <w:b/>
                <w:bCs/>
                <w:color w:val="000000"/>
                <w:sz w:val="18"/>
                <w:szCs w:val="18"/>
              </w:rPr>
            </w:pPr>
            <w:r w:rsidRPr="00023979">
              <w:rPr>
                <w:b/>
                <w:bCs/>
                <w:color w:val="000000"/>
                <w:sz w:val="18"/>
                <w:szCs w:val="18"/>
              </w:rPr>
              <w:t>33.33%</w:t>
            </w:r>
          </w:p>
        </w:tc>
        <w:tc>
          <w:tcPr>
            <w:tcW w:w="993" w:type="dxa"/>
            <w:tcBorders>
              <w:top w:val="nil"/>
              <w:left w:val="nil"/>
              <w:bottom w:val="single" w:sz="4" w:space="0" w:color="auto"/>
              <w:right w:val="nil"/>
            </w:tcBorders>
            <w:shd w:val="clear" w:color="auto" w:fill="B8B8B8" w:themeFill="text2" w:themeFillShade="E6"/>
            <w:noWrap/>
            <w:vAlign w:val="center"/>
          </w:tcPr>
          <w:p w14:paraId="3EF7B88E" w14:textId="77777777" w:rsidR="00EA7B11" w:rsidRPr="00023979" w:rsidRDefault="00EA7B11" w:rsidP="00EA7B11">
            <w:pPr>
              <w:jc w:val="center"/>
              <w:rPr>
                <w:b/>
                <w:bCs/>
                <w:color w:val="000000"/>
                <w:sz w:val="18"/>
                <w:szCs w:val="18"/>
              </w:rPr>
            </w:pPr>
            <w:r w:rsidRPr="00023979">
              <w:rPr>
                <w:b/>
                <w:bCs/>
                <w:color w:val="000000"/>
                <w:sz w:val="18"/>
                <w:szCs w:val="18"/>
              </w:rPr>
              <w:t>12.50%</w:t>
            </w:r>
          </w:p>
        </w:tc>
        <w:tc>
          <w:tcPr>
            <w:tcW w:w="919" w:type="dxa"/>
            <w:tcBorders>
              <w:top w:val="nil"/>
              <w:left w:val="nil"/>
              <w:bottom w:val="single" w:sz="4" w:space="0" w:color="auto"/>
              <w:right w:val="single" w:sz="4" w:space="0" w:color="CCCCCC" w:themeColor="text2"/>
            </w:tcBorders>
            <w:shd w:val="clear" w:color="auto" w:fill="B8B8B8" w:themeFill="text2" w:themeFillShade="E6"/>
            <w:noWrap/>
            <w:vAlign w:val="center"/>
          </w:tcPr>
          <w:p w14:paraId="406FE38C" w14:textId="77777777" w:rsidR="00EA7B11" w:rsidRPr="00023979" w:rsidRDefault="00EA7B11" w:rsidP="00EA7B11">
            <w:pPr>
              <w:jc w:val="center"/>
              <w:rPr>
                <w:b/>
                <w:bCs/>
                <w:color w:val="000000"/>
                <w:sz w:val="18"/>
                <w:szCs w:val="18"/>
                <w:u w:val="single"/>
              </w:rPr>
            </w:pPr>
            <w:r w:rsidRPr="00023979">
              <w:rPr>
                <w:b/>
                <w:bCs/>
                <w:color w:val="FF0000"/>
                <w:sz w:val="18"/>
                <w:szCs w:val="18"/>
                <w:u w:val="single"/>
              </w:rPr>
              <w:t>54.17%</w:t>
            </w:r>
          </w:p>
        </w:tc>
      </w:tr>
      <w:tr w:rsidR="00EA7B11" w:rsidRPr="00023979" w14:paraId="7F60D240" w14:textId="77777777" w:rsidTr="0037591C">
        <w:trPr>
          <w:cantSplit/>
          <w:trHeight w:val="20"/>
          <w:jc w:val="center"/>
        </w:trPr>
        <w:tc>
          <w:tcPr>
            <w:tcW w:w="8217" w:type="dxa"/>
            <w:tcBorders>
              <w:top w:val="nil"/>
              <w:left w:val="single" w:sz="4" w:space="0" w:color="CCCCCC" w:themeColor="text2"/>
              <w:bottom w:val="single" w:sz="4" w:space="0" w:color="auto"/>
              <w:right w:val="nil"/>
            </w:tcBorders>
            <w:shd w:val="clear" w:color="auto" w:fill="B8B8B8" w:themeFill="text2" w:themeFillShade="E6"/>
            <w:noWrap/>
            <w:vAlign w:val="bottom"/>
          </w:tcPr>
          <w:p w14:paraId="09E71463" w14:textId="77777777" w:rsidR="00EA7B11" w:rsidRPr="00023979" w:rsidRDefault="00EA7B11" w:rsidP="00EA7B11">
            <w:pPr>
              <w:jc w:val="left"/>
              <w:rPr>
                <w:b/>
                <w:bCs/>
                <w:color w:val="000000"/>
                <w:sz w:val="18"/>
                <w:szCs w:val="18"/>
                <w:lang w:val="es-SV" w:eastAsia="es-SV"/>
              </w:rPr>
            </w:pPr>
            <w:r w:rsidRPr="00023979">
              <w:rPr>
                <w:b/>
                <w:bCs/>
                <w:color w:val="000000"/>
                <w:sz w:val="18"/>
                <w:szCs w:val="18"/>
              </w:rPr>
              <w:t>Autorización de Prórroga Permanencia de Mercancías amparadas al Régimen de Importación Temporal con Reexportación en el Mismo Estado</w:t>
            </w:r>
          </w:p>
        </w:tc>
        <w:tc>
          <w:tcPr>
            <w:tcW w:w="850" w:type="dxa"/>
            <w:tcBorders>
              <w:top w:val="nil"/>
              <w:left w:val="nil"/>
              <w:bottom w:val="single" w:sz="4" w:space="0" w:color="auto"/>
              <w:right w:val="nil"/>
            </w:tcBorders>
            <w:shd w:val="clear" w:color="auto" w:fill="B8B8B8" w:themeFill="text2" w:themeFillShade="E6"/>
            <w:noWrap/>
            <w:vAlign w:val="center"/>
          </w:tcPr>
          <w:p w14:paraId="0105C787" w14:textId="77777777" w:rsidR="00EA7B11" w:rsidRPr="00023979" w:rsidRDefault="00EA7B11" w:rsidP="00EA7B11">
            <w:pPr>
              <w:jc w:val="center"/>
              <w:rPr>
                <w:b/>
                <w:bCs/>
                <w:color w:val="000000"/>
                <w:sz w:val="18"/>
                <w:szCs w:val="18"/>
              </w:rPr>
            </w:pPr>
            <w:r w:rsidRPr="00023979">
              <w:rPr>
                <w:rFonts w:eastAsia="Times New Roman"/>
                <w:b/>
                <w:bCs/>
                <w:color w:val="FF0000"/>
                <w:sz w:val="18"/>
                <w:szCs w:val="18"/>
                <w:u w:val="single"/>
                <w:lang w:val="es-SV" w:eastAsia="es-SV"/>
              </w:rPr>
              <w:t>37.50%</w:t>
            </w:r>
          </w:p>
        </w:tc>
        <w:tc>
          <w:tcPr>
            <w:tcW w:w="993" w:type="dxa"/>
            <w:tcBorders>
              <w:top w:val="nil"/>
              <w:left w:val="nil"/>
              <w:bottom w:val="single" w:sz="4" w:space="0" w:color="auto"/>
              <w:right w:val="nil"/>
            </w:tcBorders>
            <w:shd w:val="clear" w:color="auto" w:fill="B8B8B8" w:themeFill="text2" w:themeFillShade="E6"/>
            <w:noWrap/>
            <w:vAlign w:val="center"/>
          </w:tcPr>
          <w:p w14:paraId="55C423F0" w14:textId="77777777" w:rsidR="00EA7B11" w:rsidRPr="00023979" w:rsidRDefault="00EA7B11" w:rsidP="00EA7B11">
            <w:pPr>
              <w:jc w:val="center"/>
              <w:rPr>
                <w:b/>
                <w:bCs/>
                <w:color w:val="000000"/>
                <w:sz w:val="18"/>
                <w:szCs w:val="18"/>
              </w:rPr>
            </w:pPr>
            <w:r w:rsidRPr="00023979">
              <w:rPr>
                <w:b/>
                <w:bCs/>
                <w:color w:val="000000"/>
                <w:sz w:val="18"/>
                <w:szCs w:val="18"/>
              </w:rPr>
              <w:t>25.00%</w:t>
            </w:r>
          </w:p>
        </w:tc>
        <w:tc>
          <w:tcPr>
            <w:tcW w:w="919" w:type="dxa"/>
            <w:tcBorders>
              <w:top w:val="nil"/>
              <w:left w:val="nil"/>
              <w:bottom w:val="single" w:sz="4" w:space="0" w:color="auto"/>
              <w:right w:val="single" w:sz="4" w:space="0" w:color="CCCCCC" w:themeColor="text2"/>
            </w:tcBorders>
            <w:shd w:val="clear" w:color="auto" w:fill="B8B8B8" w:themeFill="text2" w:themeFillShade="E6"/>
            <w:noWrap/>
            <w:vAlign w:val="center"/>
          </w:tcPr>
          <w:p w14:paraId="60A39A3C" w14:textId="77777777" w:rsidR="00EA7B11" w:rsidRPr="00023979" w:rsidRDefault="00EA7B11" w:rsidP="00EA7B11">
            <w:pPr>
              <w:jc w:val="center"/>
              <w:rPr>
                <w:b/>
                <w:bCs/>
                <w:color w:val="000000"/>
                <w:sz w:val="18"/>
                <w:szCs w:val="18"/>
              </w:rPr>
            </w:pPr>
            <w:r w:rsidRPr="00023979">
              <w:rPr>
                <w:b/>
                <w:bCs/>
                <w:color w:val="000000"/>
                <w:sz w:val="18"/>
                <w:szCs w:val="18"/>
              </w:rPr>
              <w:t>37.50%</w:t>
            </w:r>
          </w:p>
        </w:tc>
      </w:tr>
      <w:tr w:rsidR="00B96A4A" w:rsidRPr="00023979" w14:paraId="5710B359" w14:textId="77777777" w:rsidTr="0037591C">
        <w:trPr>
          <w:cantSplit/>
          <w:trHeight w:val="20"/>
          <w:jc w:val="center"/>
        </w:trPr>
        <w:tc>
          <w:tcPr>
            <w:tcW w:w="8217" w:type="dxa"/>
            <w:tcBorders>
              <w:top w:val="single" w:sz="4" w:space="0" w:color="auto"/>
              <w:left w:val="single" w:sz="4" w:space="0" w:color="CCCCCC" w:themeColor="text2"/>
              <w:bottom w:val="nil"/>
              <w:right w:val="nil"/>
            </w:tcBorders>
            <w:shd w:val="clear" w:color="auto" w:fill="B8B8B8" w:themeFill="text2" w:themeFillShade="E6"/>
            <w:noWrap/>
            <w:vAlign w:val="bottom"/>
          </w:tcPr>
          <w:p w14:paraId="406ED504" w14:textId="77777777" w:rsidR="00B96A4A" w:rsidRPr="00023979" w:rsidRDefault="00EA7B11"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Importaciones</w:t>
            </w:r>
          </w:p>
        </w:tc>
        <w:tc>
          <w:tcPr>
            <w:tcW w:w="850" w:type="dxa"/>
            <w:tcBorders>
              <w:top w:val="single" w:sz="4" w:space="0" w:color="auto"/>
              <w:left w:val="nil"/>
              <w:bottom w:val="nil"/>
              <w:right w:val="nil"/>
            </w:tcBorders>
            <w:shd w:val="clear" w:color="auto" w:fill="B8B8B8" w:themeFill="text2" w:themeFillShade="E6"/>
            <w:noWrap/>
            <w:vAlign w:val="center"/>
          </w:tcPr>
          <w:p w14:paraId="76EEC65A"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17.33%</w:t>
            </w:r>
          </w:p>
        </w:tc>
        <w:tc>
          <w:tcPr>
            <w:tcW w:w="993" w:type="dxa"/>
            <w:tcBorders>
              <w:top w:val="single" w:sz="4" w:space="0" w:color="auto"/>
              <w:left w:val="nil"/>
              <w:bottom w:val="nil"/>
              <w:right w:val="nil"/>
            </w:tcBorders>
            <w:shd w:val="clear" w:color="auto" w:fill="B8B8B8" w:themeFill="text2" w:themeFillShade="E6"/>
            <w:noWrap/>
            <w:vAlign w:val="center"/>
          </w:tcPr>
          <w:p w14:paraId="413C6AF9" w14:textId="77777777" w:rsidR="00B96A4A" w:rsidRPr="00023979" w:rsidRDefault="00B96A4A" w:rsidP="00043DC3">
            <w:pPr>
              <w:jc w:val="center"/>
              <w:rPr>
                <w:rFonts w:eastAsia="Times New Roman"/>
                <w:b/>
                <w:bCs/>
                <w:color w:val="000000"/>
                <w:sz w:val="18"/>
                <w:szCs w:val="18"/>
                <w:u w:val="single"/>
                <w:lang w:val="es-SV" w:eastAsia="es-SV"/>
              </w:rPr>
            </w:pPr>
            <w:r w:rsidRPr="00023979">
              <w:rPr>
                <w:rFonts w:eastAsia="Times New Roman"/>
                <w:b/>
                <w:bCs/>
                <w:color w:val="000000"/>
                <w:sz w:val="18"/>
                <w:szCs w:val="18"/>
                <w:u w:val="single"/>
                <w:lang w:val="es-SV" w:eastAsia="es-SV"/>
              </w:rPr>
              <w:t>63.87%</w:t>
            </w:r>
          </w:p>
        </w:tc>
        <w:tc>
          <w:tcPr>
            <w:tcW w:w="919" w:type="dxa"/>
            <w:tcBorders>
              <w:top w:val="single" w:sz="4" w:space="0" w:color="auto"/>
              <w:left w:val="nil"/>
              <w:bottom w:val="nil"/>
              <w:right w:val="single" w:sz="4" w:space="0" w:color="CCCCCC" w:themeColor="text2"/>
            </w:tcBorders>
            <w:shd w:val="clear" w:color="auto" w:fill="B8B8B8" w:themeFill="text2" w:themeFillShade="E6"/>
            <w:noWrap/>
            <w:vAlign w:val="center"/>
          </w:tcPr>
          <w:p w14:paraId="45E0AB19"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18.80%</w:t>
            </w:r>
          </w:p>
        </w:tc>
      </w:tr>
      <w:tr w:rsidR="00B96A4A" w:rsidRPr="00023979" w14:paraId="6CF19958"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vAlign w:val="bottom"/>
            <w:hideMark/>
          </w:tcPr>
          <w:p w14:paraId="36BD524C"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De menaje de casa exento de DAI exento de DAI e IVA y con pago de impuestos</w:t>
            </w:r>
          </w:p>
        </w:tc>
        <w:tc>
          <w:tcPr>
            <w:tcW w:w="850" w:type="dxa"/>
            <w:tcBorders>
              <w:top w:val="nil"/>
              <w:left w:val="nil"/>
              <w:bottom w:val="nil"/>
              <w:right w:val="nil"/>
            </w:tcBorders>
            <w:shd w:val="clear" w:color="auto" w:fill="EDEDED" w:themeFill="background2"/>
            <w:noWrap/>
            <w:vAlign w:val="center"/>
            <w:hideMark/>
          </w:tcPr>
          <w:p w14:paraId="180AF5D8"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93" w:type="dxa"/>
            <w:tcBorders>
              <w:top w:val="nil"/>
              <w:left w:val="nil"/>
              <w:bottom w:val="nil"/>
              <w:right w:val="nil"/>
            </w:tcBorders>
            <w:shd w:val="clear" w:color="auto" w:fill="EDEDED" w:themeFill="background2"/>
            <w:noWrap/>
            <w:vAlign w:val="center"/>
            <w:hideMark/>
          </w:tcPr>
          <w:p w14:paraId="778616D6" w14:textId="77777777" w:rsidR="00B96A4A" w:rsidRPr="00023979" w:rsidRDefault="00B96A4A" w:rsidP="00043DC3">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100.00%</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6E2718DC"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r>
      <w:tr w:rsidR="00B96A4A" w:rsidRPr="00023979" w14:paraId="1CB136B9"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0B94B4B1" w14:textId="77777777" w:rsidR="00B96A4A" w:rsidRPr="00023979" w:rsidRDefault="00B96A4A" w:rsidP="00B96A4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verde - levante automático (Inmediato)</w:t>
            </w:r>
          </w:p>
        </w:tc>
        <w:tc>
          <w:tcPr>
            <w:tcW w:w="850" w:type="dxa"/>
            <w:tcBorders>
              <w:top w:val="nil"/>
              <w:left w:val="nil"/>
              <w:bottom w:val="nil"/>
              <w:right w:val="nil"/>
            </w:tcBorders>
            <w:shd w:val="clear" w:color="auto" w:fill="auto"/>
            <w:noWrap/>
            <w:vAlign w:val="center"/>
            <w:hideMark/>
          </w:tcPr>
          <w:p w14:paraId="62E4972E"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c>
          <w:tcPr>
            <w:tcW w:w="993" w:type="dxa"/>
            <w:tcBorders>
              <w:top w:val="nil"/>
              <w:left w:val="nil"/>
              <w:bottom w:val="nil"/>
              <w:right w:val="nil"/>
            </w:tcBorders>
            <w:shd w:val="clear" w:color="auto" w:fill="auto"/>
            <w:noWrap/>
            <w:vAlign w:val="center"/>
            <w:hideMark/>
          </w:tcPr>
          <w:p w14:paraId="7688B858"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100.00%</w:t>
            </w:r>
          </w:p>
        </w:tc>
        <w:tc>
          <w:tcPr>
            <w:tcW w:w="919" w:type="dxa"/>
            <w:tcBorders>
              <w:top w:val="nil"/>
              <w:left w:val="nil"/>
              <w:bottom w:val="nil"/>
              <w:right w:val="single" w:sz="4" w:space="0" w:color="CCCCCC" w:themeColor="text2"/>
            </w:tcBorders>
            <w:shd w:val="clear" w:color="auto" w:fill="auto"/>
            <w:noWrap/>
            <w:vAlign w:val="center"/>
            <w:hideMark/>
          </w:tcPr>
          <w:p w14:paraId="7614F2BD"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r>
      <w:tr w:rsidR="00B96A4A" w:rsidRPr="00023979" w14:paraId="673902A4"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vAlign w:val="bottom"/>
            <w:hideMark/>
          </w:tcPr>
          <w:p w14:paraId="558D06A3"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De menaje de casa para los Residentes Rentistas (24 horas)</w:t>
            </w:r>
          </w:p>
        </w:tc>
        <w:tc>
          <w:tcPr>
            <w:tcW w:w="850" w:type="dxa"/>
            <w:tcBorders>
              <w:top w:val="nil"/>
              <w:left w:val="nil"/>
              <w:bottom w:val="nil"/>
              <w:right w:val="nil"/>
            </w:tcBorders>
            <w:shd w:val="clear" w:color="auto" w:fill="EDEDED" w:themeFill="background2"/>
            <w:noWrap/>
            <w:vAlign w:val="center"/>
            <w:hideMark/>
          </w:tcPr>
          <w:p w14:paraId="1E44743B"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50.00%</w:t>
            </w:r>
          </w:p>
        </w:tc>
        <w:tc>
          <w:tcPr>
            <w:tcW w:w="993" w:type="dxa"/>
            <w:tcBorders>
              <w:top w:val="nil"/>
              <w:left w:val="nil"/>
              <w:bottom w:val="nil"/>
              <w:right w:val="nil"/>
            </w:tcBorders>
            <w:shd w:val="clear" w:color="auto" w:fill="EDEDED" w:themeFill="background2"/>
            <w:noWrap/>
            <w:vAlign w:val="center"/>
            <w:hideMark/>
          </w:tcPr>
          <w:p w14:paraId="432BCD2E" w14:textId="77777777" w:rsidR="00B96A4A" w:rsidRPr="00023979" w:rsidRDefault="00B96A4A" w:rsidP="00043DC3">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50.00%</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026B3E13"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r>
      <w:tr w:rsidR="00B96A4A" w:rsidRPr="00023979" w14:paraId="064080B5"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vAlign w:val="bottom"/>
            <w:hideMark/>
          </w:tcPr>
          <w:p w14:paraId="11274013"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De sustancias químicas controladas y mercancías peligrosas</w:t>
            </w:r>
          </w:p>
        </w:tc>
        <w:tc>
          <w:tcPr>
            <w:tcW w:w="850" w:type="dxa"/>
            <w:tcBorders>
              <w:top w:val="nil"/>
              <w:left w:val="nil"/>
              <w:bottom w:val="nil"/>
              <w:right w:val="nil"/>
            </w:tcBorders>
            <w:shd w:val="clear" w:color="auto" w:fill="EDEDED" w:themeFill="background2"/>
            <w:noWrap/>
            <w:vAlign w:val="center"/>
            <w:hideMark/>
          </w:tcPr>
          <w:p w14:paraId="29D1D200"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93" w:type="dxa"/>
            <w:tcBorders>
              <w:top w:val="nil"/>
              <w:left w:val="nil"/>
              <w:bottom w:val="nil"/>
              <w:right w:val="nil"/>
            </w:tcBorders>
            <w:shd w:val="clear" w:color="auto" w:fill="EDEDED" w:themeFill="background2"/>
            <w:noWrap/>
            <w:vAlign w:val="center"/>
            <w:hideMark/>
          </w:tcPr>
          <w:p w14:paraId="71720D35"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3F71A7D6" w14:textId="77777777" w:rsidR="00B96A4A" w:rsidRPr="00023979" w:rsidRDefault="00B96A4A" w:rsidP="00043DC3">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100.00%</w:t>
            </w:r>
          </w:p>
        </w:tc>
      </w:tr>
      <w:tr w:rsidR="00B96A4A" w:rsidRPr="00023979" w14:paraId="1DA4E229"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73964990" w14:textId="77777777" w:rsidR="00B96A4A" w:rsidRPr="00023979" w:rsidRDefault="00B96A4A" w:rsidP="00B96A4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roja - inspección física (24 horas hábiles)</w:t>
            </w:r>
          </w:p>
        </w:tc>
        <w:tc>
          <w:tcPr>
            <w:tcW w:w="850" w:type="dxa"/>
            <w:tcBorders>
              <w:top w:val="nil"/>
              <w:left w:val="nil"/>
              <w:bottom w:val="nil"/>
              <w:right w:val="nil"/>
            </w:tcBorders>
            <w:shd w:val="clear" w:color="auto" w:fill="auto"/>
            <w:noWrap/>
            <w:vAlign w:val="center"/>
            <w:hideMark/>
          </w:tcPr>
          <w:p w14:paraId="679100C9"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c>
          <w:tcPr>
            <w:tcW w:w="993" w:type="dxa"/>
            <w:tcBorders>
              <w:top w:val="nil"/>
              <w:left w:val="nil"/>
              <w:bottom w:val="nil"/>
              <w:right w:val="nil"/>
            </w:tcBorders>
            <w:shd w:val="clear" w:color="auto" w:fill="auto"/>
            <w:noWrap/>
            <w:vAlign w:val="center"/>
            <w:hideMark/>
          </w:tcPr>
          <w:p w14:paraId="40D81961"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c>
          <w:tcPr>
            <w:tcW w:w="919" w:type="dxa"/>
            <w:tcBorders>
              <w:top w:val="nil"/>
              <w:left w:val="nil"/>
              <w:bottom w:val="nil"/>
              <w:right w:val="single" w:sz="4" w:space="0" w:color="CCCCCC" w:themeColor="text2"/>
            </w:tcBorders>
            <w:shd w:val="clear" w:color="auto" w:fill="auto"/>
            <w:noWrap/>
            <w:vAlign w:val="center"/>
            <w:hideMark/>
          </w:tcPr>
          <w:p w14:paraId="3D526977"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100.00%</w:t>
            </w:r>
          </w:p>
        </w:tc>
      </w:tr>
      <w:tr w:rsidR="00B96A4A" w:rsidRPr="00023979" w14:paraId="3C06A415"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vAlign w:val="bottom"/>
            <w:hideMark/>
          </w:tcPr>
          <w:p w14:paraId="5984EFE5"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De vehículos automotores para el transporte público de pasajeros</w:t>
            </w:r>
          </w:p>
        </w:tc>
        <w:tc>
          <w:tcPr>
            <w:tcW w:w="850" w:type="dxa"/>
            <w:tcBorders>
              <w:top w:val="nil"/>
              <w:left w:val="nil"/>
              <w:bottom w:val="nil"/>
              <w:right w:val="nil"/>
            </w:tcBorders>
            <w:shd w:val="clear" w:color="auto" w:fill="EDEDED" w:themeFill="background2"/>
            <w:noWrap/>
            <w:vAlign w:val="center"/>
            <w:hideMark/>
          </w:tcPr>
          <w:p w14:paraId="5BF41C73"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26.67%</w:t>
            </w:r>
          </w:p>
        </w:tc>
        <w:tc>
          <w:tcPr>
            <w:tcW w:w="993" w:type="dxa"/>
            <w:tcBorders>
              <w:top w:val="nil"/>
              <w:left w:val="nil"/>
              <w:bottom w:val="nil"/>
              <w:right w:val="nil"/>
            </w:tcBorders>
            <w:shd w:val="clear" w:color="auto" w:fill="EDEDED" w:themeFill="background2"/>
            <w:noWrap/>
            <w:vAlign w:val="center"/>
            <w:hideMark/>
          </w:tcPr>
          <w:p w14:paraId="3EF45612" w14:textId="77777777" w:rsidR="00B96A4A" w:rsidRPr="00023979" w:rsidRDefault="00B96A4A" w:rsidP="00043DC3">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66.67%</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3E96D8C4"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6.67%</w:t>
            </w:r>
          </w:p>
        </w:tc>
      </w:tr>
      <w:tr w:rsidR="00B96A4A" w:rsidRPr="00023979" w14:paraId="0CF0B987"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65D17B0A" w14:textId="77777777" w:rsidR="00B96A4A" w:rsidRPr="00023979" w:rsidRDefault="00B96A4A" w:rsidP="00B96A4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roja - inspección física (24 horas hábiles)</w:t>
            </w:r>
          </w:p>
        </w:tc>
        <w:tc>
          <w:tcPr>
            <w:tcW w:w="850" w:type="dxa"/>
            <w:tcBorders>
              <w:top w:val="nil"/>
              <w:left w:val="nil"/>
              <w:bottom w:val="nil"/>
              <w:right w:val="nil"/>
            </w:tcBorders>
            <w:shd w:val="clear" w:color="auto" w:fill="auto"/>
            <w:noWrap/>
            <w:vAlign w:val="center"/>
            <w:hideMark/>
          </w:tcPr>
          <w:p w14:paraId="306A1E6D"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25.00%</w:t>
            </w:r>
          </w:p>
        </w:tc>
        <w:tc>
          <w:tcPr>
            <w:tcW w:w="993" w:type="dxa"/>
            <w:tcBorders>
              <w:top w:val="nil"/>
              <w:left w:val="nil"/>
              <w:bottom w:val="nil"/>
              <w:right w:val="nil"/>
            </w:tcBorders>
            <w:shd w:val="clear" w:color="auto" w:fill="auto"/>
            <w:noWrap/>
            <w:vAlign w:val="center"/>
            <w:hideMark/>
          </w:tcPr>
          <w:p w14:paraId="721E15BC"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50.00%</w:t>
            </w:r>
          </w:p>
        </w:tc>
        <w:tc>
          <w:tcPr>
            <w:tcW w:w="919" w:type="dxa"/>
            <w:tcBorders>
              <w:top w:val="nil"/>
              <w:left w:val="nil"/>
              <w:bottom w:val="nil"/>
              <w:right w:val="single" w:sz="4" w:space="0" w:color="CCCCCC" w:themeColor="text2"/>
            </w:tcBorders>
            <w:shd w:val="clear" w:color="auto" w:fill="auto"/>
            <w:noWrap/>
            <w:vAlign w:val="center"/>
            <w:hideMark/>
          </w:tcPr>
          <w:p w14:paraId="0734BAD9"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25.00%</w:t>
            </w:r>
          </w:p>
        </w:tc>
      </w:tr>
      <w:tr w:rsidR="00B96A4A" w:rsidRPr="00023979" w14:paraId="6410B919"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0A0A2758" w14:textId="77777777" w:rsidR="00B96A4A" w:rsidRPr="00023979" w:rsidRDefault="00B96A4A" w:rsidP="00B96A4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verde - levante automático (Inmediato)</w:t>
            </w:r>
          </w:p>
        </w:tc>
        <w:tc>
          <w:tcPr>
            <w:tcW w:w="850" w:type="dxa"/>
            <w:tcBorders>
              <w:top w:val="nil"/>
              <w:left w:val="nil"/>
              <w:bottom w:val="nil"/>
              <w:right w:val="nil"/>
            </w:tcBorders>
            <w:shd w:val="clear" w:color="auto" w:fill="auto"/>
            <w:noWrap/>
            <w:vAlign w:val="center"/>
            <w:hideMark/>
          </w:tcPr>
          <w:p w14:paraId="42941065"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27.27%</w:t>
            </w:r>
          </w:p>
        </w:tc>
        <w:tc>
          <w:tcPr>
            <w:tcW w:w="993" w:type="dxa"/>
            <w:tcBorders>
              <w:top w:val="nil"/>
              <w:left w:val="nil"/>
              <w:bottom w:val="nil"/>
              <w:right w:val="nil"/>
            </w:tcBorders>
            <w:shd w:val="clear" w:color="auto" w:fill="auto"/>
            <w:noWrap/>
            <w:vAlign w:val="center"/>
            <w:hideMark/>
          </w:tcPr>
          <w:p w14:paraId="4545B9B9"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72.73%</w:t>
            </w:r>
          </w:p>
        </w:tc>
        <w:tc>
          <w:tcPr>
            <w:tcW w:w="919" w:type="dxa"/>
            <w:tcBorders>
              <w:top w:val="nil"/>
              <w:left w:val="nil"/>
              <w:bottom w:val="nil"/>
              <w:right w:val="single" w:sz="4" w:space="0" w:color="CCCCCC" w:themeColor="text2"/>
            </w:tcBorders>
            <w:shd w:val="clear" w:color="auto" w:fill="auto"/>
            <w:noWrap/>
            <w:vAlign w:val="center"/>
            <w:hideMark/>
          </w:tcPr>
          <w:p w14:paraId="1EF2CF8B"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r>
      <w:tr w:rsidR="00B96A4A" w:rsidRPr="00023979" w14:paraId="066960DE"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vAlign w:val="bottom"/>
            <w:hideMark/>
          </w:tcPr>
          <w:p w14:paraId="7099D75C"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Definitiva de productos farmacéuticos para uso humano y materias primas para la industria química, cosmética y alimenticia</w:t>
            </w:r>
          </w:p>
        </w:tc>
        <w:tc>
          <w:tcPr>
            <w:tcW w:w="850" w:type="dxa"/>
            <w:tcBorders>
              <w:top w:val="nil"/>
              <w:left w:val="nil"/>
              <w:bottom w:val="nil"/>
              <w:right w:val="nil"/>
            </w:tcBorders>
            <w:shd w:val="clear" w:color="auto" w:fill="EDEDED" w:themeFill="background2"/>
            <w:noWrap/>
            <w:vAlign w:val="center"/>
            <w:hideMark/>
          </w:tcPr>
          <w:p w14:paraId="58E7D81C"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41.67%</w:t>
            </w:r>
          </w:p>
        </w:tc>
        <w:tc>
          <w:tcPr>
            <w:tcW w:w="993" w:type="dxa"/>
            <w:tcBorders>
              <w:top w:val="nil"/>
              <w:left w:val="nil"/>
              <w:bottom w:val="nil"/>
              <w:right w:val="nil"/>
            </w:tcBorders>
            <w:shd w:val="clear" w:color="auto" w:fill="EDEDED" w:themeFill="background2"/>
            <w:noWrap/>
            <w:vAlign w:val="center"/>
            <w:hideMark/>
          </w:tcPr>
          <w:p w14:paraId="515A9565" w14:textId="77777777" w:rsidR="00B96A4A" w:rsidRPr="00023979" w:rsidRDefault="00B96A4A" w:rsidP="00043DC3">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58.33%</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1B221AC3"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r>
      <w:tr w:rsidR="00B96A4A" w:rsidRPr="00023979" w14:paraId="77CEA4CF"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13B5D6B4" w14:textId="77777777" w:rsidR="00B96A4A" w:rsidRPr="00023979" w:rsidRDefault="00B96A4A" w:rsidP="00B96A4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amarilla - inspección documental (8 minutos)</w:t>
            </w:r>
          </w:p>
        </w:tc>
        <w:tc>
          <w:tcPr>
            <w:tcW w:w="850" w:type="dxa"/>
            <w:tcBorders>
              <w:top w:val="nil"/>
              <w:left w:val="nil"/>
              <w:bottom w:val="nil"/>
              <w:right w:val="nil"/>
            </w:tcBorders>
            <w:shd w:val="clear" w:color="auto" w:fill="auto"/>
            <w:noWrap/>
            <w:vAlign w:val="center"/>
            <w:hideMark/>
          </w:tcPr>
          <w:p w14:paraId="41FA77C1"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c>
          <w:tcPr>
            <w:tcW w:w="993" w:type="dxa"/>
            <w:tcBorders>
              <w:top w:val="nil"/>
              <w:left w:val="nil"/>
              <w:bottom w:val="nil"/>
              <w:right w:val="nil"/>
            </w:tcBorders>
            <w:shd w:val="clear" w:color="auto" w:fill="auto"/>
            <w:noWrap/>
            <w:vAlign w:val="center"/>
            <w:hideMark/>
          </w:tcPr>
          <w:p w14:paraId="40D10214"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100.00%</w:t>
            </w:r>
          </w:p>
        </w:tc>
        <w:tc>
          <w:tcPr>
            <w:tcW w:w="919" w:type="dxa"/>
            <w:tcBorders>
              <w:top w:val="nil"/>
              <w:left w:val="nil"/>
              <w:bottom w:val="nil"/>
              <w:right w:val="single" w:sz="4" w:space="0" w:color="CCCCCC" w:themeColor="text2"/>
            </w:tcBorders>
            <w:shd w:val="clear" w:color="auto" w:fill="auto"/>
            <w:noWrap/>
            <w:vAlign w:val="center"/>
            <w:hideMark/>
          </w:tcPr>
          <w:p w14:paraId="2D498060"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r>
      <w:tr w:rsidR="00B96A4A" w:rsidRPr="00023979" w14:paraId="219DBF37"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4D959368" w14:textId="77777777" w:rsidR="00B96A4A" w:rsidRPr="00023979" w:rsidRDefault="00B96A4A" w:rsidP="00B96A4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roja - inspección física (24 horas hábiles)</w:t>
            </w:r>
          </w:p>
        </w:tc>
        <w:tc>
          <w:tcPr>
            <w:tcW w:w="850" w:type="dxa"/>
            <w:tcBorders>
              <w:top w:val="nil"/>
              <w:left w:val="nil"/>
              <w:bottom w:val="nil"/>
              <w:right w:val="nil"/>
            </w:tcBorders>
            <w:shd w:val="clear" w:color="auto" w:fill="auto"/>
            <w:noWrap/>
            <w:vAlign w:val="center"/>
            <w:hideMark/>
          </w:tcPr>
          <w:p w14:paraId="7E44E082"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50.00%</w:t>
            </w:r>
          </w:p>
        </w:tc>
        <w:tc>
          <w:tcPr>
            <w:tcW w:w="993" w:type="dxa"/>
            <w:tcBorders>
              <w:top w:val="nil"/>
              <w:left w:val="nil"/>
              <w:bottom w:val="nil"/>
              <w:right w:val="nil"/>
            </w:tcBorders>
            <w:shd w:val="clear" w:color="auto" w:fill="auto"/>
            <w:noWrap/>
            <w:vAlign w:val="center"/>
            <w:hideMark/>
          </w:tcPr>
          <w:p w14:paraId="3365D25D"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50.00%</w:t>
            </w:r>
          </w:p>
        </w:tc>
        <w:tc>
          <w:tcPr>
            <w:tcW w:w="919" w:type="dxa"/>
            <w:tcBorders>
              <w:top w:val="nil"/>
              <w:left w:val="nil"/>
              <w:bottom w:val="nil"/>
              <w:right w:val="single" w:sz="4" w:space="0" w:color="CCCCCC" w:themeColor="text2"/>
            </w:tcBorders>
            <w:shd w:val="clear" w:color="auto" w:fill="auto"/>
            <w:noWrap/>
            <w:vAlign w:val="center"/>
            <w:hideMark/>
          </w:tcPr>
          <w:p w14:paraId="64440C6E"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r>
      <w:tr w:rsidR="00B96A4A" w:rsidRPr="00023979" w14:paraId="50C5C3EA"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3BBD5FFF" w14:textId="77777777" w:rsidR="00B96A4A" w:rsidRPr="00023979" w:rsidRDefault="00B96A4A" w:rsidP="00B96A4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verde - levante automático (Inmediato)</w:t>
            </w:r>
          </w:p>
        </w:tc>
        <w:tc>
          <w:tcPr>
            <w:tcW w:w="850" w:type="dxa"/>
            <w:tcBorders>
              <w:top w:val="nil"/>
              <w:left w:val="nil"/>
              <w:bottom w:val="nil"/>
              <w:right w:val="nil"/>
            </w:tcBorders>
            <w:shd w:val="clear" w:color="auto" w:fill="auto"/>
            <w:noWrap/>
            <w:vAlign w:val="center"/>
            <w:hideMark/>
          </w:tcPr>
          <w:p w14:paraId="6B188A42"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44.44%</w:t>
            </w:r>
          </w:p>
        </w:tc>
        <w:tc>
          <w:tcPr>
            <w:tcW w:w="993" w:type="dxa"/>
            <w:tcBorders>
              <w:top w:val="nil"/>
              <w:left w:val="nil"/>
              <w:bottom w:val="nil"/>
              <w:right w:val="nil"/>
            </w:tcBorders>
            <w:shd w:val="clear" w:color="auto" w:fill="auto"/>
            <w:noWrap/>
            <w:vAlign w:val="center"/>
            <w:hideMark/>
          </w:tcPr>
          <w:p w14:paraId="277CF0E7"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55.56%</w:t>
            </w:r>
          </w:p>
        </w:tc>
        <w:tc>
          <w:tcPr>
            <w:tcW w:w="919" w:type="dxa"/>
            <w:tcBorders>
              <w:top w:val="nil"/>
              <w:left w:val="nil"/>
              <w:bottom w:val="nil"/>
              <w:right w:val="single" w:sz="4" w:space="0" w:color="CCCCCC" w:themeColor="text2"/>
            </w:tcBorders>
            <w:shd w:val="clear" w:color="auto" w:fill="auto"/>
            <w:noWrap/>
            <w:vAlign w:val="center"/>
            <w:hideMark/>
          </w:tcPr>
          <w:p w14:paraId="7F32892F"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r>
      <w:tr w:rsidR="00B96A4A" w:rsidRPr="00023979" w14:paraId="640C8569"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vAlign w:val="bottom"/>
            <w:hideMark/>
          </w:tcPr>
          <w:p w14:paraId="4DF9BAF4"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Descargas de mercancías a granel en los depósitos públicos o privados que ingresan por los puertos marítimos</w:t>
            </w:r>
          </w:p>
        </w:tc>
        <w:tc>
          <w:tcPr>
            <w:tcW w:w="850" w:type="dxa"/>
            <w:tcBorders>
              <w:top w:val="nil"/>
              <w:left w:val="nil"/>
              <w:bottom w:val="nil"/>
              <w:right w:val="nil"/>
            </w:tcBorders>
            <w:shd w:val="clear" w:color="auto" w:fill="EDEDED" w:themeFill="background2"/>
            <w:noWrap/>
            <w:vAlign w:val="center"/>
            <w:hideMark/>
          </w:tcPr>
          <w:p w14:paraId="0085FF68"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27.27%</w:t>
            </w:r>
          </w:p>
        </w:tc>
        <w:tc>
          <w:tcPr>
            <w:tcW w:w="993" w:type="dxa"/>
            <w:tcBorders>
              <w:top w:val="nil"/>
              <w:left w:val="nil"/>
              <w:bottom w:val="nil"/>
              <w:right w:val="nil"/>
            </w:tcBorders>
            <w:shd w:val="clear" w:color="auto" w:fill="EDEDED" w:themeFill="background2"/>
            <w:noWrap/>
            <w:vAlign w:val="center"/>
            <w:hideMark/>
          </w:tcPr>
          <w:p w14:paraId="2FA3E750" w14:textId="77777777" w:rsidR="00B96A4A" w:rsidRPr="00023979" w:rsidRDefault="00B96A4A" w:rsidP="00043DC3">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63.64%</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3DEDBA2F"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9.09%</w:t>
            </w:r>
          </w:p>
        </w:tc>
      </w:tr>
      <w:tr w:rsidR="00B96A4A" w:rsidRPr="00023979" w14:paraId="1DE1E1CC"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4F66F7B1" w14:textId="77777777" w:rsidR="00B96A4A" w:rsidRPr="00023979" w:rsidRDefault="00B96A4A" w:rsidP="00B96A4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roja - inspección física (24 horas hábiles)</w:t>
            </w:r>
          </w:p>
        </w:tc>
        <w:tc>
          <w:tcPr>
            <w:tcW w:w="850" w:type="dxa"/>
            <w:tcBorders>
              <w:top w:val="nil"/>
              <w:left w:val="nil"/>
              <w:bottom w:val="nil"/>
              <w:right w:val="nil"/>
            </w:tcBorders>
            <w:shd w:val="clear" w:color="auto" w:fill="auto"/>
            <w:noWrap/>
            <w:vAlign w:val="center"/>
            <w:hideMark/>
          </w:tcPr>
          <w:p w14:paraId="3C392661"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50.00%</w:t>
            </w:r>
          </w:p>
        </w:tc>
        <w:tc>
          <w:tcPr>
            <w:tcW w:w="993" w:type="dxa"/>
            <w:tcBorders>
              <w:top w:val="nil"/>
              <w:left w:val="nil"/>
              <w:bottom w:val="nil"/>
              <w:right w:val="nil"/>
            </w:tcBorders>
            <w:shd w:val="clear" w:color="auto" w:fill="auto"/>
            <w:noWrap/>
            <w:vAlign w:val="center"/>
            <w:hideMark/>
          </w:tcPr>
          <w:p w14:paraId="77823259"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c>
          <w:tcPr>
            <w:tcW w:w="919" w:type="dxa"/>
            <w:tcBorders>
              <w:top w:val="nil"/>
              <w:left w:val="nil"/>
              <w:bottom w:val="nil"/>
              <w:right w:val="single" w:sz="4" w:space="0" w:color="CCCCCC" w:themeColor="text2"/>
            </w:tcBorders>
            <w:shd w:val="clear" w:color="auto" w:fill="auto"/>
            <w:noWrap/>
            <w:vAlign w:val="center"/>
            <w:hideMark/>
          </w:tcPr>
          <w:p w14:paraId="58D27BBD"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50.00%</w:t>
            </w:r>
          </w:p>
        </w:tc>
      </w:tr>
      <w:tr w:rsidR="00B96A4A" w:rsidRPr="00023979" w14:paraId="457D6868"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7DA0044E" w14:textId="77777777" w:rsidR="00B96A4A" w:rsidRPr="00023979" w:rsidRDefault="00B96A4A" w:rsidP="00B96A4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verde - levante automático (Inmediato)</w:t>
            </w:r>
          </w:p>
        </w:tc>
        <w:tc>
          <w:tcPr>
            <w:tcW w:w="850" w:type="dxa"/>
            <w:tcBorders>
              <w:top w:val="nil"/>
              <w:left w:val="nil"/>
              <w:bottom w:val="nil"/>
              <w:right w:val="nil"/>
            </w:tcBorders>
            <w:shd w:val="clear" w:color="auto" w:fill="auto"/>
            <w:noWrap/>
            <w:vAlign w:val="center"/>
            <w:hideMark/>
          </w:tcPr>
          <w:p w14:paraId="7ED22330"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22.22%</w:t>
            </w:r>
          </w:p>
        </w:tc>
        <w:tc>
          <w:tcPr>
            <w:tcW w:w="993" w:type="dxa"/>
            <w:tcBorders>
              <w:top w:val="nil"/>
              <w:left w:val="nil"/>
              <w:bottom w:val="nil"/>
              <w:right w:val="nil"/>
            </w:tcBorders>
            <w:shd w:val="clear" w:color="auto" w:fill="auto"/>
            <w:noWrap/>
            <w:vAlign w:val="center"/>
            <w:hideMark/>
          </w:tcPr>
          <w:p w14:paraId="5E9CD635"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77.78%</w:t>
            </w:r>
          </w:p>
        </w:tc>
        <w:tc>
          <w:tcPr>
            <w:tcW w:w="919" w:type="dxa"/>
            <w:tcBorders>
              <w:top w:val="nil"/>
              <w:left w:val="nil"/>
              <w:bottom w:val="nil"/>
              <w:right w:val="single" w:sz="4" w:space="0" w:color="CCCCCC" w:themeColor="text2"/>
            </w:tcBorders>
            <w:shd w:val="clear" w:color="auto" w:fill="auto"/>
            <w:noWrap/>
            <w:vAlign w:val="center"/>
            <w:hideMark/>
          </w:tcPr>
          <w:p w14:paraId="41D28D24"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r>
      <w:tr w:rsidR="00B96A4A" w:rsidRPr="00023979" w14:paraId="552E2795"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vAlign w:val="bottom"/>
            <w:hideMark/>
          </w:tcPr>
          <w:p w14:paraId="771B3ECF"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Importación definitiva de mercancías</w:t>
            </w:r>
          </w:p>
        </w:tc>
        <w:tc>
          <w:tcPr>
            <w:tcW w:w="850" w:type="dxa"/>
            <w:tcBorders>
              <w:top w:val="nil"/>
              <w:left w:val="nil"/>
              <w:bottom w:val="nil"/>
              <w:right w:val="nil"/>
            </w:tcBorders>
            <w:shd w:val="clear" w:color="auto" w:fill="EDEDED" w:themeFill="background2"/>
            <w:noWrap/>
            <w:vAlign w:val="center"/>
            <w:hideMark/>
          </w:tcPr>
          <w:p w14:paraId="6B459404"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29.63%</w:t>
            </w:r>
          </w:p>
        </w:tc>
        <w:tc>
          <w:tcPr>
            <w:tcW w:w="993" w:type="dxa"/>
            <w:tcBorders>
              <w:top w:val="nil"/>
              <w:left w:val="nil"/>
              <w:bottom w:val="nil"/>
              <w:right w:val="nil"/>
            </w:tcBorders>
            <w:shd w:val="clear" w:color="auto" w:fill="EDEDED" w:themeFill="background2"/>
            <w:noWrap/>
            <w:vAlign w:val="center"/>
            <w:hideMark/>
          </w:tcPr>
          <w:p w14:paraId="674C515D" w14:textId="77777777" w:rsidR="00B96A4A" w:rsidRPr="00023979" w:rsidRDefault="00B96A4A" w:rsidP="00043DC3">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66.67%</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75DA5CFC"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3.70%</w:t>
            </w:r>
          </w:p>
        </w:tc>
      </w:tr>
      <w:tr w:rsidR="00B96A4A" w:rsidRPr="00023979" w14:paraId="12665BB2"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66B158AB" w14:textId="77777777" w:rsidR="00B96A4A" w:rsidRPr="00023979" w:rsidRDefault="00B96A4A" w:rsidP="00B96A4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amarilla - inspección documental (8 minutos)</w:t>
            </w:r>
          </w:p>
        </w:tc>
        <w:tc>
          <w:tcPr>
            <w:tcW w:w="850" w:type="dxa"/>
            <w:tcBorders>
              <w:top w:val="nil"/>
              <w:left w:val="nil"/>
              <w:bottom w:val="nil"/>
              <w:right w:val="nil"/>
            </w:tcBorders>
            <w:shd w:val="clear" w:color="auto" w:fill="auto"/>
            <w:noWrap/>
            <w:vAlign w:val="center"/>
            <w:hideMark/>
          </w:tcPr>
          <w:p w14:paraId="3CA37449"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100.00%</w:t>
            </w:r>
          </w:p>
        </w:tc>
        <w:tc>
          <w:tcPr>
            <w:tcW w:w="993" w:type="dxa"/>
            <w:tcBorders>
              <w:top w:val="nil"/>
              <w:left w:val="nil"/>
              <w:bottom w:val="nil"/>
              <w:right w:val="nil"/>
            </w:tcBorders>
            <w:shd w:val="clear" w:color="auto" w:fill="auto"/>
            <w:noWrap/>
            <w:vAlign w:val="center"/>
            <w:hideMark/>
          </w:tcPr>
          <w:p w14:paraId="65B0D807"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c>
          <w:tcPr>
            <w:tcW w:w="919" w:type="dxa"/>
            <w:tcBorders>
              <w:top w:val="nil"/>
              <w:left w:val="nil"/>
              <w:bottom w:val="nil"/>
              <w:right w:val="single" w:sz="4" w:space="0" w:color="CCCCCC" w:themeColor="text2"/>
            </w:tcBorders>
            <w:shd w:val="clear" w:color="auto" w:fill="auto"/>
            <w:noWrap/>
            <w:vAlign w:val="center"/>
            <w:hideMark/>
          </w:tcPr>
          <w:p w14:paraId="4C5C77A2"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r>
      <w:tr w:rsidR="00B96A4A" w:rsidRPr="00023979" w14:paraId="43093DC2"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7BD866F8" w14:textId="77777777" w:rsidR="00B96A4A" w:rsidRPr="00023979" w:rsidRDefault="00B96A4A" w:rsidP="00B96A4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roja - inspección física (24 horas hábiles)</w:t>
            </w:r>
          </w:p>
        </w:tc>
        <w:tc>
          <w:tcPr>
            <w:tcW w:w="850" w:type="dxa"/>
            <w:tcBorders>
              <w:top w:val="nil"/>
              <w:left w:val="nil"/>
              <w:bottom w:val="nil"/>
              <w:right w:val="nil"/>
            </w:tcBorders>
            <w:shd w:val="clear" w:color="auto" w:fill="auto"/>
            <w:noWrap/>
            <w:vAlign w:val="center"/>
            <w:hideMark/>
          </w:tcPr>
          <w:p w14:paraId="37F337D9"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28.57%</w:t>
            </w:r>
          </w:p>
        </w:tc>
        <w:tc>
          <w:tcPr>
            <w:tcW w:w="993" w:type="dxa"/>
            <w:tcBorders>
              <w:top w:val="nil"/>
              <w:left w:val="nil"/>
              <w:bottom w:val="nil"/>
              <w:right w:val="nil"/>
            </w:tcBorders>
            <w:shd w:val="clear" w:color="auto" w:fill="auto"/>
            <w:noWrap/>
            <w:vAlign w:val="center"/>
            <w:hideMark/>
          </w:tcPr>
          <w:p w14:paraId="08B24E23"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c>
          <w:tcPr>
            <w:tcW w:w="919" w:type="dxa"/>
            <w:tcBorders>
              <w:top w:val="nil"/>
              <w:left w:val="nil"/>
              <w:bottom w:val="nil"/>
              <w:right w:val="single" w:sz="4" w:space="0" w:color="CCCCCC" w:themeColor="text2"/>
            </w:tcBorders>
            <w:shd w:val="clear" w:color="auto" w:fill="auto"/>
            <w:noWrap/>
            <w:vAlign w:val="center"/>
            <w:hideMark/>
          </w:tcPr>
          <w:p w14:paraId="3B6C4113"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71.43%</w:t>
            </w:r>
          </w:p>
        </w:tc>
      </w:tr>
      <w:tr w:rsidR="00B96A4A" w:rsidRPr="00023979" w14:paraId="54CF966E"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54931CBC" w14:textId="77777777" w:rsidR="00B96A4A" w:rsidRPr="00023979" w:rsidRDefault="00B96A4A" w:rsidP="00B96A4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verde - levante automático (Inmediato)</w:t>
            </w:r>
          </w:p>
        </w:tc>
        <w:tc>
          <w:tcPr>
            <w:tcW w:w="850" w:type="dxa"/>
            <w:tcBorders>
              <w:top w:val="nil"/>
              <w:left w:val="nil"/>
              <w:bottom w:val="nil"/>
              <w:right w:val="nil"/>
            </w:tcBorders>
            <w:shd w:val="clear" w:color="auto" w:fill="auto"/>
            <w:noWrap/>
            <w:vAlign w:val="center"/>
            <w:hideMark/>
          </w:tcPr>
          <w:p w14:paraId="2AC2294C"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29.13%</w:t>
            </w:r>
          </w:p>
        </w:tc>
        <w:tc>
          <w:tcPr>
            <w:tcW w:w="993" w:type="dxa"/>
            <w:tcBorders>
              <w:top w:val="nil"/>
              <w:left w:val="nil"/>
              <w:bottom w:val="nil"/>
              <w:right w:val="nil"/>
            </w:tcBorders>
            <w:shd w:val="clear" w:color="auto" w:fill="auto"/>
            <w:noWrap/>
            <w:vAlign w:val="center"/>
            <w:hideMark/>
          </w:tcPr>
          <w:p w14:paraId="75B709A5"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70.87%</w:t>
            </w:r>
          </w:p>
        </w:tc>
        <w:tc>
          <w:tcPr>
            <w:tcW w:w="919" w:type="dxa"/>
            <w:tcBorders>
              <w:top w:val="nil"/>
              <w:left w:val="nil"/>
              <w:bottom w:val="nil"/>
              <w:right w:val="single" w:sz="4" w:space="0" w:color="CCCCCC" w:themeColor="text2"/>
            </w:tcBorders>
            <w:shd w:val="clear" w:color="auto" w:fill="auto"/>
            <w:noWrap/>
            <w:vAlign w:val="center"/>
            <w:hideMark/>
          </w:tcPr>
          <w:p w14:paraId="09F9F242"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r>
      <w:tr w:rsidR="00B96A4A" w:rsidRPr="00023979" w14:paraId="65392B32"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vAlign w:val="bottom"/>
            <w:hideMark/>
          </w:tcPr>
          <w:p w14:paraId="3ACAEC9A"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Importación temporal con reexportación en el mismo Estado</w:t>
            </w:r>
          </w:p>
        </w:tc>
        <w:tc>
          <w:tcPr>
            <w:tcW w:w="850" w:type="dxa"/>
            <w:tcBorders>
              <w:top w:val="nil"/>
              <w:left w:val="nil"/>
              <w:bottom w:val="nil"/>
              <w:right w:val="nil"/>
            </w:tcBorders>
            <w:shd w:val="clear" w:color="auto" w:fill="EDEDED" w:themeFill="background2"/>
            <w:noWrap/>
            <w:vAlign w:val="center"/>
            <w:hideMark/>
          </w:tcPr>
          <w:p w14:paraId="15E3A657"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93" w:type="dxa"/>
            <w:tcBorders>
              <w:top w:val="nil"/>
              <w:left w:val="nil"/>
              <w:bottom w:val="nil"/>
              <w:right w:val="nil"/>
            </w:tcBorders>
            <w:shd w:val="clear" w:color="auto" w:fill="EDEDED" w:themeFill="background2"/>
            <w:noWrap/>
            <w:vAlign w:val="center"/>
            <w:hideMark/>
          </w:tcPr>
          <w:p w14:paraId="59711BA4" w14:textId="77777777" w:rsidR="00B96A4A" w:rsidRPr="00023979" w:rsidRDefault="00B96A4A" w:rsidP="00043DC3">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75.00%</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633E39B8"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25.00%</w:t>
            </w:r>
          </w:p>
        </w:tc>
      </w:tr>
      <w:tr w:rsidR="00B96A4A" w:rsidRPr="00023979" w14:paraId="46A9D922" w14:textId="77777777" w:rsidTr="0037591C">
        <w:trPr>
          <w:cantSplit/>
          <w:trHeight w:val="20"/>
          <w:jc w:val="center"/>
        </w:trPr>
        <w:tc>
          <w:tcPr>
            <w:tcW w:w="8217" w:type="dxa"/>
            <w:tcBorders>
              <w:top w:val="nil"/>
              <w:left w:val="single" w:sz="4" w:space="0" w:color="CCCCCC" w:themeColor="text2"/>
              <w:bottom w:val="nil"/>
              <w:right w:val="nil"/>
            </w:tcBorders>
            <w:shd w:val="clear" w:color="auto" w:fill="FFFFFF" w:themeFill="background1"/>
            <w:noWrap/>
            <w:vAlign w:val="bottom"/>
            <w:hideMark/>
          </w:tcPr>
          <w:p w14:paraId="5D3B17D2" w14:textId="77777777" w:rsidR="00B96A4A" w:rsidRPr="00023979" w:rsidRDefault="00B96A4A" w:rsidP="006922D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Para Trámite en Dirección General de Aduana</w:t>
            </w:r>
            <w:r w:rsidRPr="00023979">
              <w:rPr>
                <w:rFonts w:eastAsia="Times New Roman" w:cs="Segoe UI"/>
                <w:bCs/>
                <w:color w:val="242424"/>
                <w:sz w:val="18"/>
                <w:szCs w:val="18"/>
                <w:lang w:val="es-SV" w:eastAsia="es-SV"/>
              </w:rPr>
              <w:t>s (30 minutos)</w:t>
            </w:r>
          </w:p>
        </w:tc>
        <w:tc>
          <w:tcPr>
            <w:tcW w:w="850" w:type="dxa"/>
            <w:tcBorders>
              <w:top w:val="nil"/>
              <w:left w:val="nil"/>
              <w:bottom w:val="nil"/>
              <w:right w:val="nil"/>
            </w:tcBorders>
            <w:shd w:val="clear" w:color="auto" w:fill="FFFFFF" w:themeFill="background1"/>
            <w:noWrap/>
            <w:vAlign w:val="center"/>
            <w:hideMark/>
          </w:tcPr>
          <w:p w14:paraId="3F0DBA64"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c>
          <w:tcPr>
            <w:tcW w:w="993" w:type="dxa"/>
            <w:tcBorders>
              <w:top w:val="nil"/>
              <w:left w:val="nil"/>
              <w:bottom w:val="nil"/>
              <w:right w:val="nil"/>
            </w:tcBorders>
            <w:shd w:val="clear" w:color="auto" w:fill="FFFFFF" w:themeFill="background1"/>
            <w:noWrap/>
            <w:vAlign w:val="center"/>
            <w:hideMark/>
          </w:tcPr>
          <w:p w14:paraId="0CB465C6"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100.00%</w:t>
            </w:r>
          </w:p>
        </w:tc>
        <w:tc>
          <w:tcPr>
            <w:tcW w:w="919" w:type="dxa"/>
            <w:tcBorders>
              <w:top w:val="nil"/>
              <w:left w:val="nil"/>
              <w:bottom w:val="nil"/>
              <w:right w:val="single" w:sz="4" w:space="0" w:color="CCCCCC" w:themeColor="text2"/>
            </w:tcBorders>
            <w:shd w:val="clear" w:color="auto" w:fill="FFFFFF" w:themeFill="background1"/>
            <w:noWrap/>
            <w:vAlign w:val="center"/>
            <w:hideMark/>
          </w:tcPr>
          <w:p w14:paraId="7FB10F6E"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r>
      <w:tr w:rsidR="00B96A4A" w:rsidRPr="00023979" w14:paraId="2E0D37C4" w14:textId="77777777" w:rsidTr="0037591C">
        <w:trPr>
          <w:cantSplit/>
          <w:trHeight w:val="20"/>
          <w:jc w:val="center"/>
        </w:trPr>
        <w:tc>
          <w:tcPr>
            <w:tcW w:w="8217" w:type="dxa"/>
            <w:tcBorders>
              <w:top w:val="nil"/>
              <w:left w:val="single" w:sz="4" w:space="0" w:color="CCCCCC" w:themeColor="text2"/>
              <w:bottom w:val="nil"/>
              <w:right w:val="nil"/>
            </w:tcBorders>
            <w:shd w:val="clear" w:color="auto" w:fill="FFFFFF" w:themeFill="background1"/>
            <w:noWrap/>
            <w:vAlign w:val="bottom"/>
            <w:hideMark/>
          </w:tcPr>
          <w:p w14:paraId="7CFBD606" w14:textId="77777777" w:rsidR="00B96A4A" w:rsidRPr="00023979" w:rsidRDefault="00B96A4A" w:rsidP="006922D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 xml:space="preserve">Administrador para dar respuesta a la solicitud Administrador </w:t>
            </w:r>
            <w:r w:rsidRPr="00023979">
              <w:rPr>
                <w:rFonts w:eastAsia="Times New Roman"/>
                <w:b/>
                <w:bCs/>
                <w:color w:val="000000"/>
                <w:sz w:val="18"/>
                <w:szCs w:val="18"/>
                <w:lang w:val="es-SV" w:eastAsia="es-SV"/>
              </w:rPr>
              <w:t>(1 día hábil)</w:t>
            </w:r>
          </w:p>
        </w:tc>
        <w:tc>
          <w:tcPr>
            <w:tcW w:w="850" w:type="dxa"/>
            <w:tcBorders>
              <w:top w:val="nil"/>
              <w:left w:val="nil"/>
              <w:bottom w:val="nil"/>
              <w:right w:val="nil"/>
            </w:tcBorders>
            <w:shd w:val="clear" w:color="auto" w:fill="FFFFFF" w:themeFill="background1"/>
            <w:noWrap/>
            <w:vAlign w:val="center"/>
            <w:hideMark/>
          </w:tcPr>
          <w:p w14:paraId="644E9ADD"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c>
          <w:tcPr>
            <w:tcW w:w="993" w:type="dxa"/>
            <w:tcBorders>
              <w:top w:val="nil"/>
              <w:left w:val="nil"/>
              <w:bottom w:val="nil"/>
              <w:right w:val="nil"/>
            </w:tcBorders>
            <w:shd w:val="clear" w:color="auto" w:fill="FFFFFF" w:themeFill="background1"/>
            <w:noWrap/>
            <w:vAlign w:val="center"/>
            <w:hideMark/>
          </w:tcPr>
          <w:p w14:paraId="369805B3"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50.00%</w:t>
            </w:r>
          </w:p>
        </w:tc>
        <w:tc>
          <w:tcPr>
            <w:tcW w:w="919" w:type="dxa"/>
            <w:tcBorders>
              <w:top w:val="nil"/>
              <w:left w:val="nil"/>
              <w:bottom w:val="nil"/>
              <w:right w:val="single" w:sz="4" w:space="0" w:color="CCCCCC" w:themeColor="text2"/>
            </w:tcBorders>
            <w:shd w:val="clear" w:color="auto" w:fill="FFFFFF" w:themeFill="background1"/>
            <w:noWrap/>
            <w:vAlign w:val="center"/>
            <w:hideMark/>
          </w:tcPr>
          <w:p w14:paraId="011F6FB6"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50.00%</w:t>
            </w:r>
          </w:p>
        </w:tc>
      </w:tr>
      <w:tr w:rsidR="00B96A4A" w:rsidRPr="00023979" w14:paraId="3D9421CE"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vAlign w:val="bottom"/>
            <w:hideMark/>
          </w:tcPr>
          <w:p w14:paraId="4C2118D8"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Importaciones Definitivas con Franquicias Aduanera (24 horas hábiles)</w:t>
            </w:r>
          </w:p>
        </w:tc>
        <w:tc>
          <w:tcPr>
            <w:tcW w:w="850" w:type="dxa"/>
            <w:tcBorders>
              <w:top w:val="nil"/>
              <w:left w:val="nil"/>
              <w:bottom w:val="nil"/>
              <w:right w:val="nil"/>
            </w:tcBorders>
            <w:shd w:val="clear" w:color="auto" w:fill="EDEDED" w:themeFill="background2"/>
            <w:noWrap/>
            <w:vAlign w:val="center"/>
            <w:hideMark/>
          </w:tcPr>
          <w:p w14:paraId="2CC2F61E"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93" w:type="dxa"/>
            <w:tcBorders>
              <w:top w:val="nil"/>
              <w:left w:val="nil"/>
              <w:bottom w:val="nil"/>
              <w:right w:val="nil"/>
            </w:tcBorders>
            <w:shd w:val="clear" w:color="auto" w:fill="EDEDED" w:themeFill="background2"/>
            <w:noWrap/>
            <w:vAlign w:val="center"/>
            <w:hideMark/>
          </w:tcPr>
          <w:p w14:paraId="4E689E63"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1E910C5E" w14:textId="77777777" w:rsidR="00B96A4A" w:rsidRPr="00023979" w:rsidRDefault="00B96A4A" w:rsidP="00043DC3">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100.00%</w:t>
            </w:r>
          </w:p>
        </w:tc>
      </w:tr>
      <w:tr w:rsidR="00B96A4A" w:rsidRPr="00023979" w14:paraId="4E11C9AF"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vAlign w:val="bottom"/>
            <w:hideMark/>
          </w:tcPr>
          <w:p w14:paraId="76E1A364"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Mercancías sometidas al régimen de depósito aduanero</w:t>
            </w:r>
          </w:p>
        </w:tc>
        <w:tc>
          <w:tcPr>
            <w:tcW w:w="850" w:type="dxa"/>
            <w:tcBorders>
              <w:top w:val="nil"/>
              <w:left w:val="nil"/>
              <w:bottom w:val="nil"/>
              <w:right w:val="nil"/>
            </w:tcBorders>
            <w:shd w:val="clear" w:color="auto" w:fill="EDEDED" w:themeFill="background2"/>
            <w:noWrap/>
            <w:vAlign w:val="center"/>
            <w:hideMark/>
          </w:tcPr>
          <w:p w14:paraId="49461F13"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50.00%</w:t>
            </w:r>
          </w:p>
        </w:tc>
        <w:tc>
          <w:tcPr>
            <w:tcW w:w="993" w:type="dxa"/>
            <w:tcBorders>
              <w:top w:val="nil"/>
              <w:left w:val="nil"/>
              <w:bottom w:val="nil"/>
              <w:right w:val="nil"/>
            </w:tcBorders>
            <w:shd w:val="clear" w:color="auto" w:fill="EDEDED" w:themeFill="background2"/>
            <w:noWrap/>
            <w:vAlign w:val="center"/>
            <w:hideMark/>
          </w:tcPr>
          <w:p w14:paraId="2222FD89" w14:textId="77777777" w:rsidR="00B96A4A" w:rsidRPr="00023979" w:rsidRDefault="00B96A4A" w:rsidP="00043DC3">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50.00%</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33653E3F"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r>
      <w:tr w:rsidR="00B96A4A" w:rsidRPr="00023979" w14:paraId="3C0237FF"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1B730D67" w14:textId="77777777" w:rsidR="00B96A4A" w:rsidRPr="00023979" w:rsidRDefault="00B96A4A" w:rsidP="006922D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verde - levante automático (Inmediato)</w:t>
            </w:r>
          </w:p>
        </w:tc>
        <w:tc>
          <w:tcPr>
            <w:tcW w:w="850" w:type="dxa"/>
            <w:tcBorders>
              <w:top w:val="nil"/>
              <w:left w:val="nil"/>
              <w:bottom w:val="nil"/>
              <w:right w:val="nil"/>
            </w:tcBorders>
            <w:shd w:val="clear" w:color="auto" w:fill="auto"/>
            <w:noWrap/>
            <w:vAlign w:val="center"/>
            <w:hideMark/>
          </w:tcPr>
          <w:p w14:paraId="27D5DF31"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50.00%</w:t>
            </w:r>
          </w:p>
        </w:tc>
        <w:tc>
          <w:tcPr>
            <w:tcW w:w="993" w:type="dxa"/>
            <w:tcBorders>
              <w:top w:val="nil"/>
              <w:left w:val="nil"/>
              <w:bottom w:val="nil"/>
              <w:right w:val="nil"/>
            </w:tcBorders>
            <w:shd w:val="clear" w:color="auto" w:fill="auto"/>
            <w:noWrap/>
            <w:vAlign w:val="center"/>
            <w:hideMark/>
          </w:tcPr>
          <w:p w14:paraId="52E02C2C"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50.00%</w:t>
            </w:r>
          </w:p>
        </w:tc>
        <w:tc>
          <w:tcPr>
            <w:tcW w:w="919" w:type="dxa"/>
            <w:tcBorders>
              <w:top w:val="nil"/>
              <w:left w:val="nil"/>
              <w:bottom w:val="nil"/>
              <w:right w:val="single" w:sz="4" w:space="0" w:color="CCCCCC" w:themeColor="text2"/>
            </w:tcBorders>
            <w:shd w:val="clear" w:color="auto" w:fill="auto"/>
            <w:noWrap/>
            <w:vAlign w:val="center"/>
            <w:hideMark/>
          </w:tcPr>
          <w:p w14:paraId="7D0B77DC"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r>
      <w:tr w:rsidR="00B96A4A" w:rsidRPr="00023979" w14:paraId="4AA7C68C"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vAlign w:val="bottom"/>
            <w:hideMark/>
          </w:tcPr>
          <w:p w14:paraId="3C2AFBE4"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lastRenderedPageBreak/>
              <w:t>Mercancías sometidas al Régimen de Zona Franca</w:t>
            </w:r>
          </w:p>
        </w:tc>
        <w:tc>
          <w:tcPr>
            <w:tcW w:w="850" w:type="dxa"/>
            <w:tcBorders>
              <w:top w:val="nil"/>
              <w:left w:val="nil"/>
              <w:bottom w:val="nil"/>
              <w:right w:val="nil"/>
            </w:tcBorders>
            <w:shd w:val="clear" w:color="auto" w:fill="EDEDED" w:themeFill="background2"/>
            <w:noWrap/>
            <w:vAlign w:val="center"/>
            <w:hideMark/>
          </w:tcPr>
          <w:p w14:paraId="580E33E4"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93" w:type="dxa"/>
            <w:tcBorders>
              <w:top w:val="nil"/>
              <w:left w:val="nil"/>
              <w:bottom w:val="nil"/>
              <w:right w:val="nil"/>
            </w:tcBorders>
            <w:shd w:val="clear" w:color="auto" w:fill="EDEDED" w:themeFill="background2"/>
            <w:noWrap/>
            <w:vAlign w:val="center"/>
            <w:hideMark/>
          </w:tcPr>
          <w:p w14:paraId="33E99868"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FF0000"/>
                <w:sz w:val="18"/>
                <w:szCs w:val="18"/>
                <w:lang w:val="es-SV" w:eastAsia="es-SV"/>
              </w:rPr>
              <w:t>100.00%</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23889ACF"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r>
      <w:tr w:rsidR="00B96A4A" w:rsidRPr="00023979" w14:paraId="3F1B3C5C"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2178D06A" w14:textId="77777777" w:rsidR="00B96A4A" w:rsidRPr="00023979" w:rsidRDefault="00B96A4A" w:rsidP="006922D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verde - levante automático (Inmediato)</w:t>
            </w:r>
          </w:p>
        </w:tc>
        <w:tc>
          <w:tcPr>
            <w:tcW w:w="850" w:type="dxa"/>
            <w:tcBorders>
              <w:top w:val="nil"/>
              <w:left w:val="nil"/>
              <w:bottom w:val="nil"/>
              <w:right w:val="nil"/>
            </w:tcBorders>
            <w:shd w:val="clear" w:color="auto" w:fill="auto"/>
            <w:noWrap/>
            <w:vAlign w:val="center"/>
            <w:hideMark/>
          </w:tcPr>
          <w:p w14:paraId="32E02709"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c>
          <w:tcPr>
            <w:tcW w:w="993" w:type="dxa"/>
            <w:tcBorders>
              <w:top w:val="nil"/>
              <w:left w:val="nil"/>
              <w:bottom w:val="nil"/>
              <w:right w:val="nil"/>
            </w:tcBorders>
            <w:shd w:val="clear" w:color="auto" w:fill="auto"/>
            <w:noWrap/>
            <w:vAlign w:val="center"/>
            <w:hideMark/>
          </w:tcPr>
          <w:p w14:paraId="5C464468"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100.00%</w:t>
            </w:r>
          </w:p>
        </w:tc>
        <w:tc>
          <w:tcPr>
            <w:tcW w:w="919" w:type="dxa"/>
            <w:tcBorders>
              <w:top w:val="nil"/>
              <w:left w:val="nil"/>
              <w:bottom w:val="nil"/>
              <w:right w:val="single" w:sz="4" w:space="0" w:color="CCCCCC" w:themeColor="text2"/>
            </w:tcBorders>
            <w:shd w:val="clear" w:color="auto" w:fill="auto"/>
            <w:noWrap/>
            <w:vAlign w:val="center"/>
            <w:hideMark/>
          </w:tcPr>
          <w:p w14:paraId="0EBB3635"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r>
      <w:tr w:rsidR="00B96A4A" w:rsidRPr="00023979" w14:paraId="1ABFD915"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vAlign w:val="bottom"/>
            <w:hideMark/>
          </w:tcPr>
          <w:p w14:paraId="12E77C9A"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Operaciones aduaneras realizadas por usuarios de la Ley de Servicios Internacionales LSI</w:t>
            </w:r>
          </w:p>
        </w:tc>
        <w:tc>
          <w:tcPr>
            <w:tcW w:w="850" w:type="dxa"/>
            <w:tcBorders>
              <w:top w:val="nil"/>
              <w:left w:val="nil"/>
              <w:bottom w:val="nil"/>
              <w:right w:val="nil"/>
            </w:tcBorders>
            <w:shd w:val="clear" w:color="auto" w:fill="EDEDED" w:themeFill="background2"/>
            <w:noWrap/>
            <w:vAlign w:val="center"/>
            <w:hideMark/>
          </w:tcPr>
          <w:p w14:paraId="55A3D7FE"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93" w:type="dxa"/>
            <w:tcBorders>
              <w:top w:val="nil"/>
              <w:left w:val="nil"/>
              <w:bottom w:val="nil"/>
              <w:right w:val="nil"/>
            </w:tcBorders>
            <w:shd w:val="clear" w:color="auto" w:fill="EDEDED" w:themeFill="background2"/>
            <w:noWrap/>
            <w:vAlign w:val="center"/>
            <w:hideMark/>
          </w:tcPr>
          <w:p w14:paraId="09A20005"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FF0000"/>
                <w:sz w:val="18"/>
                <w:szCs w:val="18"/>
                <w:lang w:val="es-SV" w:eastAsia="es-SV"/>
              </w:rPr>
              <w:t>100.00%</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26E78401"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r>
      <w:tr w:rsidR="00B96A4A" w:rsidRPr="00023979" w14:paraId="67249D03"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4CF7AF61" w14:textId="77777777" w:rsidR="00B96A4A" w:rsidRPr="00023979" w:rsidRDefault="00B96A4A" w:rsidP="006922DA">
            <w:pPr>
              <w:ind w:left="708"/>
              <w:jc w:val="left"/>
              <w:rPr>
                <w:rFonts w:eastAsia="Times New Roman"/>
                <w:color w:val="000000"/>
                <w:sz w:val="18"/>
                <w:szCs w:val="18"/>
                <w:lang w:val="es-SV" w:eastAsia="es-SV"/>
              </w:rPr>
            </w:pPr>
            <w:r w:rsidRPr="00023979">
              <w:rPr>
                <w:rFonts w:eastAsia="Times New Roman"/>
                <w:color w:val="000000"/>
                <w:sz w:val="18"/>
                <w:szCs w:val="18"/>
                <w:lang w:val="es-SV" w:eastAsia="es-SV"/>
              </w:rPr>
              <w:t>Selectividad verde - levante automático (Inmediato)</w:t>
            </w:r>
          </w:p>
        </w:tc>
        <w:tc>
          <w:tcPr>
            <w:tcW w:w="850" w:type="dxa"/>
            <w:tcBorders>
              <w:top w:val="nil"/>
              <w:left w:val="nil"/>
              <w:bottom w:val="nil"/>
              <w:right w:val="nil"/>
            </w:tcBorders>
            <w:shd w:val="clear" w:color="auto" w:fill="auto"/>
            <w:noWrap/>
            <w:vAlign w:val="center"/>
            <w:hideMark/>
          </w:tcPr>
          <w:p w14:paraId="550FF148" w14:textId="77777777" w:rsidR="00B96A4A" w:rsidRPr="00023979" w:rsidRDefault="00B96A4A" w:rsidP="00EA7B11">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c>
          <w:tcPr>
            <w:tcW w:w="993" w:type="dxa"/>
            <w:tcBorders>
              <w:top w:val="nil"/>
              <w:left w:val="nil"/>
              <w:bottom w:val="nil"/>
              <w:right w:val="nil"/>
            </w:tcBorders>
            <w:shd w:val="clear" w:color="auto" w:fill="auto"/>
            <w:noWrap/>
            <w:vAlign w:val="center"/>
            <w:hideMark/>
          </w:tcPr>
          <w:p w14:paraId="5FA83736"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100.00%</w:t>
            </w:r>
          </w:p>
        </w:tc>
        <w:tc>
          <w:tcPr>
            <w:tcW w:w="919" w:type="dxa"/>
            <w:tcBorders>
              <w:top w:val="nil"/>
              <w:left w:val="nil"/>
              <w:bottom w:val="nil"/>
              <w:right w:val="single" w:sz="4" w:space="0" w:color="CCCCCC" w:themeColor="text2"/>
            </w:tcBorders>
            <w:shd w:val="clear" w:color="auto" w:fill="auto"/>
            <w:noWrap/>
            <w:vAlign w:val="center"/>
            <w:hideMark/>
          </w:tcPr>
          <w:p w14:paraId="535B0D93" w14:textId="77777777" w:rsidR="00B96A4A" w:rsidRPr="00023979" w:rsidRDefault="00B96A4A" w:rsidP="00043DC3">
            <w:pPr>
              <w:jc w:val="center"/>
              <w:rPr>
                <w:rFonts w:eastAsia="Times New Roman"/>
                <w:color w:val="000000"/>
                <w:sz w:val="18"/>
                <w:szCs w:val="18"/>
                <w:lang w:val="es-SV" w:eastAsia="es-SV"/>
              </w:rPr>
            </w:pPr>
            <w:r w:rsidRPr="00023979">
              <w:rPr>
                <w:rFonts w:eastAsia="Times New Roman"/>
                <w:color w:val="000000"/>
                <w:sz w:val="18"/>
                <w:szCs w:val="18"/>
                <w:lang w:val="es-SV" w:eastAsia="es-SV"/>
              </w:rPr>
              <w:t>0.00%</w:t>
            </w:r>
          </w:p>
        </w:tc>
      </w:tr>
      <w:tr w:rsidR="00B96A4A" w:rsidRPr="00023979" w14:paraId="49E26C50" w14:textId="77777777" w:rsidTr="0037591C">
        <w:trPr>
          <w:cantSplit/>
          <w:trHeight w:val="20"/>
          <w:jc w:val="center"/>
        </w:trPr>
        <w:tc>
          <w:tcPr>
            <w:tcW w:w="8217" w:type="dxa"/>
            <w:tcBorders>
              <w:top w:val="nil"/>
              <w:left w:val="single" w:sz="4" w:space="0" w:color="CCCCCC" w:themeColor="text2"/>
              <w:bottom w:val="single" w:sz="4" w:space="0" w:color="auto"/>
              <w:right w:val="nil"/>
            </w:tcBorders>
            <w:shd w:val="clear" w:color="auto" w:fill="EDEDED" w:themeFill="background2"/>
            <w:noWrap/>
            <w:vAlign w:val="bottom"/>
            <w:hideMark/>
          </w:tcPr>
          <w:p w14:paraId="02A8696A" w14:textId="77777777" w:rsidR="00B96A4A" w:rsidRPr="00023979" w:rsidRDefault="00B96A4A" w:rsidP="00061282">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Reembarque de mercancías</w:t>
            </w:r>
          </w:p>
        </w:tc>
        <w:tc>
          <w:tcPr>
            <w:tcW w:w="850" w:type="dxa"/>
            <w:tcBorders>
              <w:top w:val="nil"/>
              <w:left w:val="nil"/>
              <w:bottom w:val="single" w:sz="4" w:space="0" w:color="auto"/>
              <w:right w:val="nil"/>
            </w:tcBorders>
            <w:shd w:val="clear" w:color="auto" w:fill="EDEDED" w:themeFill="background2"/>
            <w:noWrap/>
            <w:vAlign w:val="center"/>
            <w:hideMark/>
          </w:tcPr>
          <w:p w14:paraId="11E0BB83" w14:textId="77777777" w:rsidR="00B96A4A" w:rsidRPr="00023979" w:rsidRDefault="00B96A4A"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93" w:type="dxa"/>
            <w:tcBorders>
              <w:top w:val="nil"/>
              <w:left w:val="nil"/>
              <w:bottom w:val="single" w:sz="4" w:space="0" w:color="auto"/>
              <w:right w:val="nil"/>
            </w:tcBorders>
            <w:shd w:val="clear" w:color="auto" w:fill="EDEDED" w:themeFill="background2"/>
            <w:noWrap/>
            <w:vAlign w:val="center"/>
            <w:hideMark/>
          </w:tcPr>
          <w:p w14:paraId="75864650" w14:textId="77777777" w:rsidR="00B96A4A" w:rsidRPr="00023979" w:rsidRDefault="00B96A4A" w:rsidP="00043DC3">
            <w:pPr>
              <w:jc w:val="center"/>
              <w:rPr>
                <w:rFonts w:eastAsia="Times New Roman"/>
                <w:b/>
                <w:bCs/>
                <w:color w:val="FF0000"/>
                <w:sz w:val="18"/>
                <w:szCs w:val="18"/>
                <w:u w:val="single"/>
                <w:lang w:val="es-SV" w:eastAsia="es-SV"/>
              </w:rPr>
            </w:pPr>
            <w:r w:rsidRPr="00023979">
              <w:rPr>
                <w:rFonts w:eastAsia="Times New Roman"/>
                <w:b/>
                <w:bCs/>
                <w:color w:val="FF0000"/>
                <w:sz w:val="18"/>
                <w:szCs w:val="18"/>
                <w:u w:val="single"/>
                <w:lang w:val="es-SV" w:eastAsia="es-SV"/>
              </w:rPr>
              <w:t>100.00%</w:t>
            </w:r>
          </w:p>
        </w:tc>
        <w:tc>
          <w:tcPr>
            <w:tcW w:w="919" w:type="dxa"/>
            <w:tcBorders>
              <w:top w:val="nil"/>
              <w:left w:val="nil"/>
              <w:bottom w:val="single" w:sz="4" w:space="0" w:color="auto"/>
              <w:right w:val="single" w:sz="4" w:space="0" w:color="CCCCCC" w:themeColor="text2"/>
            </w:tcBorders>
            <w:shd w:val="clear" w:color="auto" w:fill="EDEDED" w:themeFill="background2"/>
            <w:noWrap/>
            <w:vAlign w:val="center"/>
            <w:hideMark/>
          </w:tcPr>
          <w:p w14:paraId="3B4464F9" w14:textId="77777777" w:rsidR="00B96A4A" w:rsidRPr="00023979" w:rsidRDefault="00B96A4A"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r>
      <w:tr w:rsidR="00E538CF" w:rsidRPr="00023979" w14:paraId="5C93F7D1" w14:textId="77777777" w:rsidTr="0037591C">
        <w:trPr>
          <w:cantSplit/>
          <w:trHeight w:val="20"/>
          <w:jc w:val="center"/>
        </w:trPr>
        <w:tc>
          <w:tcPr>
            <w:tcW w:w="8217" w:type="dxa"/>
            <w:tcBorders>
              <w:top w:val="single" w:sz="4" w:space="0" w:color="auto"/>
              <w:left w:val="single" w:sz="4" w:space="0" w:color="CCCCCC" w:themeColor="text2"/>
              <w:right w:val="nil"/>
            </w:tcBorders>
            <w:shd w:val="clear" w:color="auto" w:fill="B8B8B8" w:themeFill="text2" w:themeFillShade="E6"/>
            <w:noWrap/>
            <w:vAlign w:val="bottom"/>
            <w:hideMark/>
          </w:tcPr>
          <w:p w14:paraId="0E621A53" w14:textId="77777777" w:rsidR="00E538CF" w:rsidRPr="00023979" w:rsidRDefault="00EA7B11" w:rsidP="00E538CF">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Exportaciones</w:t>
            </w:r>
          </w:p>
        </w:tc>
        <w:tc>
          <w:tcPr>
            <w:tcW w:w="850" w:type="dxa"/>
            <w:tcBorders>
              <w:top w:val="single" w:sz="4" w:space="0" w:color="auto"/>
              <w:left w:val="nil"/>
              <w:right w:val="nil"/>
            </w:tcBorders>
            <w:shd w:val="clear" w:color="auto" w:fill="B8B8B8" w:themeFill="text2" w:themeFillShade="E6"/>
            <w:noWrap/>
            <w:vAlign w:val="center"/>
            <w:hideMark/>
          </w:tcPr>
          <w:p w14:paraId="64988CC9" w14:textId="77777777" w:rsidR="00E538CF" w:rsidRPr="00023979" w:rsidRDefault="00E538CF"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24.46%</w:t>
            </w:r>
          </w:p>
        </w:tc>
        <w:tc>
          <w:tcPr>
            <w:tcW w:w="993" w:type="dxa"/>
            <w:tcBorders>
              <w:top w:val="single" w:sz="4" w:space="0" w:color="auto"/>
              <w:left w:val="nil"/>
              <w:right w:val="nil"/>
            </w:tcBorders>
            <w:shd w:val="clear" w:color="auto" w:fill="B8B8B8" w:themeFill="text2" w:themeFillShade="E6"/>
            <w:noWrap/>
            <w:vAlign w:val="center"/>
            <w:hideMark/>
          </w:tcPr>
          <w:p w14:paraId="4B5DE26C" w14:textId="77777777" w:rsidR="00E538CF" w:rsidRPr="00023979" w:rsidRDefault="00E538CF" w:rsidP="00043DC3">
            <w:pPr>
              <w:jc w:val="center"/>
              <w:rPr>
                <w:rFonts w:eastAsia="Times New Roman"/>
                <w:b/>
                <w:bCs/>
                <w:color w:val="000000"/>
                <w:sz w:val="18"/>
                <w:szCs w:val="18"/>
                <w:u w:val="single"/>
                <w:lang w:val="es-SV" w:eastAsia="es-SV"/>
              </w:rPr>
            </w:pPr>
            <w:r w:rsidRPr="00023979">
              <w:rPr>
                <w:rFonts w:eastAsia="Times New Roman"/>
                <w:b/>
                <w:bCs/>
                <w:color w:val="000000"/>
                <w:sz w:val="18"/>
                <w:szCs w:val="18"/>
                <w:u w:val="single"/>
                <w:lang w:val="es-SV" w:eastAsia="es-SV"/>
              </w:rPr>
              <w:t>24.89%</w:t>
            </w:r>
          </w:p>
        </w:tc>
        <w:tc>
          <w:tcPr>
            <w:tcW w:w="919" w:type="dxa"/>
            <w:tcBorders>
              <w:top w:val="single" w:sz="4" w:space="0" w:color="auto"/>
              <w:left w:val="nil"/>
              <w:right w:val="single" w:sz="4" w:space="0" w:color="CCCCCC" w:themeColor="text2"/>
            </w:tcBorders>
            <w:shd w:val="clear" w:color="auto" w:fill="B8B8B8" w:themeFill="text2" w:themeFillShade="E6"/>
            <w:noWrap/>
            <w:vAlign w:val="center"/>
            <w:hideMark/>
          </w:tcPr>
          <w:p w14:paraId="6BC4162F" w14:textId="77777777" w:rsidR="00E538CF" w:rsidRPr="00023979" w:rsidRDefault="00E538CF"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50.65%</w:t>
            </w:r>
          </w:p>
        </w:tc>
      </w:tr>
      <w:tr w:rsidR="00E538CF" w:rsidRPr="00023979" w14:paraId="46A97946" w14:textId="77777777" w:rsidTr="0037591C">
        <w:trPr>
          <w:cantSplit/>
          <w:trHeight w:val="20"/>
          <w:jc w:val="center"/>
        </w:trPr>
        <w:tc>
          <w:tcPr>
            <w:tcW w:w="8217" w:type="dxa"/>
            <w:tcBorders>
              <w:left w:val="single" w:sz="4" w:space="0" w:color="CCCCCC" w:themeColor="text2"/>
              <w:bottom w:val="nil"/>
              <w:right w:val="nil"/>
            </w:tcBorders>
            <w:shd w:val="clear" w:color="auto" w:fill="EDEDED" w:themeFill="background2"/>
            <w:noWrap/>
            <w:vAlign w:val="bottom"/>
            <w:hideMark/>
          </w:tcPr>
          <w:p w14:paraId="3396F8C0" w14:textId="77777777" w:rsidR="00E538CF" w:rsidRPr="00023979" w:rsidRDefault="00E538CF" w:rsidP="00E538CF">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Exportación de Mercancías</w:t>
            </w:r>
          </w:p>
        </w:tc>
        <w:tc>
          <w:tcPr>
            <w:tcW w:w="850" w:type="dxa"/>
            <w:tcBorders>
              <w:left w:val="nil"/>
              <w:bottom w:val="nil"/>
              <w:right w:val="nil"/>
            </w:tcBorders>
            <w:shd w:val="clear" w:color="auto" w:fill="EDEDED" w:themeFill="background2"/>
            <w:noWrap/>
            <w:vAlign w:val="center"/>
            <w:hideMark/>
          </w:tcPr>
          <w:p w14:paraId="41D19FD6" w14:textId="77777777" w:rsidR="00E538CF" w:rsidRPr="00023979" w:rsidRDefault="00E538CF" w:rsidP="00A0317A">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31.17%</w:t>
            </w:r>
          </w:p>
        </w:tc>
        <w:tc>
          <w:tcPr>
            <w:tcW w:w="993" w:type="dxa"/>
            <w:tcBorders>
              <w:left w:val="nil"/>
              <w:bottom w:val="nil"/>
              <w:right w:val="nil"/>
            </w:tcBorders>
            <w:shd w:val="clear" w:color="auto" w:fill="EDEDED" w:themeFill="background2"/>
            <w:noWrap/>
            <w:vAlign w:val="center"/>
            <w:hideMark/>
          </w:tcPr>
          <w:p w14:paraId="21EDB687" w14:textId="77777777" w:rsidR="00E538CF" w:rsidRPr="00023979" w:rsidRDefault="00E538CF" w:rsidP="00A0317A">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66.23%</w:t>
            </w:r>
          </w:p>
        </w:tc>
        <w:tc>
          <w:tcPr>
            <w:tcW w:w="919" w:type="dxa"/>
            <w:tcBorders>
              <w:left w:val="nil"/>
              <w:bottom w:val="nil"/>
              <w:right w:val="single" w:sz="4" w:space="0" w:color="CCCCCC" w:themeColor="text2"/>
            </w:tcBorders>
            <w:shd w:val="clear" w:color="auto" w:fill="EDEDED" w:themeFill="background2"/>
            <w:noWrap/>
            <w:vAlign w:val="center"/>
            <w:hideMark/>
          </w:tcPr>
          <w:p w14:paraId="37800E18" w14:textId="77777777" w:rsidR="00E538CF" w:rsidRPr="00023979" w:rsidRDefault="00E538CF" w:rsidP="00A0317A">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2.60%</w:t>
            </w:r>
          </w:p>
        </w:tc>
      </w:tr>
      <w:tr w:rsidR="00E538CF" w:rsidRPr="00023979" w14:paraId="25937E5F"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6E9E4200" w14:textId="77777777" w:rsidR="00E538CF" w:rsidRPr="00023979" w:rsidRDefault="00E538CF" w:rsidP="000C63FD">
            <w:pPr>
              <w:ind w:left="708"/>
              <w:jc w:val="left"/>
              <w:rPr>
                <w:rFonts w:eastAsia="Times New Roman"/>
                <w:bCs/>
                <w:color w:val="000000"/>
                <w:sz w:val="18"/>
                <w:szCs w:val="18"/>
                <w:lang w:val="es-SV" w:eastAsia="es-SV"/>
              </w:rPr>
            </w:pPr>
            <w:r w:rsidRPr="00023979">
              <w:rPr>
                <w:rFonts w:eastAsia="Times New Roman"/>
                <w:bCs/>
                <w:color w:val="000000"/>
                <w:sz w:val="18"/>
                <w:szCs w:val="18"/>
                <w:lang w:val="es-SV" w:eastAsia="es-SV"/>
              </w:rPr>
              <w:t>Selectividad amarilla - inspección documental (8 minutos)</w:t>
            </w:r>
          </w:p>
        </w:tc>
        <w:tc>
          <w:tcPr>
            <w:tcW w:w="850" w:type="dxa"/>
            <w:tcBorders>
              <w:top w:val="nil"/>
              <w:left w:val="nil"/>
              <w:bottom w:val="nil"/>
              <w:right w:val="nil"/>
            </w:tcBorders>
            <w:shd w:val="clear" w:color="auto" w:fill="auto"/>
            <w:noWrap/>
            <w:vAlign w:val="center"/>
            <w:hideMark/>
          </w:tcPr>
          <w:p w14:paraId="4856F675" w14:textId="77777777" w:rsidR="00E538CF" w:rsidRPr="00023979" w:rsidRDefault="00E538CF" w:rsidP="00A0317A">
            <w:pPr>
              <w:jc w:val="center"/>
              <w:rPr>
                <w:rFonts w:eastAsia="Times New Roman"/>
                <w:bCs/>
                <w:color w:val="000000"/>
                <w:sz w:val="18"/>
                <w:szCs w:val="18"/>
                <w:lang w:val="es-SV" w:eastAsia="es-SV"/>
              </w:rPr>
            </w:pPr>
            <w:r w:rsidRPr="00023979">
              <w:rPr>
                <w:rFonts w:eastAsia="Times New Roman"/>
                <w:bCs/>
                <w:color w:val="000000"/>
                <w:sz w:val="18"/>
                <w:szCs w:val="18"/>
                <w:lang w:val="es-SV" w:eastAsia="es-SV"/>
              </w:rPr>
              <w:t>50.00%</w:t>
            </w:r>
          </w:p>
        </w:tc>
        <w:tc>
          <w:tcPr>
            <w:tcW w:w="993" w:type="dxa"/>
            <w:tcBorders>
              <w:top w:val="nil"/>
              <w:left w:val="nil"/>
              <w:bottom w:val="nil"/>
              <w:right w:val="nil"/>
            </w:tcBorders>
            <w:shd w:val="clear" w:color="auto" w:fill="auto"/>
            <w:noWrap/>
            <w:vAlign w:val="center"/>
            <w:hideMark/>
          </w:tcPr>
          <w:p w14:paraId="4B39B51A" w14:textId="77777777" w:rsidR="00E538CF" w:rsidRPr="00023979" w:rsidRDefault="00E538CF" w:rsidP="00A0317A">
            <w:pPr>
              <w:jc w:val="center"/>
              <w:rPr>
                <w:rFonts w:eastAsia="Times New Roman"/>
                <w:bCs/>
                <w:color w:val="000000"/>
                <w:sz w:val="18"/>
                <w:szCs w:val="18"/>
                <w:lang w:val="es-SV" w:eastAsia="es-SV"/>
              </w:rPr>
            </w:pPr>
            <w:r w:rsidRPr="00023979">
              <w:rPr>
                <w:rFonts w:eastAsia="Times New Roman"/>
                <w:bCs/>
                <w:color w:val="000000"/>
                <w:sz w:val="18"/>
                <w:szCs w:val="18"/>
                <w:lang w:val="es-SV" w:eastAsia="es-SV"/>
              </w:rPr>
              <w:t>50.00%</w:t>
            </w:r>
          </w:p>
        </w:tc>
        <w:tc>
          <w:tcPr>
            <w:tcW w:w="919" w:type="dxa"/>
            <w:tcBorders>
              <w:top w:val="nil"/>
              <w:left w:val="nil"/>
              <w:bottom w:val="nil"/>
              <w:right w:val="single" w:sz="4" w:space="0" w:color="CCCCCC" w:themeColor="text2"/>
            </w:tcBorders>
            <w:shd w:val="clear" w:color="auto" w:fill="auto"/>
            <w:noWrap/>
            <w:vAlign w:val="center"/>
            <w:hideMark/>
          </w:tcPr>
          <w:p w14:paraId="7FE59509" w14:textId="77777777" w:rsidR="00E538CF" w:rsidRPr="00023979" w:rsidRDefault="00E538CF" w:rsidP="00A0317A">
            <w:pPr>
              <w:jc w:val="center"/>
              <w:rPr>
                <w:rFonts w:eastAsia="Times New Roman"/>
                <w:bCs/>
                <w:color w:val="000000"/>
                <w:sz w:val="18"/>
                <w:szCs w:val="18"/>
                <w:lang w:val="es-SV" w:eastAsia="es-SV"/>
              </w:rPr>
            </w:pPr>
            <w:r w:rsidRPr="00023979">
              <w:rPr>
                <w:rFonts w:eastAsia="Times New Roman"/>
                <w:bCs/>
                <w:color w:val="000000"/>
                <w:sz w:val="18"/>
                <w:szCs w:val="18"/>
                <w:lang w:val="es-SV" w:eastAsia="es-SV"/>
              </w:rPr>
              <w:t>0.00%</w:t>
            </w:r>
          </w:p>
        </w:tc>
      </w:tr>
      <w:tr w:rsidR="00E538CF" w:rsidRPr="00023979" w14:paraId="2779A188"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2663BEFB" w14:textId="77777777" w:rsidR="00E538CF" w:rsidRPr="00023979" w:rsidRDefault="00E538CF" w:rsidP="000C63FD">
            <w:pPr>
              <w:ind w:left="708"/>
              <w:jc w:val="left"/>
              <w:rPr>
                <w:rFonts w:eastAsia="Times New Roman"/>
                <w:bCs/>
                <w:color w:val="000000"/>
                <w:sz w:val="18"/>
                <w:szCs w:val="18"/>
                <w:lang w:val="es-SV" w:eastAsia="es-SV"/>
              </w:rPr>
            </w:pPr>
            <w:r w:rsidRPr="00023979">
              <w:rPr>
                <w:rFonts w:eastAsia="Times New Roman"/>
                <w:bCs/>
                <w:color w:val="000000"/>
                <w:sz w:val="18"/>
                <w:szCs w:val="18"/>
                <w:lang w:val="es-SV" w:eastAsia="es-SV"/>
              </w:rPr>
              <w:t>Selectividad roja - inspección física (24 horas hábiles)</w:t>
            </w:r>
          </w:p>
        </w:tc>
        <w:tc>
          <w:tcPr>
            <w:tcW w:w="850" w:type="dxa"/>
            <w:tcBorders>
              <w:top w:val="nil"/>
              <w:left w:val="nil"/>
              <w:bottom w:val="nil"/>
              <w:right w:val="nil"/>
            </w:tcBorders>
            <w:shd w:val="clear" w:color="auto" w:fill="auto"/>
            <w:noWrap/>
            <w:vAlign w:val="center"/>
            <w:hideMark/>
          </w:tcPr>
          <w:p w14:paraId="5BA26D10" w14:textId="77777777" w:rsidR="00E538CF" w:rsidRPr="00023979" w:rsidRDefault="00E538CF" w:rsidP="00A0317A">
            <w:pPr>
              <w:jc w:val="center"/>
              <w:rPr>
                <w:rFonts w:eastAsia="Times New Roman"/>
                <w:bCs/>
                <w:color w:val="000000"/>
                <w:sz w:val="18"/>
                <w:szCs w:val="18"/>
                <w:lang w:val="es-SV" w:eastAsia="es-SV"/>
              </w:rPr>
            </w:pPr>
            <w:r w:rsidRPr="00023979">
              <w:rPr>
                <w:rFonts w:eastAsia="Times New Roman"/>
                <w:bCs/>
                <w:color w:val="000000"/>
                <w:sz w:val="18"/>
                <w:szCs w:val="18"/>
                <w:lang w:val="es-SV" w:eastAsia="es-SV"/>
              </w:rPr>
              <w:t>0.00%</w:t>
            </w:r>
          </w:p>
        </w:tc>
        <w:tc>
          <w:tcPr>
            <w:tcW w:w="993" w:type="dxa"/>
            <w:tcBorders>
              <w:top w:val="nil"/>
              <w:left w:val="nil"/>
              <w:bottom w:val="nil"/>
              <w:right w:val="nil"/>
            </w:tcBorders>
            <w:shd w:val="clear" w:color="auto" w:fill="auto"/>
            <w:noWrap/>
            <w:vAlign w:val="center"/>
            <w:hideMark/>
          </w:tcPr>
          <w:p w14:paraId="013EDC67" w14:textId="77777777" w:rsidR="00E538CF" w:rsidRPr="00023979" w:rsidRDefault="00E538CF" w:rsidP="00A0317A">
            <w:pPr>
              <w:jc w:val="center"/>
              <w:rPr>
                <w:rFonts w:eastAsia="Times New Roman"/>
                <w:bCs/>
                <w:color w:val="000000"/>
                <w:sz w:val="18"/>
                <w:szCs w:val="18"/>
                <w:lang w:val="es-SV" w:eastAsia="es-SV"/>
              </w:rPr>
            </w:pPr>
            <w:r w:rsidRPr="00023979">
              <w:rPr>
                <w:rFonts w:eastAsia="Times New Roman"/>
                <w:bCs/>
                <w:color w:val="000000"/>
                <w:sz w:val="18"/>
                <w:szCs w:val="18"/>
                <w:lang w:val="es-SV" w:eastAsia="es-SV"/>
              </w:rPr>
              <w:t>33.33%</w:t>
            </w:r>
          </w:p>
        </w:tc>
        <w:tc>
          <w:tcPr>
            <w:tcW w:w="919" w:type="dxa"/>
            <w:tcBorders>
              <w:top w:val="nil"/>
              <w:left w:val="nil"/>
              <w:bottom w:val="nil"/>
              <w:right w:val="single" w:sz="4" w:space="0" w:color="CCCCCC" w:themeColor="text2"/>
            </w:tcBorders>
            <w:shd w:val="clear" w:color="auto" w:fill="auto"/>
            <w:noWrap/>
            <w:vAlign w:val="center"/>
            <w:hideMark/>
          </w:tcPr>
          <w:p w14:paraId="639A09DF" w14:textId="77777777" w:rsidR="00E538CF" w:rsidRPr="00023979" w:rsidRDefault="00E538CF" w:rsidP="00A0317A">
            <w:pPr>
              <w:jc w:val="center"/>
              <w:rPr>
                <w:rFonts w:eastAsia="Times New Roman"/>
                <w:bCs/>
                <w:color w:val="000000"/>
                <w:sz w:val="18"/>
                <w:szCs w:val="18"/>
                <w:lang w:val="es-SV" w:eastAsia="es-SV"/>
              </w:rPr>
            </w:pPr>
            <w:r w:rsidRPr="00023979">
              <w:rPr>
                <w:rFonts w:eastAsia="Times New Roman"/>
                <w:bCs/>
                <w:color w:val="000000"/>
                <w:sz w:val="18"/>
                <w:szCs w:val="18"/>
                <w:lang w:val="es-SV" w:eastAsia="es-SV"/>
              </w:rPr>
              <w:t>66.67%</w:t>
            </w:r>
          </w:p>
        </w:tc>
      </w:tr>
      <w:tr w:rsidR="00E538CF" w:rsidRPr="00023979" w14:paraId="0CCBE0E4" w14:textId="77777777" w:rsidTr="0037591C">
        <w:trPr>
          <w:cantSplit/>
          <w:trHeight w:val="20"/>
          <w:jc w:val="center"/>
        </w:trPr>
        <w:tc>
          <w:tcPr>
            <w:tcW w:w="8217" w:type="dxa"/>
            <w:tcBorders>
              <w:top w:val="nil"/>
              <w:left w:val="single" w:sz="4" w:space="0" w:color="CCCCCC" w:themeColor="text2"/>
              <w:bottom w:val="nil"/>
              <w:right w:val="nil"/>
            </w:tcBorders>
            <w:shd w:val="clear" w:color="auto" w:fill="auto"/>
            <w:noWrap/>
            <w:vAlign w:val="bottom"/>
            <w:hideMark/>
          </w:tcPr>
          <w:p w14:paraId="0036A478" w14:textId="77777777" w:rsidR="00E538CF" w:rsidRPr="00023979" w:rsidRDefault="00E538CF" w:rsidP="000C63FD">
            <w:pPr>
              <w:ind w:left="708"/>
              <w:jc w:val="left"/>
              <w:rPr>
                <w:rFonts w:eastAsia="Times New Roman"/>
                <w:bCs/>
                <w:color w:val="000000"/>
                <w:sz w:val="18"/>
                <w:szCs w:val="18"/>
                <w:lang w:val="es-SV" w:eastAsia="es-SV"/>
              </w:rPr>
            </w:pPr>
            <w:r w:rsidRPr="00023979">
              <w:rPr>
                <w:rFonts w:eastAsia="Times New Roman"/>
                <w:bCs/>
                <w:color w:val="000000"/>
                <w:sz w:val="18"/>
                <w:szCs w:val="18"/>
                <w:lang w:val="es-SV" w:eastAsia="es-SV"/>
              </w:rPr>
              <w:t>Selectividad verde - levante automático (Inmediato)</w:t>
            </w:r>
          </w:p>
        </w:tc>
        <w:tc>
          <w:tcPr>
            <w:tcW w:w="850" w:type="dxa"/>
            <w:tcBorders>
              <w:top w:val="nil"/>
              <w:left w:val="nil"/>
              <w:bottom w:val="nil"/>
              <w:right w:val="nil"/>
            </w:tcBorders>
            <w:shd w:val="clear" w:color="auto" w:fill="auto"/>
            <w:noWrap/>
            <w:vAlign w:val="center"/>
            <w:hideMark/>
          </w:tcPr>
          <w:p w14:paraId="4B503CB3" w14:textId="77777777" w:rsidR="00E538CF" w:rsidRPr="00023979" w:rsidRDefault="00E538CF" w:rsidP="00A0317A">
            <w:pPr>
              <w:jc w:val="center"/>
              <w:rPr>
                <w:rFonts w:eastAsia="Times New Roman"/>
                <w:bCs/>
                <w:color w:val="000000"/>
                <w:sz w:val="18"/>
                <w:szCs w:val="18"/>
                <w:lang w:val="es-SV" w:eastAsia="es-SV"/>
              </w:rPr>
            </w:pPr>
            <w:r w:rsidRPr="00023979">
              <w:rPr>
                <w:rFonts w:eastAsia="Times New Roman"/>
                <w:bCs/>
                <w:color w:val="000000"/>
                <w:sz w:val="18"/>
                <w:szCs w:val="18"/>
                <w:lang w:val="es-SV" w:eastAsia="es-SV"/>
              </w:rPr>
              <w:t>31.94%</w:t>
            </w:r>
          </w:p>
        </w:tc>
        <w:tc>
          <w:tcPr>
            <w:tcW w:w="993" w:type="dxa"/>
            <w:tcBorders>
              <w:top w:val="nil"/>
              <w:left w:val="nil"/>
              <w:bottom w:val="nil"/>
              <w:right w:val="nil"/>
            </w:tcBorders>
            <w:shd w:val="clear" w:color="auto" w:fill="auto"/>
            <w:noWrap/>
            <w:vAlign w:val="center"/>
            <w:hideMark/>
          </w:tcPr>
          <w:p w14:paraId="60358634" w14:textId="77777777" w:rsidR="00E538CF" w:rsidRPr="00023979" w:rsidRDefault="00E538CF" w:rsidP="00A0317A">
            <w:pPr>
              <w:jc w:val="center"/>
              <w:rPr>
                <w:rFonts w:eastAsia="Times New Roman"/>
                <w:bCs/>
                <w:color w:val="000000"/>
                <w:sz w:val="18"/>
                <w:szCs w:val="18"/>
                <w:lang w:val="es-SV" w:eastAsia="es-SV"/>
              </w:rPr>
            </w:pPr>
            <w:r w:rsidRPr="00023979">
              <w:rPr>
                <w:rFonts w:eastAsia="Times New Roman"/>
                <w:bCs/>
                <w:color w:val="000000"/>
                <w:sz w:val="18"/>
                <w:szCs w:val="18"/>
                <w:lang w:val="es-SV" w:eastAsia="es-SV"/>
              </w:rPr>
              <w:t>68.06%</w:t>
            </w:r>
          </w:p>
        </w:tc>
        <w:tc>
          <w:tcPr>
            <w:tcW w:w="919" w:type="dxa"/>
            <w:tcBorders>
              <w:top w:val="nil"/>
              <w:left w:val="nil"/>
              <w:bottom w:val="nil"/>
              <w:right w:val="single" w:sz="4" w:space="0" w:color="CCCCCC" w:themeColor="text2"/>
            </w:tcBorders>
            <w:shd w:val="clear" w:color="auto" w:fill="auto"/>
            <w:noWrap/>
            <w:vAlign w:val="center"/>
            <w:hideMark/>
          </w:tcPr>
          <w:p w14:paraId="006A65B1" w14:textId="77777777" w:rsidR="00E538CF" w:rsidRPr="00023979" w:rsidRDefault="00E538CF" w:rsidP="00A0317A">
            <w:pPr>
              <w:jc w:val="center"/>
              <w:rPr>
                <w:rFonts w:eastAsia="Times New Roman"/>
                <w:bCs/>
                <w:color w:val="000000"/>
                <w:sz w:val="18"/>
                <w:szCs w:val="18"/>
                <w:lang w:val="es-SV" w:eastAsia="es-SV"/>
              </w:rPr>
            </w:pPr>
            <w:r w:rsidRPr="00023979">
              <w:rPr>
                <w:rFonts w:eastAsia="Times New Roman"/>
                <w:bCs/>
                <w:color w:val="000000"/>
                <w:sz w:val="18"/>
                <w:szCs w:val="18"/>
                <w:lang w:val="es-SV" w:eastAsia="es-SV"/>
              </w:rPr>
              <w:t>0.00%</w:t>
            </w:r>
          </w:p>
        </w:tc>
      </w:tr>
      <w:tr w:rsidR="00E538CF" w:rsidRPr="00023979" w14:paraId="76580AB5"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vAlign w:val="bottom"/>
            <w:hideMark/>
          </w:tcPr>
          <w:p w14:paraId="047F370A" w14:textId="77777777" w:rsidR="00E538CF" w:rsidRPr="00023979" w:rsidRDefault="00E538CF" w:rsidP="00E538CF">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Exportación Temporal con Reimportación en el mismo estado</w:t>
            </w:r>
            <w:r w:rsidR="000C63FD" w:rsidRPr="00023979">
              <w:rPr>
                <w:rFonts w:eastAsia="Times New Roman"/>
                <w:b/>
                <w:bCs/>
                <w:color w:val="000000"/>
                <w:sz w:val="18"/>
                <w:szCs w:val="18"/>
                <w:lang w:val="es-SV" w:eastAsia="es-SV"/>
              </w:rPr>
              <w:t xml:space="preserve"> (24 horas hábiles)</w:t>
            </w:r>
          </w:p>
        </w:tc>
        <w:tc>
          <w:tcPr>
            <w:tcW w:w="850" w:type="dxa"/>
            <w:tcBorders>
              <w:top w:val="nil"/>
              <w:left w:val="nil"/>
              <w:bottom w:val="nil"/>
              <w:right w:val="nil"/>
            </w:tcBorders>
            <w:shd w:val="clear" w:color="auto" w:fill="EDEDED" w:themeFill="background2"/>
            <w:noWrap/>
            <w:vAlign w:val="center"/>
            <w:hideMark/>
          </w:tcPr>
          <w:p w14:paraId="1F6F400E" w14:textId="77777777" w:rsidR="00E538CF" w:rsidRPr="00023979" w:rsidRDefault="00E538CF" w:rsidP="00A0317A">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93" w:type="dxa"/>
            <w:tcBorders>
              <w:top w:val="nil"/>
              <w:left w:val="nil"/>
              <w:bottom w:val="nil"/>
              <w:right w:val="nil"/>
            </w:tcBorders>
            <w:shd w:val="clear" w:color="auto" w:fill="EDEDED" w:themeFill="background2"/>
            <w:noWrap/>
            <w:vAlign w:val="center"/>
            <w:hideMark/>
          </w:tcPr>
          <w:p w14:paraId="09F92AE0" w14:textId="77777777" w:rsidR="00E538CF" w:rsidRPr="00023979" w:rsidRDefault="00E538CF" w:rsidP="00A0317A">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36EE7DAC" w14:textId="77777777" w:rsidR="00E538CF" w:rsidRPr="00023979" w:rsidRDefault="00E538CF" w:rsidP="00A0317A">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100.00%</w:t>
            </w:r>
          </w:p>
        </w:tc>
      </w:tr>
      <w:tr w:rsidR="00E538CF" w:rsidRPr="00023979" w14:paraId="3BCB9556"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vAlign w:val="bottom"/>
            <w:hideMark/>
          </w:tcPr>
          <w:p w14:paraId="2A9FB465" w14:textId="77777777" w:rsidR="00E538CF" w:rsidRPr="00023979" w:rsidRDefault="00E538CF" w:rsidP="00E538CF">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Reexportación de maquinaria que soliciten los Depósitos para Perfeccionamiento Activo y empresas beneficiarias del régimen de Zonas Francas</w:t>
            </w:r>
            <w:r w:rsidR="000C63FD" w:rsidRPr="00023979">
              <w:rPr>
                <w:rFonts w:eastAsia="Times New Roman"/>
                <w:b/>
                <w:bCs/>
                <w:color w:val="000000"/>
                <w:sz w:val="18"/>
                <w:szCs w:val="18"/>
                <w:lang w:val="es-SV" w:eastAsia="es-SV"/>
              </w:rPr>
              <w:t xml:space="preserve"> (24 horas hábiles)</w:t>
            </w:r>
          </w:p>
        </w:tc>
        <w:tc>
          <w:tcPr>
            <w:tcW w:w="850" w:type="dxa"/>
            <w:tcBorders>
              <w:top w:val="nil"/>
              <w:left w:val="nil"/>
              <w:bottom w:val="nil"/>
              <w:right w:val="nil"/>
            </w:tcBorders>
            <w:shd w:val="clear" w:color="auto" w:fill="EDEDED" w:themeFill="background2"/>
            <w:noWrap/>
            <w:vAlign w:val="center"/>
            <w:hideMark/>
          </w:tcPr>
          <w:p w14:paraId="4BD85D3C" w14:textId="77777777" w:rsidR="00E538CF" w:rsidRPr="00023979" w:rsidRDefault="00E538CF" w:rsidP="00A0317A">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93" w:type="dxa"/>
            <w:tcBorders>
              <w:top w:val="nil"/>
              <w:left w:val="nil"/>
              <w:bottom w:val="nil"/>
              <w:right w:val="nil"/>
            </w:tcBorders>
            <w:shd w:val="clear" w:color="auto" w:fill="EDEDED" w:themeFill="background2"/>
            <w:noWrap/>
            <w:vAlign w:val="center"/>
            <w:hideMark/>
          </w:tcPr>
          <w:p w14:paraId="467D98C5" w14:textId="77777777" w:rsidR="00E538CF" w:rsidRPr="00023979" w:rsidRDefault="00E538CF" w:rsidP="00A0317A">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5B5A8C77" w14:textId="77777777" w:rsidR="00E538CF" w:rsidRPr="00023979" w:rsidRDefault="00E538CF" w:rsidP="00A0317A">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100.00%</w:t>
            </w:r>
          </w:p>
        </w:tc>
      </w:tr>
      <w:tr w:rsidR="00E538CF" w:rsidRPr="00023979" w14:paraId="09E2BADB"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vAlign w:val="bottom"/>
            <w:hideMark/>
          </w:tcPr>
          <w:p w14:paraId="0C2CD17F" w14:textId="77777777" w:rsidR="00E538CF" w:rsidRPr="00023979" w:rsidRDefault="00E538CF" w:rsidP="00E538CF">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Reexportación de mercancías por las empresas beneficiarias del régimen de Zona Franca</w:t>
            </w:r>
          </w:p>
        </w:tc>
        <w:tc>
          <w:tcPr>
            <w:tcW w:w="850" w:type="dxa"/>
            <w:tcBorders>
              <w:top w:val="nil"/>
              <w:left w:val="nil"/>
              <w:bottom w:val="nil"/>
              <w:right w:val="nil"/>
            </w:tcBorders>
            <w:shd w:val="clear" w:color="auto" w:fill="EDEDED" w:themeFill="background2"/>
            <w:noWrap/>
            <w:vAlign w:val="center"/>
            <w:hideMark/>
          </w:tcPr>
          <w:p w14:paraId="2E6DB307" w14:textId="77777777" w:rsidR="00E538CF" w:rsidRPr="00023979" w:rsidRDefault="00E538CF" w:rsidP="00A0317A">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66.67%</w:t>
            </w:r>
          </w:p>
        </w:tc>
        <w:tc>
          <w:tcPr>
            <w:tcW w:w="993" w:type="dxa"/>
            <w:tcBorders>
              <w:top w:val="nil"/>
              <w:left w:val="nil"/>
              <w:bottom w:val="nil"/>
              <w:right w:val="nil"/>
            </w:tcBorders>
            <w:shd w:val="clear" w:color="auto" w:fill="EDEDED" w:themeFill="background2"/>
            <w:noWrap/>
            <w:vAlign w:val="center"/>
            <w:hideMark/>
          </w:tcPr>
          <w:p w14:paraId="4179EEBB" w14:textId="77777777" w:rsidR="00E538CF" w:rsidRPr="00023979" w:rsidRDefault="00E538CF" w:rsidP="00A0317A">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33.33%</w:t>
            </w:r>
          </w:p>
        </w:tc>
        <w:tc>
          <w:tcPr>
            <w:tcW w:w="919" w:type="dxa"/>
            <w:tcBorders>
              <w:top w:val="nil"/>
              <w:left w:val="nil"/>
              <w:bottom w:val="nil"/>
              <w:right w:val="single" w:sz="4" w:space="0" w:color="CCCCCC" w:themeColor="text2"/>
            </w:tcBorders>
            <w:shd w:val="clear" w:color="auto" w:fill="EDEDED" w:themeFill="background2"/>
            <w:noWrap/>
            <w:vAlign w:val="center"/>
            <w:hideMark/>
          </w:tcPr>
          <w:p w14:paraId="7DC857F1" w14:textId="77777777" w:rsidR="00E538CF" w:rsidRPr="00023979" w:rsidRDefault="00E538CF" w:rsidP="00A0317A">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r>
      <w:tr w:rsidR="00E538CF" w:rsidRPr="00023979" w14:paraId="09ECE46F" w14:textId="77777777" w:rsidTr="0037591C">
        <w:trPr>
          <w:cantSplit/>
          <w:trHeight w:val="20"/>
          <w:jc w:val="center"/>
        </w:trPr>
        <w:tc>
          <w:tcPr>
            <w:tcW w:w="8217" w:type="dxa"/>
            <w:tcBorders>
              <w:top w:val="nil"/>
              <w:left w:val="single" w:sz="4" w:space="0" w:color="CCCCCC" w:themeColor="text2"/>
              <w:bottom w:val="single" w:sz="4" w:space="0" w:color="auto"/>
              <w:right w:val="nil"/>
            </w:tcBorders>
            <w:shd w:val="clear" w:color="auto" w:fill="auto"/>
            <w:noWrap/>
            <w:vAlign w:val="bottom"/>
            <w:hideMark/>
          </w:tcPr>
          <w:p w14:paraId="5A27123D" w14:textId="77777777" w:rsidR="00E538CF" w:rsidRPr="00023979" w:rsidRDefault="00E538CF" w:rsidP="000C63FD">
            <w:pPr>
              <w:ind w:left="708"/>
              <w:jc w:val="left"/>
              <w:rPr>
                <w:rFonts w:eastAsia="Times New Roman"/>
                <w:bCs/>
                <w:color w:val="000000"/>
                <w:sz w:val="18"/>
                <w:szCs w:val="18"/>
                <w:lang w:val="es-SV" w:eastAsia="es-SV"/>
              </w:rPr>
            </w:pPr>
            <w:r w:rsidRPr="00023979">
              <w:rPr>
                <w:rFonts w:eastAsia="Times New Roman"/>
                <w:bCs/>
                <w:color w:val="000000"/>
                <w:sz w:val="18"/>
                <w:szCs w:val="18"/>
                <w:lang w:val="es-SV" w:eastAsia="es-SV"/>
              </w:rPr>
              <w:t>Selectividad verde - levante automático (Inmediato)</w:t>
            </w:r>
          </w:p>
        </w:tc>
        <w:tc>
          <w:tcPr>
            <w:tcW w:w="850" w:type="dxa"/>
            <w:tcBorders>
              <w:top w:val="nil"/>
              <w:left w:val="nil"/>
              <w:bottom w:val="single" w:sz="4" w:space="0" w:color="auto"/>
              <w:right w:val="nil"/>
            </w:tcBorders>
            <w:shd w:val="clear" w:color="auto" w:fill="auto"/>
            <w:noWrap/>
            <w:vAlign w:val="center"/>
            <w:hideMark/>
          </w:tcPr>
          <w:p w14:paraId="27F38E38" w14:textId="77777777" w:rsidR="00E538CF" w:rsidRPr="00023979" w:rsidRDefault="00E538CF" w:rsidP="00A0317A">
            <w:pPr>
              <w:jc w:val="center"/>
              <w:rPr>
                <w:rFonts w:eastAsia="Times New Roman"/>
                <w:bCs/>
                <w:color w:val="000000"/>
                <w:sz w:val="18"/>
                <w:szCs w:val="18"/>
                <w:lang w:val="es-SV" w:eastAsia="es-SV"/>
              </w:rPr>
            </w:pPr>
            <w:r w:rsidRPr="00023979">
              <w:rPr>
                <w:rFonts w:eastAsia="Times New Roman"/>
                <w:bCs/>
                <w:sz w:val="18"/>
                <w:szCs w:val="18"/>
                <w:lang w:val="es-SV" w:eastAsia="es-SV"/>
              </w:rPr>
              <w:t>66.67%</w:t>
            </w:r>
          </w:p>
        </w:tc>
        <w:tc>
          <w:tcPr>
            <w:tcW w:w="993" w:type="dxa"/>
            <w:tcBorders>
              <w:top w:val="nil"/>
              <w:left w:val="nil"/>
              <w:bottom w:val="single" w:sz="4" w:space="0" w:color="auto"/>
              <w:right w:val="nil"/>
            </w:tcBorders>
            <w:shd w:val="clear" w:color="auto" w:fill="auto"/>
            <w:noWrap/>
            <w:vAlign w:val="center"/>
            <w:hideMark/>
          </w:tcPr>
          <w:p w14:paraId="45A3CEF0" w14:textId="77777777" w:rsidR="00E538CF" w:rsidRPr="00023979" w:rsidRDefault="00E538CF" w:rsidP="00A0317A">
            <w:pPr>
              <w:jc w:val="center"/>
              <w:rPr>
                <w:rFonts w:eastAsia="Times New Roman"/>
                <w:bCs/>
                <w:color w:val="000000"/>
                <w:sz w:val="18"/>
                <w:szCs w:val="18"/>
                <w:lang w:val="es-SV" w:eastAsia="es-SV"/>
              </w:rPr>
            </w:pPr>
            <w:r w:rsidRPr="00023979">
              <w:rPr>
                <w:rFonts w:eastAsia="Times New Roman"/>
                <w:bCs/>
                <w:color w:val="000000"/>
                <w:sz w:val="18"/>
                <w:szCs w:val="18"/>
                <w:lang w:val="es-SV" w:eastAsia="es-SV"/>
              </w:rPr>
              <w:t>33.33%</w:t>
            </w:r>
          </w:p>
        </w:tc>
        <w:tc>
          <w:tcPr>
            <w:tcW w:w="919" w:type="dxa"/>
            <w:tcBorders>
              <w:top w:val="nil"/>
              <w:left w:val="nil"/>
              <w:bottom w:val="single" w:sz="4" w:space="0" w:color="auto"/>
              <w:right w:val="single" w:sz="4" w:space="0" w:color="CCCCCC" w:themeColor="text2"/>
            </w:tcBorders>
            <w:shd w:val="clear" w:color="auto" w:fill="auto"/>
            <w:noWrap/>
            <w:vAlign w:val="center"/>
            <w:hideMark/>
          </w:tcPr>
          <w:p w14:paraId="3846A9CD" w14:textId="77777777" w:rsidR="00E538CF" w:rsidRPr="00023979" w:rsidRDefault="00E538CF" w:rsidP="00A0317A">
            <w:pPr>
              <w:jc w:val="center"/>
              <w:rPr>
                <w:rFonts w:eastAsia="Times New Roman"/>
                <w:bCs/>
                <w:color w:val="000000"/>
                <w:sz w:val="18"/>
                <w:szCs w:val="18"/>
                <w:lang w:val="es-SV" w:eastAsia="es-SV"/>
              </w:rPr>
            </w:pPr>
            <w:r w:rsidRPr="00023979">
              <w:rPr>
                <w:rFonts w:eastAsia="Times New Roman"/>
                <w:bCs/>
                <w:color w:val="000000"/>
                <w:sz w:val="18"/>
                <w:szCs w:val="18"/>
                <w:lang w:val="es-SV" w:eastAsia="es-SV"/>
              </w:rPr>
              <w:t>0.00%</w:t>
            </w:r>
          </w:p>
        </w:tc>
      </w:tr>
      <w:tr w:rsidR="00043DC3" w:rsidRPr="00023979" w14:paraId="3711CDA5" w14:textId="77777777" w:rsidTr="0037591C">
        <w:trPr>
          <w:cantSplit/>
          <w:trHeight w:val="20"/>
          <w:jc w:val="center"/>
        </w:trPr>
        <w:tc>
          <w:tcPr>
            <w:tcW w:w="8217" w:type="dxa"/>
            <w:tcBorders>
              <w:top w:val="single" w:sz="4" w:space="0" w:color="auto"/>
              <w:left w:val="single" w:sz="4" w:space="0" w:color="CCCCCC" w:themeColor="text2"/>
              <w:right w:val="nil"/>
            </w:tcBorders>
            <w:shd w:val="clear" w:color="auto" w:fill="B8B8B8" w:themeFill="text2" w:themeFillShade="E6"/>
            <w:noWrap/>
            <w:vAlign w:val="bottom"/>
          </w:tcPr>
          <w:p w14:paraId="60042A53" w14:textId="77777777" w:rsidR="00043DC3" w:rsidRPr="00023979" w:rsidRDefault="00EA7B11" w:rsidP="00043DC3">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Tránsito</w:t>
            </w:r>
          </w:p>
        </w:tc>
        <w:tc>
          <w:tcPr>
            <w:tcW w:w="850" w:type="dxa"/>
            <w:tcBorders>
              <w:top w:val="single" w:sz="4" w:space="0" w:color="auto"/>
              <w:left w:val="nil"/>
              <w:right w:val="nil"/>
            </w:tcBorders>
            <w:shd w:val="clear" w:color="auto" w:fill="B8B8B8" w:themeFill="text2" w:themeFillShade="E6"/>
            <w:noWrap/>
            <w:vAlign w:val="center"/>
          </w:tcPr>
          <w:p w14:paraId="1AD88E3E" w14:textId="77777777" w:rsidR="00043DC3" w:rsidRPr="00023979" w:rsidRDefault="00043DC3" w:rsidP="00EA7B11">
            <w:pPr>
              <w:jc w:val="center"/>
              <w:rPr>
                <w:b/>
                <w:sz w:val="18"/>
                <w:szCs w:val="18"/>
              </w:rPr>
            </w:pPr>
            <w:r w:rsidRPr="00023979">
              <w:rPr>
                <w:b/>
                <w:sz w:val="18"/>
                <w:szCs w:val="18"/>
              </w:rPr>
              <w:t>15.47%</w:t>
            </w:r>
          </w:p>
        </w:tc>
        <w:tc>
          <w:tcPr>
            <w:tcW w:w="993" w:type="dxa"/>
            <w:tcBorders>
              <w:top w:val="single" w:sz="4" w:space="0" w:color="auto"/>
              <w:left w:val="nil"/>
              <w:right w:val="nil"/>
            </w:tcBorders>
            <w:shd w:val="clear" w:color="auto" w:fill="B8B8B8" w:themeFill="text2" w:themeFillShade="E6"/>
            <w:noWrap/>
            <w:vAlign w:val="center"/>
          </w:tcPr>
          <w:p w14:paraId="00D59D12" w14:textId="77777777" w:rsidR="00043DC3" w:rsidRPr="00023979" w:rsidRDefault="00043DC3" w:rsidP="00043DC3">
            <w:pPr>
              <w:jc w:val="center"/>
              <w:rPr>
                <w:b/>
                <w:sz w:val="18"/>
                <w:szCs w:val="18"/>
              </w:rPr>
            </w:pPr>
            <w:r w:rsidRPr="00023979">
              <w:rPr>
                <w:b/>
                <w:sz w:val="18"/>
                <w:szCs w:val="18"/>
              </w:rPr>
              <w:t>16.80%</w:t>
            </w:r>
          </w:p>
        </w:tc>
        <w:tc>
          <w:tcPr>
            <w:tcW w:w="919" w:type="dxa"/>
            <w:tcBorders>
              <w:top w:val="single" w:sz="4" w:space="0" w:color="auto"/>
              <w:left w:val="nil"/>
              <w:right w:val="single" w:sz="4" w:space="0" w:color="CCCCCC" w:themeColor="text2"/>
            </w:tcBorders>
            <w:shd w:val="clear" w:color="auto" w:fill="B8B8B8" w:themeFill="text2" w:themeFillShade="E6"/>
            <w:noWrap/>
            <w:vAlign w:val="center"/>
          </w:tcPr>
          <w:p w14:paraId="1DF76607" w14:textId="77777777" w:rsidR="00043DC3" w:rsidRPr="00023979" w:rsidRDefault="00043DC3" w:rsidP="00043DC3">
            <w:pPr>
              <w:jc w:val="center"/>
              <w:rPr>
                <w:b/>
                <w:sz w:val="18"/>
                <w:szCs w:val="18"/>
              </w:rPr>
            </w:pPr>
            <w:r w:rsidRPr="00023979">
              <w:rPr>
                <w:b/>
                <w:sz w:val="18"/>
                <w:szCs w:val="18"/>
              </w:rPr>
              <w:t>67.73%</w:t>
            </w:r>
          </w:p>
        </w:tc>
      </w:tr>
      <w:tr w:rsidR="007F6E78" w:rsidRPr="00023979" w14:paraId="09A1587F" w14:textId="77777777" w:rsidTr="0037591C">
        <w:trPr>
          <w:cantSplit/>
          <w:trHeight w:val="20"/>
          <w:jc w:val="center"/>
        </w:trPr>
        <w:tc>
          <w:tcPr>
            <w:tcW w:w="8217" w:type="dxa"/>
            <w:tcBorders>
              <w:left w:val="single" w:sz="4" w:space="0" w:color="CCCCCC" w:themeColor="text2"/>
              <w:bottom w:val="nil"/>
              <w:right w:val="nil"/>
            </w:tcBorders>
            <w:shd w:val="clear" w:color="auto" w:fill="EDEDED" w:themeFill="background2"/>
            <w:noWrap/>
          </w:tcPr>
          <w:p w14:paraId="410B13A3" w14:textId="77777777" w:rsidR="007F6E78" w:rsidRPr="00023979" w:rsidRDefault="007F6E78" w:rsidP="007F6E78">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Control de entrada y salida de embarcaciones y aeronaves en puerto Barillas</w:t>
            </w:r>
            <w:r w:rsidR="000C63FD" w:rsidRPr="00023979">
              <w:rPr>
                <w:rFonts w:eastAsia="Times New Roman"/>
                <w:b/>
                <w:bCs/>
                <w:color w:val="000000"/>
                <w:sz w:val="18"/>
                <w:szCs w:val="18"/>
                <w:lang w:val="es-SV" w:eastAsia="es-SV"/>
              </w:rPr>
              <w:t xml:space="preserve"> (1 hora)</w:t>
            </w:r>
          </w:p>
        </w:tc>
        <w:tc>
          <w:tcPr>
            <w:tcW w:w="850" w:type="dxa"/>
            <w:tcBorders>
              <w:left w:val="nil"/>
              <w:bottom w:val="nil"/>
              <w:right w:val="nil"/>
            </w:tcBorders>
            <w:shd w:val="clear" w:color="auto" w:fill="EDEDED" w:themeFill="background2"/>
            <w:noWrap/>
            <w:vAlign w:val="center"/>
          </w:tcPr>
          <w:p w14:paraId="60FD2A88" w14:textId="77777777" w:rsidR="007F6E78" w:rsidRPr="00023979" w:rsidRDefault="007F6E78"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42.86%</w:t>
            </w:r>
          </w:p>
        </w:tc>
        <w:tc>
          <w:tcPr>
            <w:tcW w:w="993" w:type="dxa"/>
            <w:tcBorders>
              <w:left w:val="nil"/>
              <w:bottom w:val="nil"/>
              <w:right w:val="nil"/>
            </w:tcBorders>
            <w:shd w:val="clear" w:color="auto" w:fill="EDEDED" w:themeFill="background2"/>
            <w:noWrap/>
            <w:vAlign w:val="center"/>
          </w:tcPr>
          <w:p w14:paraId="6B5586D5" w14:textId="77777777" w:rsidR="007F6E78" w:rsidRPr="00023979" w:rsidRDefault="007F6E78" w:rsidP="00043DC3">
            <w:pPr>
              <w:jc w:val="center"/>
              <w:rPr>
                <w:rFonts w:eastAsia="Times New Roman"/>
                <w:b/>
                <w:bCs/>
                <w:color w:val="000000"/>
                <w:sz w:val="18"/>
                <w:szCs w:val="18"/>
                <w:u w:val="single"/>
                <w:lang w:val="es-SV" w:eastAsia="es-SV"/>
              </w:rPr>
            </w:pPr>
            <w:r w:rsidRPr="00023979">
              <w:rPr>
                <w:rFonts w:eastAsia="Times New Roman"/>
                <w:b/>
                <w:bCs/>
                <w:color w:val="FF0000"/>
                <w:sz w:val="18"/>
                <w:szCs w:val="18"/>
                <w:u w:val="single"/>
                <w:lang w:val="es-SV" w:eastAsia="es-SV"/>
              </w:rPr>
              <w:t>57.14%</w:t>
            </w:r>
          </w:p>
        </w:tc>
        <w:tc>
          <w:tcPr>
            <w:tcW w:w="919" w:type="dxa"/>
            <w:tcBorders>
              <w:left w:val="nil"/>
              <w:right w:val="single" w:sz="4" w:space="0" w:color="CCCCCC" w:themeColor="text2"/>
            </w:tcBorders>
            <w:shd w:val="clear" w:color="auto" w:fill="EDEDED" w:themeFill="background2"/>
            <w:noWrap/>
            <w:vAlign w:val="center"/>
          </w:tcPr>
          <w:p w14:paraId="4B229B01" w14:textId="77777777" w:rsidR="007F6E78" w:rsidRPr="00023979" w:rsidRDefault="007F6E78"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r>
      <w:tr w:rsidR="007F6E78" w:rsidRPr="00023979" w14:paraId="58BCF78C"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tcPr>
          <w:p w14:paraId="0DCCBF88" w14:textId="77777777" w:rsidR="007F6E78" w:rsidRPr="00023979" w:rsidRDefault="007F6E78" w:rsidP="007F6E78">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Transbordo de mercancías</w:t>
            </w:r>
            <w:r w:rsidR="000C63FD" w:rsidRPr="00023979">
              <w:rPr>
                <w:rFonts w:eastAsia="Times New Roman"/>
                <w:b/>
                <w:bCs/>
                <w:color w:val="000000"/>
                <w:sz w:val="18"/>
                <w:szCs w:val="18"/>
                <w:lang w:val="es-SV" w:eastAsia="es-SV"/>
              </w:rPr>
              <w:t xml:space="preserve"> (8 horas)</w:t>
            </w:r>
          </w:p>
        </w:tc>
        <w:tc>
          <w:tcPr>
            <w:tcW w:w="850" w:type="dxa"/>
            <w:tcBorders>
              <w:top w:val="nil"/>
              <w:left w:val="nil"/>
              <w:bottom w:val="nil"/>
              <w:right w:val="nil"/>
            </w:tcBorders>
            <w:shd w:val="clear" w:color="auto" w:fill="EDEDED" w:themeFill="background2"/>
            <w:noWrap/>
            <w:vAlign w:val="center"/>
          </w:tcPr>
          <w:p w14:paraId="02DC6B26" w14:textId="77777777" w:rsidR="007F6E78" w:rsidRPr="00023979" w:rsidRDefault="007F6E78"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16.00%</w:t>
            </w:r>
          </w:p>
        </w:tc>
        <w:tc>
          <w:tcPr>
            <w:tcW w:w="993" w:type="dxa"/>
            <w:tcBorders>
              <w:top w:val="nil"/>
              <w:left w:val="nil"/>
              <w:bottom w:val="nil"/>
              <w:right w:val="nil"/>
            </w:tcBorders>
            <w:shd w:val="clear" w:color="auto" w:fill="EDEDED" w:themeFill="background2"/>
            <w:noWrap/>
            <w:vAlign w:val="center"/>
          </w:tcPr>
          <w:p w14:paraId="5D0740C2" w14:textId="77777777" w:rsidR="007F6E78" w:rsidRPr="00023979" w:rsidRDefault="007F6E78"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4.00%</w:t>
            </w:r>
          </w:p>
        </w:tc>
        <w:tc>
          <w:tcPr>
            <w:tcW w:w="919" w:type="dxa"/>
            <w:tcBorders>
              <w:top w:val="nil"/>
              <w:left w:val="nil"/>
              <w:right w:val="single" w:sz="4" w:space="0" w:color="CCCCCC" w:themeColor="text2"/>
            </w:tcBorders>
            <w:shd w:val="clear" w:color="auto" w:fill="EDEDED" w:themeFill="background2"/>
            <w:noWrap/>
            <w:vAlign w:val="center"/>
          </w:tcPr>
          <w:p w14:paraId="7A4C35E8" w14:textId="77777777" w:rsidR="007F6E78" w:rsidRPr="00023979" w:rsidRDefault="007F6E78" w:rsidP="00043DC3">
            <w:pPr>
              <w:jc w:val="center"/>
              <w:rPr>
                <w:rFonts w:eastAsia="Times New Roman"/>
                <w:b/>
                <w:bCs/>
                <w:color w:val="FF0000"/>
                <w:sz w:val="18"/>
                <w:szCs w:val="18"/>
                <w:u w:val="single"/>
                <w:lang w:val="es-SV" w:eastAsia="es-SV"/>
              </w:rPr>
            </w:pPr>
            <w:r w:rsidRPr="00023979">
              <w:rPr>
                <w:rFonts w:eastAsia="Times New Roman"/>
                <w:b/>
                <w:bCs/>
                <w:color w:val="FF0000"/>
                <w:sz w:val="18"/>
                <w:szCs w:val="18"/>
                <w:u w:val="single"/>
                <w:lang w:val="es-SV" w:eastAsia="es-SV"/>
              </w:rPr>
              <w:t>80.00%</w:t>
            </w:r>
          </w:p>
        </w:tc>
      </w:tr>
      <w:tr w:rsidR="007F6E78" w:rsidRPr="00023979" w14:paraId="77003371" w14:textId="77777777" w:rsidTr="0037591C">
        <w:trPr>
          <w:cantSplit/>
          <w:trHeight w:val="20"/>
          <w:jc w:val="center"/>
        </w:trPr>
        <w:tc>
          <w:tcPr>
            <w:tcW w:w="8217" w:type="dxa"/>
            <w:tcBorders>
              <w:top w:val="nil"/>
              <w:left w:val="single" w:sz="4" w:space="0" w:color="CCCCCC" w:themeColor="text2"/>
              <w:bottom w:val="nil"/>
              <w:right w:val="nil"/>
            </w:tcBorders>
            <w:shd w:val="clear" w:color="auto" w:fill="EDEDED" w:themeFill="background2"/>
            <w:noWrap/>
          </w:tcPr>
          <w:p w14:paraId="64718FD9" w14:textId="77777777" w:rsidR="007F6E78" w:rsidRPr="00023979" w:rsidRDefault="007F6E78" w:rsidP="007F6E78">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Transbordo tránsito y expedición directa bajo Tratados Bilaterales</w:t>
            </w:r>
            <w:r w:rsidR="000C63FD" w:rsidRPr="00023979">
              <w:rPr>
                <w:rFonts w:eastAsia="Times New Roman"/>
                <w:b/>
                <w:bCs/>
                <w:color w:val="000000"/>
                <w:sz w:val="18"/>
                <w:szCs w:val="18"/>
                <w:lang w:val="es-SV" w:eastAsia="es-SV"/>
              </w:rPr>
              <w:t xml:space="preserve"> (8 horas hábiles)</w:t>
            </w:r>
          </w:p>
        </w:tc>
        <w:tc>
          <w:tcPr>
            <w:tcW w:w="850" w:type="dxa"/>
            <w:tcBorders>
              <w:top w:val="nil"/>
              <w:left w:val="nil"/>
              <w:bottom w:val="nil"/>
              <w:right w:val="nil"/>
            </w:tcBorders>
            <w:shd w:val="clear" w:color="auto" w:fill="EDEDED" w:themeFill="background2"/>
            <w:noWrap/>
            <w:vAlign w:val="center"/>
          </w:tcPr>
          <w:p w14:paraId="73A85770" w14:textId="77777777" w:rsidR="007F6E78" w:rsidRPr="00023979" w:rsidRDefault="007F6E78"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93" w:type="dxa"/>
            <w:tcBorders>
              <w:top w:val="nil"/>
              <w:left w:val="nil"/>
              <w:bottom w:val="nil"/>
              <w:right w:val="nil"/>
            </w:tcBorders>
            <w:shd w:val="clear" w:color="auto" w:fill="EDEDED" w:themeFill="background2"/>
            <w:noWrap/>
            <w:vAlign w:val="center"/>
          </w:tcPr>
          <w:p w14:paraId="1C2F5B33" w14:textId="77777777" w:rsidR="007F6E78" w:rsidRPr="00023979" w:rsidRDefault="007F6E78"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0.00%</w:t>
            </w:r>
          </w:p>
        </w:tc>
        <w:tc>
          <w:tcPr>
            <w:tcW w:w="919" w:type="dxa"/>
            <w:tcBorders>
              <w:top w:val="nil"/>
              <w:left w:val="nil"/>
              <w:right w:val="single" w:sz="4" w:space="0" w:color="CCCCCC" w:themeColor="text2"/>
            </w:tcBorders>
            <w:shd w:val="clear" w:color="auto" w:fill="EDEDED" w:themeFill="background2"/>
            <w:noWrap/>
            <w:vAlign w:val="center"/>
          </w:tcPr>
          <w:p w14:paraId="5FCA8293" w14:textId="77777777" w:rsidR="007F6E78" w:rsidRPr="00023979" w:rsidRDefault="007F6E78" w:rsidP="00043DC3">
            <w:pPr>
              <w:jc w:val="center"/>
              <w:rPr>
                <w:rFonts w:eastAsia="Times New Roman"/>
                <w:b/>
                <w:bCs/>
                <w:color w:val="FF0000"/>
                <w:sz w:val="18"/>
                <w:szCs w:val="18"/>
                <w:u w:val="single"/>
                <w:lang w:val="es-SV" w:eastAsia="es-SV"/>
              </w:rPr>
            </w:pPr>
            <w:r w:rsidRPr="00023979">
              <w:rPr>
                <w:rFonts w:eastAsia="Times New Roman"/>
                <w:b/>
                <w:bCs/>
                <w:color w:val="FF0000"/>
                <w:sz w:val="18"/>
                <w:szCs w:val="18"/>
                <w:u w:val="single"/>
                <w:lang w:val="es-SV" w:eastAsia="es-SV"/>
              </w:rPr>
              <w:t>100.00%</w:t>
            </w:r>
          </w:p>
        </w:tc>
      </w:tr>
      <w:tr w:rsidR="007F6E78" w:rsidRPr="00023979" w14:paraId="3AED7063" w14:textId="77777777" w:rsidTr="0037591C">
        <w:trPr>
          <w:cantSplit/>
          <w:trHeight w:val="20"/>
          <w:jc w:val="center"/>
        </w:trPr>
        <w:tc>
          <w:tcPr>
            <w:tcW w:w="8217" w:type="dxa"/>
            <w:tcBorders>
              <w:top w:val="nil"/>
              <w:left w:val="single" w:sz="4" w:space="0" w:color="CCCCCC" w:themeColor="text2"/>
              <w:bottom w:val="single" w:sz="4" w:space="0" w:color="CCCCCC" w:themeColor="text2"/>
              <w:right w:val="nil"/>
            </w:tcBorders>
            <w:shd w:val="clear" w:color="auto" w:fill="EDEDED" w:themeFill="background2"/>
            <w:noWrap/>
          </w:tcPr>
          <w:p w14:paraId="5DC2616C" w14:textId="77777777" w:rsidR="007F6E78" w:rsidRPr="00023979" w:rsidRDefault="007F6E78" w:rsidP="007F6E78">
            <w:pPr>
              <w:jc w:val="left"/>
              <w:rPr>
                <w:rFonts w:eastAsia="Times New Roman"/>
                <w:b/>
                <w:bCs/>
                <w:color w:val="000000"/>
                <w:sz w:val="18"/>
                <w:szCs w:val="18"/>
                <w:lang w:val="es-SV" w:eastAsia="es-SV"/>
              </w:rPr>
            </w:pPr>
            <w:r w:rsidRPr="00023979">
              <w:rPr>
                <w:rFonts w:eastAsia="Times New Roman"/>
                <w:b/>
                <w:bCs/>
                <w:color w:val="000000"/>
                <w:sz w:val="18"/>
                <w:szCs w:val="18"/>
                <w:lang w:val="es-SV" w:eastAsia="es-SV"/>
              </w:rPr>
              <w:t>Tránsito internacional o interno iniciado en aduanas de fronteras y aduanas internas</w:t>
            </w:r>
            <w:r w:rsidR="000C63FD" w:rsidRPr="00023979">
              <w:rPr>
                <w:rFonts w:eastAsia="Times New Roman"/>
                <w:b/>
                <w:bCs/>
                <w:color w:val="000000"/>
                <w:sz w:val="18"/>
                <w:szCs w:val="18"/>
                <w:lang w:val="es-SV" w:eastAsia="es-SV"/>
              </w:rPr>
              <w:t xml:space="preserve"> (8 horas)</w:t>
            </w:r>
          </w:p>
        </w:tc>
        <w:tc>
          <w:tcPr>
            <w:tcW w:w="850" w:type="dxa"/>
            <w:tcBorders>
              <w:top w:val="nil"/>
              <w:left w:val="nil"/>
              <w:bottom w:val="single" w:sz="4" w:space="0" w:color="CCCCCC" w:themeColor="text2"/>
              <w:right w:val="nil"/>
            </w:tcBorders>
            <w:shd w:val="clear" w:color="auto" w:fill="EDEDED" w:themeFill="background2"/>
            <w:noWrap/>
            <w:vAlign w:val="center"/>
          </w:tcPr>
          <w:p w14:paraId="05205151" w14:textId="77777777" w:rsidR="007F6E78" w:rsidRPr="00023979" w:rsidRDefault="007F6E78" w:rsidP="00EA7B11">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3.03%</w:t>
            </w:r>
          </w:p>
        </w:tc>
        <w:tc>
          <w:tcPr>
            <w:tcW w:w="993" w:type="dxa"/>
            <w:tcBorders>
              <w:top w:val="nil"/>
              <w:left w:val="nil"/>
              <w:bottom w:val="single" w:sz="4" w:space="0" w:color="CCCCCC" w:themeColor="text2"/>
              <w:right w:val="nil"/>
            </w:tcBorders>
            <w:shd w:val="clear" w:color="auto" w:fill="EDEDED" w:themeFill="background2"/>
            <w:noWrap/>
            <w:vAlign w:val="center"/>
          </w:tcPr>
          <w:p w14:paraId="43DC452D" w14:textId="77777777" w:rsidR="007F6E78" w:rsidRPr="00023979" w:rsidRDefault="007F6E78" w:rsidP="00043DC3">
            <w:pPr>
              <w:jc w:val="center"/>
              <w:rPr>
                <w:rFonts w:eastAsia="Times New Roman"/>
                <w:b/>
                <w:bCs/>
                <w:color w:val="000000"/>
                <w:sz w:val="18"/>
                <w:szCs w:val="18"/>
                <w:lang w:val="es-SV" w:eastAsia="es-SV"/>
              </w:rPr>
            </w:pPr>
            <w:r w:rsidRPr="00023979">
              <w:rPr>
                <w:rFonts w:eastAsia="Times New Roman"/>
                <w:b/>
                <w:bCs/>
                <w:color w:val="000000"/>
                <w:sz w:val="18"/>
                <w:szCs w:val="18"/>
                <w:lang w:val="es-SV" w:eastAsia="es-SV"/>
              </w:rPr>
              <w:t>6.06%</w:t>
            </w:r>
          </w:p>
        </w:tc>
        <w:tc>
          <w:tcPr>
            <w:tcW w:w="919" w:type="dxa"/>
            <w:tcBorders>
              <w:top w:val="nil"/>
              <w:left w:val="nil"/>
              <w:bottom w:val="single" w:sz="4" w:space="0" w:color="CCCCCC" w:themeColor="text2"/>
              <w:right w:val="single" w:sz="4" w:space="0" w:color="CCCCCC" w:themeColor="text2"/>
            </w:tcBorders>
            <w:shd w:val="clear" w:color="auto" w:fill="EDEDED" w:themeFill="background2"/>
            <w:noWrap/>
            <w:vAlign w:val="center"/>
          </w:tcPr>
          <w:p w14:paraId="7456A463" w14:textId="77777777" w:rsidR="007F6E78" w:rsidRPr="00023979" w:rsidRDefault="007F6E78" w:rsidP="00023979">
            <w:pPr>
              <w:jc w:val="center"/>
              <w:rPr>
                <w:rFonts w:eastAsia="Times New Roman"/>
                <w:b/>
                <w:bCs/>
                <w:color w:val="FF0000"/>
                <w:sz w:val="18"/>
                <w:szCs w:val="18"/>
                <w:u w:val="single"/>
                <w:lang w:val="es-SV" w:eastAsia="es-SV"/>
              </w:rPr>
            </w:pPr>
            <w:r w:rsidRPr="00023979">
              <w:rPr>
                <w:rFonts w:eastAsia="Times New Roman"/>
                <w:b/>
                <w:bCs/>
                <w:color w:val="FF0000"/>
                <w:sz w:val="18"/>
                <w:szCs w:val="18"/>
                <w:u w:val="single"/>
                <w:lang w:val="es-SV" w:eastAsia="es-SV"/>
              </w:rPr>
              <w:t>90.91%</w:t>
            </w:r>
          </w:p>
        </w:tc>
      </w:tr>
    </w:tbl>
    <w:p w14:paraId="41FD5AB5" w14:textId="77777777" w:rsidR="00552F24" w:rsidRDefault="00552F24" w:rsidP="00535ED4">
      <w:pPr>
        <w:rPr>
          <w:szCs w:val="20"/>
        </w:rPr>
      </w:pPr>
    </w:p>
    <w:p w14:paraId="2F8DBC4E" w14:textId="77777777" w:rsidR="00BD2B48" w:rsidRDefault="001B47A9" w:rsidP="00E73F86">
      <w:pPr>
        <w:pStyle w:val="Ttulo2"/>
      </w:pPr>
      <w:bookmarkStart w:id="120" w:name="_Toc148422449"/>
      <w:r>
        <w:t>Anexo 3:</w:t>
      </w:r>
      <w:r w:rsidR="00BD2B48" w:rsidRPr="00E73F86">
        <w:t xml:space="preserve"> El </w:t>
      </w:r>
      <w:r w:rsidR="002B6050" w:rsidRPr="00E73F86">
        <w:t xml:space="preserve">Tiempo </w:t>
      </w:r>
      <w:r w:rsidR="002B6050">
        <w:t>e</w:t>
      </w:r>
      <w:r w:rsidR="002B6050" w:rsidRPr="00E73F86">
        <w:t xml:space="preserve">n Fila </w:t>
      </w:r>
      <w:r w:rsidR="002B6050">
        <w:t>y e</w:t>
      </w:r>
      <w:r w:rsidR="002B6050" w:rsidRPr="00E73F86">
        <w:t>n Ventanilla</w:t>
      </w:r>
      <w:bookmarkEnd w:id="120"/>
      <w:r w:rsidR="002B6050" w:rsidRPr="00E73F86">
        <w:t xml:space="preserve"> </w:t>
      </w:r>
    </w:p>
    <w:p w14:paraId="6B7DBB0C" w14:textId="77777777" w:rsidR="002B6050" w:rsidRPr="002B6050" w:rsidRDefault="002B6050" w:rsidP="002B6050">
      <w:pPr>
        <w:rPr>
          <w:lang w:val="es-SV" w:eastAsia="es-SV"/>
        </w:rPr>
      </w:pPr>
    </w:p>
    <w:tbl>
      <w:tblPr>
        <w:tblStyle w:val="Tabladelista3-nfasis5"/>
        <w:tblW w:w="10677" w:type="dxa"/>
        <w:jc w:val="center"/>
        <w:tblLook w:val="04A0" w:firstRow="1" w:lastRow="0" w:firstColumn="1" w:lastColumn="0" w:noHBand="0" w:noVBand="1"/>
      </w:tblPr>
      <w:tblGrid>
        <w:gridCol w:w="1736"/>
        <w:gridCol w:w="1553"/>
        <w:gridCol w:w="1611"/>
        <w:gridCol w:w="1611"/>
        <w:gridCol w:w="1174"/>
        <w:gridCol w:w="1176"/>
        <w:gridCol w:w="927"/>
        <w:gridCol w:w="889"/>
      </w:tblGrid>
      <w:tr w:rsidR="008E12A0" w:rsidRPr="00833AEB" w14:paraId="37EBB8DC" w14:textId="77777777" w:rsidTr="008F3623">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1736" w:type="dxa"/>
            <w:vMerge w:val="restart"/>
            <w:noWrap/>
          </w:tcPr>
          <w:p w14:paraId="517DBCD6" w14:textId="77777777" w:rsidR="008E12A0" w:rsidRPr="00833AEB" w:rsidRDefault="008E12A0" w:rsidP="001C29E4">
            <w:pPr>
              <w:jc w:val="center"/>
              <w:rPr>
                <w:rFonts w:eastAsia="Times New Roman"/>
                <w:color w:val="000000"/>
                <w:sz w:val="16"/>
                <w:lang w:val="es-SV" w:eastAsia="es-SV"/>
              </w:rPr>
            </w:pPr>
            <w:r w:rsidRPr="00833AEB">
              <w:rPr>
                <w:rFonts w:eastAsia="Times New Roman"/>
                <w:color w:val="000000"/>
                <w:sz w:val="16"/>
                <w:lang w:val="es-SV" w:eastAsia="es-SV"/>
              </w:rPr>
              <w:t>Tiempo por intervalos</w:t>
            </w:r>
          </w:p>
        </w:tc>
        <w:tc>
          <w:tcPr>
            <w:tcW w:w="8052" w:type="dxa"/>
            <w:gridSpan w:val="6"/>
          </w:tcPr>
          <w:p w14:paraId="5FC232C9" w14:textId="77777777" w:rsidR="008E12A0" w:rsidRPr="00833AEB" w:rsidRDefault="006A6260" w:rsidP="001C29E4">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lang w:val="es-SV" w:eastAsia="es-SV"/>
              </w:rPr>
            </w:pPr>
            <w:r w:rsidRPr="00CD1D8E">
              <w:rPr>
                <w:rFonts w:eastAsia="Times New Roman"/>
                <w:sz w:val="16"/>
                <w:lang w:val="es-SV" w:eastAsia="es-SV"/>
              </w:rPr>
              <w:t xml:space="preserve">Tipo de </w:t>
            </w:r>
            <w:r w:rsidR="008E12A0" w:rsidRPr="00CD1D8E">
              <w:rPr>
                <w:rFonts w:eastAsia="Times New Roman"/>
                <w:sz w:val="16"/>
                <w:lang w:val="es-SV" w:eastAsia="es-SV"/>
              </w:rPr>
              <w:t>Servicio</w:t>
            </w:r>
          </w:p>
        </w:tc>
        <w:tc>
          <w:tcPr>
            <w:tcW w:w="889" w:type="dxa"/>
            <w:vMerge w:val="restart"/>
            <w:noWrap/>
          </w:tcPr>
          <w:p w14:paraId="38232914" w14:textId="77777777" w:rsidR="008E12A0" w:rsidRPr="00833AEB" w:rsidRDefault="008E12A0" w:rsidP="001C29E4">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lang w:val="es-SV" w:eastAsia="es-SV"/>
              </w:rPr>
            </w:pPr>
            <w:proofErr w:type="gramStart"/>
            <w:r w:rsidRPr="00833AEB">
              <w:rPr>
                <w:rFonts w:eastAsia="Times New Roman"/>
                <w:color w:val="000000"/>
                <w:sz w:val="16"/>
                <w:lang w:val="es-SV" w:eastAsia="es-SV"/>
              </w:rPr>
              <w:t>Total</w:t>
            </w:r>
            <w:proofErr w:type="gramEnd"/>
            <w:r w:rsidRPr="00833AEB">
              <w:rPr>
                <w:rFonts w:eastAsia="Times New Roman"/>
                <w:color w:val="000000"/>
                <w:sz w:val="16"/>
                <w:lang w:val="es-SV" w:eastAsia="es-SV"/>
              </w:rPr>
              <w:t xml:space="preserve"> general</w:t>
            </w:r>
          </w:p>
        </w:tc>
      </w:tr>
      <w:tr w:rsidR="008E12A0" w:rsidRPr="00833AEB" w14:paraId="7A35CC64" w14:textId="77777777" w:rsidTr="008F3623">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1736" w:type="dxa"/>
            <w:vMerge/>
            <w:noWrap/>
            <w:hideMark/>
          </w:tcPr>
          <w:p w14:paraId="691FAC88" w14:textId="77777777" w:rsidR="008E12A0" w:rsidRPr="00833AEB" w:rsidRDefault="008E12A0" w:rsidP="001C29E4">
            <w:pPr>
              <w:jc w:val="center"/>
              <w:rPr>
                <w:rFonts w:eastAsia="Times New Roman"/>
                <w:color w:val="000000"/>
                <w:sz w:val="16"/>
                <w:lang w:val="es-SV" w:eastAsia="es-SV"/>
              </w:rPr>
            </w:pPr>
          </w:p>
        </w:tc>
        <w:tc>
          <w:tcPr>
            <w:tcW w:w="1553" w:type="dxa"/>
            <w:shd w:val="clear" w:color="auto" w:fill="D5D5D5" w:themeFill="background2" w:themeFillShade="E6"/>
            <w:hideMark/>
          </w:tcPr>
          <w:p w14:paraId="7F2ACAB9" w14:textId="77777777" w:rsidR="008E12A0" w:rsidRPr="00833AEB" w:rsidRDefault="008E12A0" w:rsidP="001C29E4">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Adjudicación de mercancías en abandono por medio de Subasta Pública</w:t>
            </w:r>
          </w:p>
        </w:tc>
        <w:tc>
          <w:tcPr>
            <w:tcW w:w="1611" w:type="dxa"/>
            <w:shd w:val="clear" w:color="auto" w:fill="D5D5D5" w:themeFill="background2" w:themeFillShade="E6"/>
            <w:hideMark/>
          </w:tcPr>
          <w:p w14:paraId="27B01BF0" w14:textId="77777777" w:rsidR="008E12A0" w:rsidRPr="00833AEB" w:rsidRDefault="008E12A0" w:rsidP="001C29E4">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Autorización de Importación de Mercancías amparadas al Régimen de Importación Temporal con Reexportación en el mismo estado</w:t>
            </w:r>
          </w:p>
        </w:tc>
        <w:tc>
          <w:tcPr>
            <w:tcW w:w="1611" w:type="dxa"/>
            <w:shd w:val="clear" w:color="auto" w:fill="D5D5D5" w:themeFill="background2" w:themeFillShade="E6"/>
            <w:noWrap/>
            <w:hideMark/>
          </w:tcPr>
          <w:p w14:paraId="2A2C7C10" w14:textId="77777777" w:rsidR="008E12A0" w:rsidRPr="00833AEB" w:rsidRDefault="008E12A0" w:rsidP="001C29E4">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Autorización de Prórroga Permanencia de Mercancías amparadas al Régimen de Importación Temporal con Reexportación en el Mismo Estado</w:t>
            </w:r>
          </w:p>
        </w:tc>
        <w:tc>
          <w:tcPr>
            <w:tcW w:w="1174" w:type="dxa"/>
            <w:shd w:val="clear" w:color="auto" w:fill="D5D5D5" w:themeFill="background2" w:themeFillShade="E6"/>
            <w:noWrap/>
            <w:hideMark/>
          </w:tcPr>
          <w:p w14:paraId="07A03C4C" w14:textId="77777777" w:rsidR="008E12A0" w:rsidRPr="00833AEB" w:rsidRDefault="008E12A0" w:rsidP="001C29E4">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Exportación</w:t>
            </w:r>
          </w:p>
        </w:tc>
        <w:tc>
          <w:tcPr>
            <w:tcW w:w="1176" w:type="dxa"/>
            <w:shd w:val="clear" w:color="auto" w:fill="D5D5D5" w:themeFill="background2" w:themeFillShade="E6"/>
            <w:noWrap/>
            <w:hideMark/>
          </w:tcPr>
          <w:p w14:paraId="2935D1DA" w14:textId="77777777" w:rsidR="008E12A0" w:rsidRPr="00833AEB" w:rsidRDefault="008E12A0" w:rsidP="001C29E4">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Importación</w:t>
            </w:r>
          </w:p>
        </w:tc>
        <w:tc>
          <w:tcPr>
            <w:tcW w:w="927" w:type="dxa"/>
            <w:shd w:val="clear" w:color="auto" w:fill="D5D5D5" w:themeFill="background2" w:themeFillShade="E6"/>
            <w:noWrap/>
            <w:hideMark/>
          </w:tcPr>
          <w:p w14:paraId="10C0726A" w14:textId="77777777" w:rsidR="008E12A0" w:rsidRPr="00833AEB" w:rsidRDefault="008E12A0" w:rsidP="001C29E4">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Tránsito</w:t>
            </w:r>
          </w:p>
        </w:tc>
        <w:tc>
          <w:tcPr>
            <w:tcW w:w="889" w:type="dxa"/>
            <w:vMerge/>
            <w:noWrap/>
            <w:hideMark/>
          </w:tcPr>
          <w:p w14:paraId="41F1F44C" w14:textId="77777777" w:rsidR="008E12A0" w:rsidRPr="00833AEB" w:rsidRDefault="008E12A0" w:rsidP="001C29E4">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lang w:val="es-SV" w:eastAsia="es-SV"/>
              </w:rPr>
            </w:pPr>
          </w:p>
        </w:tc>
      </w:tr>
      <w:tr w:rsidR="00A64D77" w:rsidRPr="00833AEB" w14:paraId="7A173BF6" w14:textId="77777777" w:rsidTr="008F3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77" w:type="dxa"/>
            <w:gridSpan w:val="8"/>
            <w:shd w:val="clear" w:color="auto" w:fill="F2F2F2" w:themeFill="background1" w:themeFillShade="F2"/>
            <w:noWrap/>
          </w:tcPr>
          <w:p w14:paraId="7CEF0EC9" w14:textId="77777777" w:rsidR="00A64D77" w:rsidRPr="00833AEB" w:rsidRDefault="00A64D77" w:rsidP="00A64D77">
            <w:pPr>
              <w:jc w:val="center"/>
              <w:rPr>
                <w:rFonts w:eastAsia="Times New Roman"/>
                <w:b/>
                <w:color w:val="000000"/>
                <w:sz w:val="16"/>
                <w:lang w:val="es-SV" w:eastAsia="es-SV"/>
              </w:rPr>
            </w:pPr>
            <w:r w:rsidRPr="00833AEB">
              <w:rPr>
                <w:rFonts w:eastAsia="Times New Roman"/>
                <w:b/>
                <w:color w:val="000000"/>
                <w:sz w:val="16"/>
                <w:lang w:val="es-SV" w:eastAsia="es-SV"/>
              </w:rPr>
              <w:t>Tiempo en fila</w:t>
            </w:r>
          </w:p>
        </w:tc>
      </w:tr>
      <w:tr w:rsidR="00BD2B48" w:rsidRPr="00833AEB" w14:paraId="7D937662" w14:textId="77777777" w:rsidTr="008F362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686451D0" w14:textId="77777777" w:rsidR="008E12A0" w:rsidRPr="00833AEB" w:rsidRDefault="008E12A0" w:rsidP="00BD2B48">
            <w:pPr>
              <w:jc w:val="left"/>
              <w:rPr>
                <w:rFonts w:eastAsia="Times New Roman"/>
                <w:color w:val="000000"/>
                <w:sz w:val="16"/>
                <w:lang w:val="es-SV" w:eastAsia="es-SV"/>
              </w:rPr>
            </w:pPr>
            <w:r w:rsidRPr="00833AEB">
              <w:rPr>
                <w:rFonts w:eastAsia="Times New Roman"/>
                <w:color w:val="000000"/>
                <w:sz w:val="16"/>
                <w:lang w:val="es-SV" w:eastAsia="es-SV"/>
              </w:rPr>
              <w:t>0 a 5 minutos</w:t>
            </w:r>
          </w:p>
        </w:tc>
        <w:tc>
          <w:tcPr>
            <w:tcW w:w="1553" w:type="dxa"/>
            <w:noWrap/>
            <w:hideMark/>
          </w:tcPr>
          <w:p w14:paraId="6BA385BB"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10%</w:t>
            </w:r>
          </w:p>
        </w:tc>
        <w:tc>
          <w:tcPr>
            <w:tcW w:w="1611" w:type="dxa"/>
            <w:noWrap/>
            <w:hideMark/>
          </w:tcPr>
          <w:p w14:paraId="7B4E49B8"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13%</w:t>
            </w:r>
          </w:p>
        </w:tc>
        <w:tc>
          <w:tcPr>
            <w:tcW w:w="1611" w:type="dxa"/>
            <w:noWrap/>
            <w:hideMark/>
          </w:tcPr>
          <w:p w14:paraId="056F228A"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50%</w:t>
            </w:r>
          </w:p>
        </w:tc>
        <w:tc>
          <w:tcPr>
            <w:tcW w:w="1174" w:type="dxa"/>
            <w:noWrap/>
            <w:hideMark/>
          </w:tcPr>
          <w:p w14:paraId="138CC401"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16%</w:t>
            </w:r>
          </w:p>
        </w:tc>
        <w:tc>
          <w:tcPr>
            <w:tcW w:w="1176" w:type="dxa"/>
            <w:noWrap/>
            <w:hideMark/>
          </w:tcPr>
          <w:p w14:paraId="1A4812DD"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10%</w:t>
            </w:r>
          </w:p>
        </w:tc>
        <w:tc>
          <w:tcPr>
            <w:tcW w:w="927" w:type="dxa"/>
            <w:noWrap/>
            <w:hideMark/>
          </w:tcPr>
          <w:p w14:paraId="5A085A1C"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10%</w:t>
            </w:r>
          </w:p>
        </w:tc>
        <w:tc>
          <w:tcPr>
            <w:tcW w:w="889" w:type="dxa"/>
            <w:noWrap/>
            <w:hideMark/>
          </w:tcPr>
          <w:p w14:paraId="0D75DC5C"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12%</w:t>
            </w:r>
          </w:p>
        </w:tc>
      </w:tr>
      <w:tr w:rsidR="00BD2B48" w:rsidRPr="00833AEB" w14:paraId="2CABA6C3" w14:textId="77777777" w:rsidTr="008F3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1D3179F3" w14:textId="77777777" w:rsidR="008E12A0" w:rsidRPr="00833AEB" w:rsidRDefault="008E12A0" w:rsidP="00BD2B48">
            <w:pPr>
              <w:jc w:val="left"/>
              <w:rPr>
                <w:rFonts w:eastAsia="Times New Roman"/>
                <w:color w:val="000000"/>
                <w:sz w:val="16"/>
                <w:lang w:val="es-SV" w:eastAsia="es-SV"/>
              </w:rPr>
            </w:pPr>
            <w:r w:rsidRPr="00833AEB">
              <w:rPr>
                <w:rFonts w:eastAsia="Times New Roman"/>
                <w:color w:val="000000"/>
                <w:sz w:val="16"/>
                <w:lang w:val="es-SV" w:eastAsia="es-SV"/>
              </w:rPr>
              <w:t>6 a 15 minutos</w:t>
            </w:r>
          </w:p>
        </w:tc>
        <w:tc>
          <w:tcPr>
            <w:tcW w:w="1553" w:type="dxa"/>
            <w:noWrap/>
            <w:hideMark/>
          </w:tcPr>
          <w:p w14:paraId="0E202BEF"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10%</w:t>
            </w:r>
          </w:p>
        </w:tc>
        <w:tc>
          <w:tcPr>
            <w:tcW w:w="1611" w:type="dxa"/>
            <w:noWrap/>
            <w:hideMark/>
          </w:tcPr>
          <w:p w14:paraId="03421C56"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FF0000"/>
                <w:sz w:val="16"/>
                <w:lang w:val="es-SV" w:eastAsia="es-SV"/>
              </w:rPr>
              <w:t>38%</w:t>
            </w:r>
          </w:p>
        </w:tc>
        <w:tc>
          <w:tcPr>
            <w:tcW w:w="1611" w:type="dxa"/>
            <w:noWrap/>
            <w:hideMark/>
          </w:tcPr>
          <w:p w14:paraId="1A45BEAD"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174" w:type="dxa"/>
            <w:noWrap/>
            <w:hideMark/>
          </w:tcPr>
          <w:p w14:paraId="00B0A581"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20%</w:t>
            </w:r>
          </w:p>
        </w:tc>
        <w:tc>
          <w:tcPr>
            <w:tcW w:w="1176" w:type="dxa"/>
            <w:noWrap/>
            <w:hideMark/>
          </w:tcPr>
          <w:p w14:paraId="13CA0841"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15%</w:t>
            </w:r>
          </w:p>
        </w:tc>
        <w:tc>
          <w:tcPr>
            <w:tcW w:w="927" w:type="dxa"/>
            <w:noWrap/>
            <w:hideMark/>
          </w:tcPr>
          <w:p w14:paraId="48AB568B"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20%</w:t>
            </w:r>
          </w:p>
        </w:tc>
        <w:tc>
          <w:tcPr>
            <w:tcW w:w="889" w:type="dxa"/>
            <w:noWrap/>
            <w:hideMark/>
          </w:tcPr>
          <w:p w14:paraId="7023E8EC"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17%</w:t>
            </w:r>
          </w:p>
        </w:tc>
      </w:tr>
      <w:tr w:rsidR="00BD2B48" w:rsidRPr="00833AEB" w14:paraId="28F06FB1" w14:textId="77777777" w:rsidTr="008F362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50295896" w14:textId="77777777" w:rsidR="008E12A0" w:rsidRPr="00833AEB" w:rsidRDefault="008E12A0" w:rsidP="00BD2B48">
            <w:pPr>
              <w:jc w:val="left"/>
              <w:rPr>
                <w:rFonts w:eastAsia="Times New Roman"/>
                <w:color w:val="000000"/>
                <w:sz w:val="16"/>
                <w:lang w:val="es-SV" w:eastAsia="es-SV"/>
              </w:rPr>
            </w:pPr>
            <w:r w:rsidRPr="00833AEB">
              <w:rPr>
                <w:rFonts w:eastAsia="Times New Roman"/>
                <w:color w:val="000000"/>
                <w:sz w:val="16"/>
                <w:lang w:val="es-SV" w:eastAsia="es-SV"/>
              </w:rPr>
              <w:t>16 a 30 minutos</w:t>
            </w:r>
          </w:p>
        </w:tc>
        <w:tc>
          <w:tcPr>
            <w:tcW w:w="1553" w:type="dxa"/>
            <w:noWrap/>
            <w:hideMark/>
          </w:tcPr>
          <w:p w14:paraId="5D3852D9"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FF0000"/>
                <w:sz w:val="16"/>
                <w:lang w:val="es-SV" w:eastAsia="es-SV"/>
              </w:rPr>
              <w:t>45%</w:t>
            </w:r>
          </w:p>
        </w:tc>
        <w:tc>
          <w:tcPr>
            <w:tcW w:w="1611" w:type="dxa"/>
            <w:noWrap/>
            <w:hideMark/>
          </w:tcPr>
          <w:p w14:paraId="54CF3F4C"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13%</w:t>
            </w:r>
          </w:p>
        </w:tc>
        <w:tc>
          <w:tcPr>
            <w:tcW w:w="1611" w:type="dxa"/>
            <w:noWrap/>
            <w:hideMark/>
          </w:tcPr>
          <w:p w14:paraId="2DBC391A"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174" w:type="dxa"/>
            <w:noWrap/>
            <w:hideMark/>
          </w:tcPr>
          <w:p w14:paraId="28E762E7"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FF0000"/>
                <w:sz w:val="16"/>
                <w:lang w:val="es-SV" w:eastAsia="es-SV"/>
              </w:rPr>
              <w:t>29%</w:t>
            </w:r>
          </w:p>
        </w:tc>
        <w:tc>
          <w:tcPr>
            <w:tcW w:w="1176" w:type="dxa"/>
            <w:noWrap/>
            <w:hideMark/>
          </w:tcPr>
          <w:p w14:paraId="4FCA0432"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FF0000"/>
                <w:sz w:val="16"/>
                <w:lang w:val="es-SV" w:eastAsia="es-SV"/>
              </w:rPr>
              <w:t>35%</w:t>
            </w:r>
          </w:p>
        </w:tc>
        <w:tc>
          <w:tcPr>
            <w:tcW w:w="927" w:type="dxa"/>
            <w:noWrap/>
            <w:hideMark/>
          </w:tcPr>
          <w:p w14:paraId="140FC88F"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20%</w:t>
            </w:r>
          </w:p>
        </w:tc>
        <w:tc>
          <w:tcPr>
            <w:tcW w:w="889" w:type="dxa"/>
            <w:noWrap/>
            <w:hideMark/>
          </w:tcPr>
          <w:p w14:paraId="3C8DD9FC"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FF0000"/>
                <w:sz w:val="16"/>
                <w:lang w:val="es-SV" w:eastAsia="es-SV"/>
              </w:rPr>
              <w:t>30%</w:t>
            </w:r>
          </w:p>
        </w:tc>
      </w:tr>
      <w:tr w:rsidR="00BD2B48" w:rsidRPr="00833AEB" w14:paraId="2AAA0D46" w14:textId="77777777" w:rsidTr="008F3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2AF9964B" w14:textId="77777777" w:rsidR="008E12A0" w:rsidRPr="00833AEB" w:rsidRDefault="008E12A0" w:rsidP="00BD2B48">
            <w:pPr>
              <w:jc w:val="left"/>
              <w:rPr>
                <w:rFonts w:eastAsia="Times New Roman"/>
                <w:color w:val="000000"/>
                <w:sz w:val="16"/>
                <w:lang w:val="es-SV" w:eastAsia="es-SV"/>
              </w:rPr>
            </w:pPr>
            <w:r w:rsidRPr="00833AEB">
              <w:rPr>
                <w:rFonts w:eastAsia="Times New Roman"/>
                <w:color w:val="000000"/>
                <w:sz w:val="16"/>
                <w:lang w:val="es-SV" w:eastAsia="es-SV"/>
              </w:rPr>
              <w:t>31 minutos a 1 hora</w:t>
            </w:r>
          </w:p>
        </w:tc>
        <w:tc>
          <w:tcPr>
            <w:tcW w:w="1553" w:type="dxa"/>
            <w:noWrap/>
            <w:hideMark/>
          </w:tcPr>
          <w:p w14:paraId="44078F8A"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15%</w:t>
            </w:r>
          </w:p>
        </w:tc>
        <w:tc>
          <w:tcPr>
            <w:tcW w:w="1611" w:type="dxa"/>
            <w:noWrap/>
            <w:hideMark/>
          </w:tcPr>
          <w:p w14:paraId="711A883B"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611" w:type="dxa"/>
            <w:noWrap/>
            <w:hideMark/>
          </w:tcPr>
          <w:p w14:paraId="21E93D3E"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FF0000"/>
                <w:sz w:val="16"/>
                <w:lang w:val="es-SV" w:eastAsia="es-SV"/>
              </w:rPr>
              <w:t>50%</w:t>
            </w:r>
          </w:p>
        </w:tc>
        <w:tc>
          <w:tcPr>
            <w:tcW w:w="1174" w:type="dxa"/>
            <w:noWrap/>
            <w:hideMark/>
          </w:tcPr>
          <w:p w14:paraId="0BDF261B"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17%</w:t>
            </w:r>
          </w:p>
        </w:tc>
        <w:tc>
          <w:tcPr>
            <w:tcW w:w="1176" w:type="dxa"/>
            <w:noWrap/>
            <w:hideMark/>
          </w:tcPr>
          <w:p w14:paraId="0AC57E3A"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22%</w:t>
            </w:r>
          </w:p>
        </w:tc>
        <w:tc>
          <w:tcPr>
            <w:tcW w:w="927" w:type="dxa"/>
            <w:noWrap/>
            <w:hideMark/>
          </w:tcPr>
          <w:p w14:paraId="5588352F"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FF0000"/>
                <w:sz w:val="16"/>
                <w:lang w:val="es-SV" w:eastAsia="es-SV"/>
              </w:rPr>
              <w:t>25%</w:t>
            </w:r>
          </w:p>
        </w:tc>
        <w:tc>
          <w:tcPr>
            <w:tcW w:w="889" w:type="dxa"/>
            <w:noWrap/>
            <w:hideMark/>
          </w:tcPr>
          <w:p w14:paraId="656D3C2A"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21%</w:t>
            </w:r>
          </w:p>
        </w:tc>
      </w:tr>
      <w:tr w:rsidR="00BD2B48" w:rsidRPr="00833AEB" w14:paraId="54E738A3" w14:textId="77777777" w:rsidTr="008F362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58CBED20" w14:textId="77777777" w:rsidR="008E12A0" w:rsidRPr="00833AEB" w:rsidRDefault="008E12A0" w:rsidP="00BD2B48">
            <w:pPr>
              <w:jc w:val="left"/>
              <w:rPr>
                <w:rFonts w:eastAsia="Times New Roman"/>
                <w:color w:val="000000"/>
                <w:sz w:val="16"/>
                <w:lang w:val="es-SV" w:eastAsia="es-SV"/>
              </w:rPr>
            </w:pPr>
            <w:r w:rsidRPr="00833AEB">
              <w:rPr>
                <w:rFonts w:eastAsia="Times New Roman"/>
                <w:color w:val="000000"/>
                <w:sz w:val="16"/>
                <w:lang w:val="es-SV" w:eastAsia="es-SV"/>
              </w:rPr>
              <w:t>1 a 3 horas</w:t>
            </w:r>
          </w:p>
        </w:tc>
        <w:tc>
          <w:tcPr>
            <w:tcW w:w="1553" w:type="dxa"/>
            <w:noWrap/>
            <w:hideMark/>
          </w:tcPr>
          <w:p w14:paraId="2254D565"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10%</w:t>
            </w:r>
          </w:p>
        </w:tc>
        <w:tc>
          <w:tcPr>
            <w:tcW w:w="1611" w:type="dxa"/>
            <w:noWrap/>
            <w:hideMark/>
          </w:tcPr>
          <w:p w14:paraId="2B8B4555"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611" w:type="dxa"/>
            <w:noWrap/>
            <w:hideMark/>
          </w:tcPr>
          <w:p w14:paraId="18EF85DA"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174" w:type="dxa"/>
            <w:noWrap/>
            <w:hideMark/>
          </w:tcPr>
          <w:p w14:paraId="37EEC9F9"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10%</w:t>
            </w:r>
          </w:p>
        </w:tc>
        <w:tc>
          <w:tcPr>
            <w:tcW w:w="1176" w:type="dxa"/>
            <w:noWrap/>
            <w:hideMark/>
          </w:tcPr>
          <w:p w14:paraId="5EC71DC3"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15%</w:t>
            </w:r>
          </w:p>
        </w:tc>
        <w:tc>
          <w:tcPr>
            <w:tcW w:w="927" w:type="dxa"/>
            <w:noWrap/>
            <w:hideMark/>
          </w:tcPr>
          <w:p w14:paraId="17CDA68C"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18%</w:t>
            </w:r>
          </w:p>
        </w:tc>
        <w:tc>
          <w:tcPr>
            <w:tcW w:w="889" w:type="dxa"/>
            <w:noWrap/>
            <w:hideMark/>
          </w:tcPr>
          <w:p w14:paraId="477B0121"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13%</w:t>
            </w:r>
          </w:p>
        </w:tc>
      </w:tr>
      <w:tr w:rsidR="00BD2B48" w:rsidRPr="00833AEB" w14:paraId="0580AC82" w14:textId="77777777" w:rsidTr="008F3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4574A366" w14:textId="77777777" w:rsidR="008E12A0" w:rsidRPr="00833AEB" w:rsidRDefault="008E12A0" w:rsidP="00BD2B48">
            <w:pPr>
              <w:jc w:val="left"/>
              <w:rPr>
                <w:rFonts w:eastAsia="Times New Roman"/>
                <w:color w:val="000000"/>
                <w:sz w:val="16"/>
                <w:lang w:val="es-SV" w:eastAsia="es-SV"/>
              </w:rPr>
            </w:pPr>
            <w:r w:rsidRPr="00833AEB">
              <w:rPr>
                <w:rFonts w:eastAsia="Times New Roman"/>
                <w:color w:val="000000"/>
                <w:sz w:val="16"/>
                <w:lang w:val="es-SV" w:eastAsia="es-SV"/>
              </w:rPr>
              <w:t>3 horas o más</w:t>
            </w:r>
          </w:p>
        </w:tc>
        <w:tc>
          <w:tcPr>
            <w:tcW w:w="1553" w:type="dxa"/>
            <w:noWrap/>
            <w:hideMark/>
          </w:tcPr>
          <w:p w14:paraId="26AD6642"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sz w:val="16"/>
                <w:lang w:val="es-SV" w:eastAsia="es-SV"/>
              </w:rPr>
            </w:pPr>
            <w:r w:rsidRPr="00833AEB">
              <w:rPr>
                <w:rFonts w:eastAsia="Times New Roman"/>
                <w:sz w:val="16"/>
                <w:lang w:val="es-SV" w:eastAsia="es-SV"/>
              </w:rPr>
              <w:t>10%</w:t>
            </w:r>
          </w:p>
        </w:tc>
        <w:tc>
          <w:tcPr>
            <w:tcW w:w="1611" w:type="dxa"/>
            <w:noWrap/>
            <w:hideMark/>
          </w:tcPr>
          <w:p w14:paraId="6538C286"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sz w:val="16"/>
                <w:lang w:val="es-SV" w:eastAsia="es-SV"/>
              </w:rPr>
            </w:pPr>
            <w:r w:rsidRPr="00833AEB">
              <w:rPr>
                <w:rFonts w:eastAsia="Times New Roman"/>
                <w:sz w:val="16"/>
                <w:lang w:val="es-SV" w:eastAsia="es-SV"/>
              </w:rPr>
              <w:t>0%</w:t>
            </w:r>
          </w:p>
        </w:tc>
        <w:tc>
          <w:tcPr>
            <w:tcW w:w="1611" w:type="dxa"/>
            <w:noWrap/>
            <w:hideMark/>
          </w:tcPr>
          <w:p w14:paraId="4D8B72A2"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sz w:val="16"/>
                <w:lang w:val="es-SV" w:eastAsia="es-SV"/>
              </w:rPr>
            </w:pPr>
            <w:r w:rsidRPr="00833AEB">
              <w:rPr>
                <w:rFonts w:eastAsia="Times New Roman"/>
                <w:sz w:val="16"/>
                <w:lang w:val="es-SV" w:eastAsia="es-SV"/>
              </w:rPr>
              <w:t>0%</w:t>
            </w:r>
          </w:p>
        </w:tc>
        <w:tc>
          <w:tcPr>
            <w:tcW w:w="1174" w:type="dxa"/>
            <w:noWrap/>
            <w:hideMark/>
          </w:tcPr>
          <w:p w14:paraId="79B99687"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sz w:val="16"/>
                <w:lang w:val="es-SV" w:eastAsia="es-SV"/>
              </w:rPr>
            </w:pPr>
            <w:r w:rsidRPr="00833AEB">
              <w:rPr>
                <w:rFonts w:eastAsia="Times New Roman"/>
                <w:sz w:val="16"/>
                <w:lang w:val="es-SV" w:eastAsia="es-SV"/>
              </w:rPr>
              <w:t>6%</w:t>
            </w:r>
          </w:p>
        </w:tc>
        <w:tc>
          <w:tcPr>
            <w:tcW w:w="1176" w:type="dxa"/>
            <w:noWrap/>
            <w:hideMark/>
          </w:tcPr>
          <w:p w14:paraId="5FD0A58A"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sz w:val="16"/>
                <w:lang w:val="es-SV" w:eastAsia="es-SV"/>
              </w:rPr>
            </w:pPr>
            <w:r w:rsidRPr="00833AEB">
              <w:rPr>
                <w:rFonts w:eastAsia="Times New Roman"/>
                <w:sz w:val="16"/>
                <w:lang w:val="es-SV" w:eastAsia="es-SV"/>
              </w:rPr>
              <w:t>3%</w:t>
            </w:r>
          </w:p>
        </w:tc>
        <w:tc>
          <w:tcPr>
            <w:tcW w:w="927" w:type="dxa"/>
            <w:noWrap/>
            <w:hideMark/>
          </w:tcPr>
          <w:p w14:paraId="626B7992"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sz w:val="16"/>
                <w:lang w:val="es-SV" w:eastAsia="es-SV"/>
              </w:rPr>
            </w:pPr>
            <w:r w:rsidRPr="00833AEB">
              <w:rPr>
                <w:rFonts w:eastAsia="Times New Roman"/>
                <w:sz w:val="16"/>
                <w:lang w:val="es-SV" w:eastAsia="es-SV"/>
              </w:rPr>
              <w:t>6%</w:t>
            </w:r>
          </w:p>
        </w:tc>
        <w:tc>
          <w:tcPr>
            <w:tcW w:w="889" w:type="dxa"/>
            <w:noWrap/>
            <w:hideMark/>
          </w:tcPr>
          <w:p w14:paraId="5023B918"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sz w:val="16"/>
                <w:lang w:val="es-SV" w:eastAsia="es-SV"/>
              </w:rPr>
            </w:pPr>
            <w:r w:rsidRPr="00833AEB">
              <w:rPr>
                <w:rFonts w:eastAsia="Times New Roman"/>
                <w:sz w:val="16"/>
                <w:lang w:val="es-SV" w:eastAsia="es-SV"/>
              </w:rPr>
              <w:t>4%</w:t>
            </w:r>
          </w:p>
        </w:tc>
      </w:tr>
      <w:tr w:rsidR="00BD2B48" w:rsidRPr="00833AEB" w14:paraId="3582849F" w14:textId="77777777" w:rsidTr="008F362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3466A216" w14:textId="77777777" w:rsidR="008E12A0" w:rsidRPr="00833AEB" w:rsidRDefault="008E12A0" w:rsidP="00BD2B48">
            <w:pPr>
              <w:jc w:val="left"/>
              <w:rPr>
                <w:rFonts w:eastAsia="Times New Roman"/>
                <w:color w:val="000000"/>
                <w:sz w:val="16"/>
                <w:lang w:val="es-SV" w:eastAsia="es-SV"/>
              </w:rPr>
            </w:pPr>
            <w:r w:rsidRPr="00833AEB">
              <w:rPr>
                <w:rFonts w:eastAsia="Times New Roman"/>
                <w:color w:val="000000"/>
                <w:sz w:val="16"/>
                <w:lang w:val="es-SV" w:eastAsia="es-SV"/>
              </w:rPr>
              <w:t>24 horas</w:t>
            </w:r>
          </w:p>
        </w:tc>
        <w:tc>
          <w:tcPr>
            <w:tcW w:w="1553" w:type="dxa"/>
            <w:noWrap/>
            <w:hideMark/>
          </w:tcPr>
          <w:p w14:paraId="6064FBEF"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611" w:type="dxa"/>
            <w:noWrap/>
            <w:hideMark/>
          </w:tcPr>
          <w:p w14:paraId="1D21E6C7"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13%</w:t>
            </w:r>
          </w:p>
        </w:tc>
        <w:tc>
          <w:tcPr>
            <w:tcW w:w="1611" w:type="dxa"/>
            <w:noWrap/>
            <w:hideMark/>
          </w:tcPr>
          <w:p w14:paraId="389F29CC"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174" w:type="dxa"/>
            <w:noWrap/>
            <w:hideMark/>
          </w:tcPr>
          <w:p w14:paraId="4D135837"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w:t>
            </w:r>
          </w:p>
        </w:tc>
        <w:tc>
          <w:tcPr>
            <w:tcW w:w="1176" w:type="dxa"/>
            <w:noWrap/>
            <w:hideMark/>
          </w:tcPr>
          <w:p w14:paraId="7A2C1F67"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927" w:type="dxa"/>
            <w:noWrap/>
            <w:hideMark/>
          </w:tcPr>
          <w:p w14:paraId="09BDA211"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889" w:type="dxa"/>
            <w:noWrap/>
            <w:hideMark/>
          </w:tcPr>
          <w:p w14:paraId="4AFF0C2A" w14:textId="77777777" w:rsidR="008E12A0" w:rsidRPr="00833AEB" w:rsidRDefault="008E12A0" w:rsidP="00A64D77">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w:t>
            </w:r>
          </w:p>
        </w:tc>
      </w:tr>
      <w:tr w:rsidR="00BD2B48" w:rsidRPr="00833AEB" w14:paraId="50ABC03A" w14:textId="77777777" w:rsidTr="008F36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6B2687AC" w14:textId="77777777" w:rsidR="008E12A0" w:rsidRPr="00833AEB" w:rsidRDefault="008E12A0" w:rsidP="00BD2B48">
            <w:pPr>
              <w:jc w:val="left"/>
              <w:rPr>
                <w:rFonts w:eastAsia="Times New Roman"/>
                <w:color w:val="000000"/>
                <w:sz w:val="16"/>
                <w:lang w:val="es-SV" w:eastAsia="es-SV"/>
              </w:rPr>
            </w:pPr>
            <w:r w:rsidRPr="00833AEB">
              <w:rPr>
                <w:rFonts w:eastAsia="Times New Roman"/>
                <w:color w:val="000000"/>
                <w:sz w:val="16"/>
                <w:lang w:val="es-SV" w:eastAsia="es-SV"/>
              </w:rPr>
              <w:t>Más de 24 horas</w:t>
            </w:r>
          </w:p>
        </w:tc>
        <w:tc>
          <w:tcPr>
            <w:tcW w:w="1553" w:type="dxa"/>
            <w:noWrap/>
            <w:hideMark/>
          </w:tcPr>
          <w:p w14:paraId="402FCF5D"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611" w:type="dxa"/>
            <w:noWrap/>
            <w:hideMark/>
          </w:tcPr>
          <w:p w14:paraId="0533029F"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25%</w:t>
            </w:r>
          </w:p>
        </w:tc>
        <w:tc>
          <w:tcPr>
            <w:tcW w:w="1611" w:type="dxa"/>
            <w:noWrap/>
            <w:hideMark/>
          </w:tcPr>
          <w:p w14:paraId="10F84D74"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174" w:type="dxa"/>
            <w:noWrap/>
            <w:hideMark/>
          </w:tcPr>
          <w:p w14:paraId="20C01DC1"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176" w:type="dxa"/>
            <w:noWrap/>
            <w:hideMark/>
          </w:tcPr>
          <w:p w14:paraId="05423AF3"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w:t>
            </w:r>
          </w:p>
        </w:tc>
        <w:tc>
          <w:tcPr>
            <w:tcW w:w="927" w:type="dxa"/>
            <w:noWrap/>
            <w:hideMark/>
          </w:tcPr>
          <w:p w14:paraId="58DC3AD7"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2%</w:t>
            </w:r>
          </w:p>
        </w:tc>
        <w:tc>
          <w:tcPr>
            <w:tcW w:w="889" w:type="dxa"/>
            <w:noWrap/>
            <w:hideMark/>
          </w:tcPr>
          <w:p w14:paraId="13CA3DA6" w14:textId="77777777" w:rsidR="008E12A0" w:rsidRPr="00833AEB" w:rsidRDefault="008E12A0" w:rsidP="00A64D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w:t>
            </w:r>
          </w:p>
        </w:tc>
      </w:tr>
      <w:tr w:rsidR="002C2455" w:rsidRPr="00833AEB" w14:paraId="08EA74E1" w14:textId="77777777" w:rsidTr="008F362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77" w:type="dxa"/>
            <w:gridSpan w:val="8"/>
            <w:shd w:val="clear" w:color="auto" w:fill="F2F2F2" w:themeFill="background1" w:themeFillShade="F2"/>
            <w:noWrap/>
          </w:tcPr>
          <w:p w14:paraId="67FA5061" w14:textId="77777777" w:rsidR="002C2455" w:rsidRPr="00833AEB" w:rsidRDefault="002C2455" w:rsidP="002C2455">
            <w:pPr>
              <w:jc w:val="center"/>
              <w:rPr>
                <w:rFonts w:eastAsia="Times New Roman"/>
                <w:b/>
                <w:color w:val="000000"/>
                <w:sz w:val="16"/>
                <w:lang w:val="es-SV" w:eastAsia="es-SV"/>
              </w:rPr>
            </w:pPr>
            <w:r w:rsidRPr="00833AEB">
              <w:rPr>
                <w:rFonts w:eastAsia="Times New Roman"/>
                <w:b/>
                <w:color w:val="000000"/>
                <w:sz w:val="16"/>
                <w:lang w:val="es-SV" w:eastAsia="es-SV"/>
              </w:rPr>
              <w:t>Tiempo en ventanilla</w:t>
            </w:r>
          </w:p>
        </w:tc>
      </w:tr>
      <w:tr w:rsidR="002C2455" w:rsidRPr="00833AEB" w14:paraId="4E6390DA" w14:textId="77777777" w:rsidTr="008F362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259294D6" w14:textId="77777777" w:rsidR="002C2455" w:rsidRPr="00833AEB" w:rsidRDefault="002C2455" w:rsidP="002C2455">
            <w:pPr>
              <w:jc w:val="left"/>
              <w:rPr>
                <w:rFonts w:eastAsia="Times New Roman"/>
                <w:color w:val="000000"/>
                <w:sz w:val="16"/>
                <w:lang w:val="es-SV" w:eastAsia="es-SV"/>
              </w:rPr>
            </w:pPr>
            <w:r w:rsidRPr="00833AEB">
              <w:rPr>
                <w:rFonts w:eastAsia="Times New Roman"/>
                <w:color w:val="000000"/>
                <w:sz w:val="16"/>
                <w:lang w:val="es-SV" w:eastAsia="es-SV"/>
              </w:rPr>
              <w:t xml:space="preserve">0 a 5 minutos </w:t>
            </w:r>
          </w:p>
        </w:tc>
        <w:tc>
          <w:tcPr>
            <w:tcW w:w="1553" w:type="dxa"/>
            <w:noWrap/>
            <w:hideMark/>
          </w:tcPr>
          <w:p w14:paraId="036498F5"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611" w:type="dxa"/>
            <w:noWrap/>
            <w:hideMark/>
          </w:tcPr>
          <w:p w14:paraId="454C9FDB"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611" w:type="dxa"/>
            <w:noWrap/>
            <w:hideMark/>
          </w:tcPr>
          <w:p w14:paraId="279D7EE2"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174" w:type="dxa"/>
            <w:noWrap/>
            <w:hideMark/>
          </w:tcPr>
          <w:p w14:paraId="60197446"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18%</w:t>
            </w:r>
          </w:p>
        </w:tc>
        <w:tc>
          <w:tcPr>
            <w:tcW w:w="1176" w:type="dxa"/>
            <w:noWrap/>
            <w:hideMark/>
          </w:tcPr>
          <w:p w14:paraId="4B8E88E8"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20%</w:t>
            </w:r>
          </w:p>
        </w:tc>
        <w:tc>
          <w:tcPr>
            <w:tcW w:w="927" w:type="dxa"/>
            <w:noWrap/>
            <w:hideMark/>
          </w:tcPr>
          <w:p w14:paraId="36270034"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22%</w:t>
            </w:r>
          </w:p>
        </w:tc>
        <w:tc>
          <w:tcPr>
            <w:tcW w:w="889" w:type="dxa"/>
            <w:noWrap/>
            <w:hideMark/>
          </w:tcPr>
          <w:p w14:paraId="113F8F27"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19%</w:t>
            </w:r>
          </w:p>
        </w:tc>
      </w:tr>
      <w:tr w:rsidR="002C2455" w:rsidRPr="00833AEB" w14:paraId="3B5F3AEB" w14:textId="77777777" w:rsidTr="008F3623">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5CB8D230" w14:textId="77777777" w:rsidR="002C2455" w:rsidRPr="00833AEB" w:rsidRDefault="002C2455" w:rsidP="002C2455">
            <w:pPr>
              <w:jc w:val="left"/>
              <w:rPr>
                <w:rFonts w:eastAsia="Times New Roman"/>
                <w:color w:val="000000"/>
                <w:sz w:val="16"/>
                <w:lang w:val="es-SV" w:eastAsia="es-SV"/>
              </w:rPr>
            </w:pPr>
            <w:r w:rsidRPr="00833AEB">
              <w:rPr>
                <w:rFonts w:eastAsia="Times New Roman"/>
                <w:color w:val="000000"/>
                <w:sz w:val="16"/>
                <w:lang w:val="es-SV" w:eastAsia="es-SV"/>
              </w:rPr>
              <w:t xml:space="preserve">6 a 15 minutos </w:t>
            </w:r>
          </w:p>
        </w:tc>
        <w:tc>
          <w:tcPr>
            <w:tcW w:w="1553" w:type="dxa"/>
            <w:noWrap/>
            <w:hideMark/>
          </w:tcPr>
          <w:p w14:paraId="396450DB"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46%</w:t>
            </w:r>
          </w:p>
        </w:tc>
        <w:tc>
          <w:tcPr>
            <w:tcW w:w="1611" w:type="dxa"/>
            <w:noWrap/>
            <w:hideMark/>
          </w:tcPr>
          <w:p w14:paraId="587EBE18"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FF0000"/>
                <w:sz w:val="16"/>
                <w:lang w:val="es-SV" w:eastAsia="es-SV"/>
              </w:rPr>
              <w:t>67%</w:t>
            </w:r>
          </w:p>
        </w:tc>
        <w:tc>
          <w:tcPr>
            <w:tcW w:w="1611" w:type="dxa"/>
            <w:noWrap/>
            <w:hideMark/>
          </w:tcPr>
          <w:p w14:paraId="114F8513"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FF0000"/>
                <w:sz w:val="16"/>
                <w:lang w:val="es-SV" w:eastAsia="es-SV"/>
              </w:rPr>
              <w:t>100%</w:t>
            </w:r>
          </w:p>
        </w:tc>
        <w:tc>
          <w:tcPr>
            <w:tcW w:w="1174" w:type="dxa"/>
            <w:noWrap/>
            <w:hideMark/>
          </w:tcPr>
          <w:p w14:paraId="32B0E206"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FF0000"/>
                <w:sz w:val="16"/>
                <w:lang w:val="es-SV" w:eastAsia="es-SV"/>
              </w:rPr>
              <w:t>33%</w:t>
            </w:r>
          </w:p>
        </w:tc>
        <w:tc>
          <w:tcPr>
            <w:tcW w:w="1176" w:type="dxa"/>
            <w:noWrap/>
            <w:hideMark/>
          </w:tcPr>
          <w:p w14:paraId="46DBDBE4"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FF0000"/>
                <w:sz w:val="16"/>
                <w:lang w:val="es-SV" w:eastAsia="es-SV"/>
              </w:rPr>
              <w:t>38%</w:t>
            </w:r>
          </w:p>
        </w:tc>
        <w:tc>
          <w:tcPr>
            <w:tcW w:w="927" w:type="dxa"/>
            <w:noWrap/>
            <w:hideMark/>
          </w:tcPr>
          <w:p w14:paraId="7B8FA040"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FF0000"/>
                <w:sz w:val="16"/>
                <w:lang w:val="es-SV" w:eastAsia="es-SV"/>
              </w:rPr>
              <w:t>43%</w:t>
            </w:r>
          </w:p>
        </w:tc>
        <w:tc>
          <w:tcPr>
            <w:tcW w:w="889" w:type="dxa"/>
            <w:noWrap/>
            <w:hideMark/>
          </w:tcPr>
          <w:p w14:paraId="5003C311"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FF0000"/>
                <w:sz w:val="16"/>
                <w:lang w:val="es-SV" w:eastAsia="es-SV"/>
              </w:rPr>
              <w:t>39%</w:t>
            </w:r>
          </w:p>
        </w:tc>
      </w:tr>
      <w:tr w:rsidR="002C2455" w:rsidRPr="00833AEB" w14:paraId="11FB2252" w14:textId="77777777" w:rsidTr="008F362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4F6417BF" w14:textId="77777777" w:rsidR="002C2455" w:rsidRPr="00833AEB" w:rsidRDefault="002C2455" w:rsidP="002C2455">
            <w:pPr>
              <w:jc w:val="left"/>
              <w:rPr>
                <w:rFonts w:eastAsia="Times New Roman"/>
                <w:color w:val="000000"/>
                <w:sz w:val="16"/>
                <w:lang w:val="es-SV" w:eastAsia="es-SV"/>
              </w:rPr>
            </w:pPr>
            <w:r w:rsidRPr="00833AEB">
              <w:rPr>
                <w:rFonts w:eastAsia="Times New Roman"/>
                <w:color w:val="000000"/>
                <w:sz w:val="16"/>
                <w:lang w:val="es-SV" w:eastAsia="es-SV"/>
              </w:rPr>
              <w:t xml:space="preserve">16 a 30 minutos </w:t>
            </w:r>
          </w:p>
        </w:tc>
        <w:tc>
          <w:tcPr>
            <w:tcW w:w="1553" w:type="dxa"/>
            <w:noWrap/>
            <w:hideMark/>
          </w:tcPr>
          <w:p w14:paraId="4DEFD413"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FF0000"/>
                <w:sz w:val="16"/>
                <w:lang w:val="es-SV" w:eastAsia="es-SV"/>
              </w:rPr>
              <w:t>46%</w:t>
            </w:r>
          </w:p>
        </w:tc>
        <w:tc>
          <w:tcPr>
            <w:tcW w:w="1611" w:type="dxa"/>
            <w:noWrap/>
            <w:hideMark/>
          </w:tcPr>
          <w:p w14:paraId="04A7C701"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611" w:type="dxa"/>
            <w:noWrap/>
            <w:hideMark/>
          </w:tcPr>
          <w:p w14:paraId="338A2CA2"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174" w:type="dxa"/>
            <w:noWrap/>
            <w:hideMark/>
          </w:tcPr>
          <w:p w14:paraId="56DF1054"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32%</w:t>
            </w:r>
          </w:p>
        </w:tc>
        <w:tc>
          <w:tcPr>
            <w:tcW w:w="1176" w:type="dxa"/>
            <w:noWrap/>
            <w:hideMark/>
          </w:tcPr>
          <w:p w14:paraId="46823950"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28%</w:t>
            </w:r>
          </w:p>
        </w:tc>
        <w:tc>
          <w:tcPr>
            <w:tcW w:w="927" w:type="dxa"/>
            <w:noWrap/>
            <w:hideMark/>
          </w:tcPr>
          <w:p w14:paraId="0CDD80E4"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19%</w:t>
            </w:r>
          </w:p>
        </w:tc>
        <w:tc>
          <w:tcPr>
            <w:tcW w:w="889" w:type="dxa"/>
            <w:noWrap/>
            <w:hideMark/>
          </w:tcPr>
          <w:p w14:paraId="28A6619A"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27%</w:t>
            </w:r>
          </w:p>
        </w:tc>
      </w:tr>
      <w:tr w:rsidR="002C2455" w:rsidRPr="00833AEB" w14:paraId="71874F19" w14:textId="77777777" w:rsidTr="008F3623">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6A60614E" w14:textId="77777777" w:rsidR="002C2455" w:rsidRPr="00833AEB" w:rsidRDefault="002C2455" w:rsidP="002C2455">
            <w:pPr>
              <w:jc w:val="left"/>
              <w:rPr>
                <w:rFonts w:eastAsia="Times New Roman"/>
                <w:color w:val="000000"/>
                <w:sz w:val="16"/>
                <w:lang w:val="es-SV" w:eastAsia="es-SV"/>
              </w:rPr>
            </w:pPr>
            <w:r w:rsidRPr="00833AEB">
              <w:rPr>
                <w:rFonts w:eastAsia="Times New Roman"/>
                <w:color w:val="000000"/>
                <w:sz w:val="16"/>
                <w:lang w:val="es-SV" w:eastAsia="es-SV"/>
              </w:rPr>
              <w:t xml:space="preserve">31 minutos a 1 hora </w:t>
            </w:r>
          </w:p>
        </w:tc>
        <w:tc>
          <w:tcPr>
            <w:tcW w:w="1553" w:type="dxa"/>
            <w:noWrap/>
            <w:hideMark/>
          </w:tcPr>
          <w:p w14:paraId="0E81CC0C"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8%</w:t>
            </w:r>
          </w:p>
        </w:tc>
        <w:tc>
          <w:tcPr>
            <w:tcW w:w="1611" w:type="dxa"/>
            <w:noWrap/>
            <w:hideMark/>
          </w:tcPr>
          <w:p w14:paraId="247DB29E"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0%</w:t>
            </w:r>
          </w:p>
        </w:tc>
        <w:tc>
          <w:tcPr>
            <w:tcW w:w="1611" w:type="dxa"/>
            <w:noWrap/>
            <w:hideMark/>
          </w:tcPr>
          <w:p w14:paraId="053A0B1A"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0%</w:t>
            </w:r>
          </w:p>
        </w:tc>
        <w:tc>
          <w:tcPr>
            <w:tcW w:w="1174" w:type="dxa"/>
            <w:noWrap/>
            <w:hideMark/>
          </w:tcPr>
          <w:p w14:paraId="1EC8A4A9"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12%</w:t>
            </w:r>
          </w:p>
        </w:tc>
        <w:tc>
          <w:tcPr>
            <w:tcW w:w="1176" w:type="dxa"/>
            <w:noWrap/>
            <w:hideMark/>
          </w:tcPr>
          <w:p w14:paraId="1261B46D"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7%</w:t>
            </w:r>
          </w:p>
        </w:tc>
        <w:tc>
          <w:tcPr>
            <w:tcW w:w="927" w:type="dxa"/>
            <w:noWrap/>
            <w:hideMark/>
          </w:tcPr>
          <w:p w14:paraId="49536295"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15%</w:t>
            </w:r>
          </w:p>
        </w:tc>
        <w:tc>
          <w:tcPr>
            <w:tcW w:w="889" w:type="dxa"/>
            <w:noWrap/>
            <w:hideMark/>
          </w:tcPr>
          <w:p w14:paraId="1EF9D5AF"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9%</w:t>
            </w:r>
          </w:p>
        </w:tc>
      </w:tr>
      <w:tr w:rsidR="002C2455" w:rsidRPr="00833AEB" w14:paraId="2DF017D6" w14:textId="77777777" w:rsidTr="008F362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6EF25895" w14:textId="77777777" w:rsidR="002C2455" w:rsidRPr="00833AEB" w:rsidRDefault="002C2455" w:rsidP="002C2455">
            <w:pPr>
              <w:jc w:val="left"/>
              <w:rPr>
                <w:rFonts w:eastAsia="Times New Roman"/>
                <w:color w:val="000000"/>
                <w:sz w:val="16"/>
                <w:lang w:val="es-SV" w:eastAsia="es-SV"/>
              </w:rPr>
            </w:pPr>
            <w:r w:rsidRPr="00833AEB">
              <w:rPr>
                <w:rFonts w:eastAsia="Times New Roman"/>
                <w:color w:val="000000"/>
                <w:sz w:val="16"/>
                <w:lang w:val="es-SV" w:eastAsia="es-SV"/>
              </w:rPr>
              <w:t xml:space="preserve">1 a 3 horas </w:t>
            </w:r>
          </w:p>
        </w:tc>
        <w:tc>
          <w:tcPr>
            <w:tcW w:w="1553" w:type="dxa"/>
            <w:noWrap/>
            <w:hideMark/>
          </w:tcPr>
          <w:p w14:paraId="623D388C"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611" w:type="dxa"/>
            <w:noWrap/>
            <w:hideMark/>
          </w:tcPr>
          <w:p w14:paraId="61AF4CC4"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17%</w:t>
            </w:r>
          </w:p>
        </w:tc>
        <w:tc>
          <w:tcPr>
            <w:tcW w:w="1611" w:type="dxa"/>
            <w:noWrap/>
            <w:hideMark/>
          </w:tcPr>
          <w:p w14:paraId="1D20E95A"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174" w:type="dxa"/>
            <w:noWrap/>
            <w:hideMark/>
          </w:tcPr>
          <w:p w14:paraId="12A4D5A0"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5%</w:t>
            </w:r>
          </w:p>
        </w:tc>
        <w:tc>
          <w:tcPr>
            <w:tcW w:w="1176" w:type="dxa"/>
            <w:noWrap/>
            <w:hideMark/>
          </w:tcPr>
          <w:p w14:paraId="58A409E1"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6%</w:t>
            </w:r>
          </w:p>
        </w:tc>
        <w:tc>
          <w:tcPr>
            <w:tcW w:w="927" w:type="dxa"/>
            <w:noWrap/>
            <w:hideMark/>
          </w:tcPr>
          <w:p w14:paraId="281BE3C4"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2%</w:t>
            </w:r>
          </w:p>
        </w:tc>
        <w:tc>
          <w:tcPr>
            <w:tcW w:w="889" w:type="dxa"/>
            <w:noWrap/>
            <w:hideMark/>
          </w:tcPr>
          <w:p w14:paraId="50FDA6AD"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5%</w:t>
            </w:r>
          </w:p>
        </w:tc>
      </w:tr>
      <w:tr w:rsidR="002C2455" w:rsidRPr="00833AEB" w14:paraId="1D581A9C" w14:textId="77777777" w:rsidTr="008F3623">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6ECF302D" w14:textId="77777777" w:rsidR="002C2455" w:rsidRPr="00833AEB" w:rsidRDefault="002C2455" w:rsidP="002C2455">
            <w:pPr>
              <w:jc w:val="left"/>
              <w:rPr>
                <w:rFonts w:eastAsia="Times New Roman"/>
                <w:color w:val="000000"/>
                <w:sz w:val="16"/>
                <w:lang w:val="es-SV" w:eastAsia="es-SV"/>
              </w:rPr>
            </w:pPr>
            <w:r w:rsidRPr="00833AEB">
              <w:rPr>
                <w:rFonts w:eastAsia="Times New Roman"/>
                <w:color w:val="000000"/>
                <w:sz w:val="16"/>
                <w:lang w:val="es-SV" w:eastAsia="es-SV"/>
              </w:rPr>
              <w:t xml:space="preserve">3 a más horas </w:t>
            </w:r>
          </w:p>
        </w:tc>
        <w:tc>
          <w:tcPr>
            <w:tcW w:w="1553" w:type="dxa"/>
            <w:noWrap/>
            <w:hideMark/>
          </w:tcPr>
          <w:p w14:paraId="1D781A79"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0%</w:t>
            </w:r>
          </w:p>
        </w:tc>
        <w:tc>
          <w:tcPr>
            <w:tcW w:w="1611" w:type="dxa"/>
            <w:noWrap/>
            <w:hideMark/>
          </w:tcPr>
          <w:p w14:paraId="239C4BA1"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0%</w:t>
            </w:r>
          </w:p>
        </w:tc>
        <w:tc>
          <w:tcPr>
            <w:tcW w:w="1611" w:type="dxa"/>
            <w:noWrap/>
            <w:hideMark/>
          </w:tcPr>
          <w:p w14:paraId="3E0E37C1"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0%</w:t>
            </w:r>
          </w:p>
        </w:tc>
        <w:tc>
          <w:tcPr>
            <w:tcW w:w="1174" w:type="dxa"/>
            <w:noWrap/>
            <w:hideMark/>
          </w:tcPr>
          <w:p w14:paraId="427DBFE7"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0%</w:t>
            </w:r>
          </w:p>
        </w:tc>
        <w:tc>
          <w:tcPr>
            <w:tcW w:w="1176" w:type="dxa"/>
            <w:noWrap/>
            <w:hideMark/>
          </w:tcPr>
          <w:p w14:paraId="6D37E41F"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2%</w:t>
            </w:r>
          </w:p>
        </w:tc>
        <w:tc>
          <w:tcPr>
            <w:tcW w:w="927" w:type="dxa"/>
            <w:noWrap/>
            <w:hideMark/>
          </w:tcPr>
          <w:p w14:paraId="143765FC"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0%</w:t>
            </w:r>
          </w:p>
        </w:tc>
        <w:tc>
          <w:tcPr>
            <w:tcW w:w="889" w:type="dxa"/>
            <w:noWrap/>
            <w:hideMark/>
          </w:tcPr>
          <w:p w14:paraId="2C503D9A" w14:textId="77777777" w:rsidR="002C2455" w:rsidRPr="00833AEB" w:rsidRDefault="002C2455" w:rsidP="002C2455">
            <w:pPr>
              <w:jc w:val="center"/>
              <w:cnfStyle w:val="000000010000" w:firstRow="0" w:lastRow="0" w:firstColumn="0" w:lastColumn="0" w:oddVBand="0" w:evenVBand="0" w:oddHBand="0" w:evenHBand="1" w:firstRowFirstColumn="0" w:firstRowLastColumn="0" w:lastRowFirstColumn="0" w:lastRowLastColumn="0"/>
              <w:rPr>
                <w:rFonts w:eastAsia="Times New Roman"/>
                <w:bCs/>
                <w:color w:val="000000"/>
                <w:sz w:val="16"/>
                <w:lang w:val="es-SV" w:eastAsia="es-SV"/>
              </w:rPr>
            </w:pPr>
            <w:r w:rsidRPr="00833AEB">
              <w:rPr>
                <w:rFonts w:eastAsia="Times New Roman"/>
                <w:bCs/>
                <w:color w:val="000000"/>
                <w:sz w:val="16"/>
                <w:lang w:val="es-SV" w:eastAsia="es-SV"/>
              </w:rPr>
              <w:t>1%</w:t>
            </w:r>
          </w:p>
        </w:tc>
      </w:tr>
      <w:tr w:rsidR="002C2455" w:rsidRPr="00833AEB" w14:paraId="4A21D958" w14:textId="77777777" w:rsidTr="008F362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36" w:type="dxa"/>
            <w:noWrap/>
            <w:hideMark/>
          </w:tcPr>
          <w:p w14:paraId="58018818" w14:textId="77777777" w:rsidR="002C2455" w:rsidRPr="00833AEB" w:rsidRDefault="002C2455" w:rsidP="002C2455">
            <w:pPr>
              <w:jc w:val="left"/>
              <w:rPr>
                <w:rFonts w:eastAsia="Times New Roman"/>
                <w:color w:val="000000"/>
                <w:sz w:val="16"/>
                <w:lang w:val="es-SV" w:eastAsia="es-SV"/>
              </w:rPr>
            </w:pPr>
            <w:r w:rsidRPr="00833AEB">
              <w:rPr>
                <w:rFonts w:eastAsia="Times New Roman"/>
                <w:color w:val="000000"/>
                <w:sz w:val="16"/>
                <w:lang w:val="es-SV" w:eastAsia="es-SV"/>
              </w:rPr>
              <w:t xml:space="preserve">Más de 24 horas </w:t>
            </w:r>
          </w:p>
        </w:tc>
        <w:tc>
          <w:tcPr>
            <w:tcW w:w="1553" w:type="dxa"/>
            <w:noWrap/>
            <w:hideMark/>
          </w:tcPr>
          <w:p w14:paraId="4DCEEE1D"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611" w:type="dxa"/>
            <w:noWrap/>
            <w:hideMark/>
          </w:tcPr>
          <w:p w14:paraId="1691AFDF"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17%</w:t>
            </w:r>
          </w:p>
        </w:tc>
        <w:tc>
          <w:tcPr>
            <w:tcW w:w="1611" w:type="dxa"/>
            <w:noWrap/>
            <w:hideMark/>
          </w:tcPr>
          <w:p w14:paraId="6E14AF9D"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174" w:type="dxa"/>
            <w:noWrap/>
            <w:hideMark/>
          </w:tcPr>
          <w:p w14:paraId="2AA1FD51"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1176" w:type="dxa"/>
            <w:noWrap/>
            <w:hideMark/>
          </w:tcPr>
          <w:p w14:paraId="237FD9D4"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927" w:type="dxa"/>
            <w:noWrap/>
            <w:hideMark/>
          </w:tcPr>
          <w:p w14:paraId="7AD465D7"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c>
          <w:tcPr>
            <w:tcW w:w="889" w:type="dxa"/>
            <w:noWrap/>
            <w:hideMark/>
          </w:tcPr>
          <w:p w14:paraId="4153E26A" w14:textId="77777777" w:rsidR="002C2455" w:rsidRPr="00833AEB" w:rsidRDefault="002C2455" w:rsidP="002C245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val="es-SV" w:eastAsia="es-SV"/>
              </w:rPr>
            </w:pPr>
            <w:r w:rsidRPr="00833AEB">
              <w:rPr>
                <w:rFonts w:eastAsia="Times New Roman"/>
                <w:color w:val="000000"/>
                <w:sz w:val="16"/>
                <w:lang w:val="es-SV" w:eastAsia="es-SV"/>
              </w:rPr>
              <w:t>0%</w:t>
            </w:r>
          </w:p>
        </w:tc>
      </w:tr>
    </w:tbl>
    <w:p w14:paraId="6A0D1961" w14:textId="77777777" w:rsidR="00C011F6" w:rsidRPr="00C011F6" w:rsidRDefault="00C011F6" w:rsidP="00C011F6">
      <w:pPr>
        <w:rPr>
          <w:lang w:val="es-SV" w:eastAsia="es-SV"/>
        </w:rPr>
        <w:sectPr w:rsidR="00C011F6" w:rsidRPr="00C011F6" w:rsidSect="002E100F">
          <w:headerReference w:type="default" r:id="rId28"/>
          <w:footerReference w:type="default" r:id="rId29"/>
          <w:type w:val="continuous"/>
          <w:pgSz w:w="12242" w:h="15842" w:code="1"/>
          <w:pgMar w:top="851" w:right="618" w:bottom="1418" w:left="1134" w:header="567" w:footer="567" w:gutter="0"/>
          <w:cols w:space="708"/>
          <w:docGrid w:linePitch="360"/>
        </w:sectPr>
      </w:pPr>
      <w:bookmarkStart w:id="121" w:name="_Toc138794837"/>
    </w:p>
    <w:p w14:paraId="13937B74" w14:textId="4B849343" w:rsidR="00957CFA" w:rsidRDefault="00957CFA" w:rsidP="00E73F86">
      <w:pPr>
        <w:pStyle w:val="Ttulo2"/>
      </w:pPr>
      <w:bookmarkStart w:id="122" w:name="_Toc148422450"/>
      <w:r>
        <w:lastRenderedPageBreak/>
        <w:t xml:space="preserve">Anexo </w:t>
      </w:r>
      <w:r w:rsidR="00EC3D02">
        <w:t>4</w:t>
      </w:r>
      <w:r w:rsidR="00E24508">
        <w:t xml:space="preserve">: </w:t>
      </w:r>
      <w:r w:rsidR="005E00F4" w:rsidRPr="00D95E7F">
        <w:t>Índice</w:t>
      </w:r>
      <w:r>
        <w:t xml:space="preserve"> de Satisfacción</w:t>
      </w:r>
      <w:r w:rsidR="005E00F4" w:rsidRPr="00D95E7F">
        <w:t xml:space="preserve"> por </w:t>
      </w:r>
      <w:r>
        <w:t>Dependencia, Unidad Organizativa y Servicio</w:t>
      </w:r>
      <w:bookmarkEnd w:id="121"/>
      <w:bookmarkEnd w:id="122"/>
    </w:p>
    <w:tbl>
      <w:tblPr>
        <w:tblStyle w:val="Tabladelista3-nfasis5"/>
        <w:tblW w:w="15179" w:type="dxa"/>
        <w:jc w:val="center"/>
        <w:tblBorders>
          <w:top w:val="single" w:sz="4" w:space="0" w:color="CCCCCC" w:themeColor="text2"/>
          <w:left w:val="single" w:sz="4" w:space="0" w:color="CCCCCC" w:themeColor="text2"/>
          <w:bottom w:val="single" w:sz="4" w:space="0" w:color="CCCCCC" w:themeColor="text2"/>
          <w:right w:val="single" w:sz="4" w:space="0" w:color="CCCCCC" w:themeColor="text2"/>
          <w:insideH w:val="single" w:sz="4" w:space="0" w:color="CCCCCC" w:themeColor="text2"/>
          <w:insideV w:val="single" w:sz="4" w:space="0" w:color="CCCCCC" w:themeColor="text2"/>
        </w:tblBorders>
        <w:tblLayout w:type="fixed"/>
        <w:tblCellMar>
          <w:left w:w="0" w:type="dxa"/>
          <w:right w:w="0" w:type="dxa"/>
        </w:tblCellMar>
        <w:tblLook w:val="04A0" w:firstRow="1" w:lastRow="0" w:firstColumn="1" w:lastColumn="0" w:noHBand="0" w:noVBand="1"/>
      </w:tblPr>
      <w:tblGrid>
        <w:gridCol w:w="5382"/>
        <w:gridCol w:w="992"/>
        <w:gridCol w:w="851"/>
        <w:gridCol w:w="1417"/>
        <w:gridCol w:w="1717"/>
        <w:gridCol w:w="851"/>
        <w:gridCol w:w="1134"/>
        <w:gridCol w:w="1234"/>
        <w:gridCol w:w="750"/>
        <w:gridCol w:w="851"/>
      </w:tblGrid>
      <w:tr w:rsidR="008040DB" w:rsidRPr="001D2606" w14:paraId="6AC44D1D" w14:textId="77777777" w:rsidTr="00C63B45">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53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89898" w:themeFill="text2" w:themeFillShade="BF"/>
            <w:noWrap/>
            <w:hideMark/>
          </w:tcPr>
          <w:p w14:paraId="1BF3C31F" w14:textId="77777777" w:rsidR="00EE0903" w:rsidRPr="001D2606" w:rsidRDefault="00EE0903" w:rsidP="00EE0903">
            <w:pPr>
              <w:jc w:val="left"/>
              <w:rPr>
                <w:rFonts w:eastAsia="Times New Roman"/>
                <w:color w:val="000000"/>
                <w:sz w:val="16"/>
                <w:szCs w:val="16"/>
                <w:lang w:val="es-SV" w:eastAsia="es-SV"/>
              </w:rPr>
            </w:pPr>
            <w:r w:rsidRPr="001D2606">
              <w:rPr>
                <w:rFonts w:eastAsia="Times New Roman"/>
                <w:color w:val="000000"/>
                <w:sz w:val="16"/>
                <w:szCs w:val="16"/>
                <w:lang w:val="es-SV" w:eastAsia="es-SV"/>
              </w:rPr>
              <w:t xml:space="preserve">Dependencia </w:t>
            </w:r>
          </w:p>
        </w:tc>
        <w:tc>
          <w:tcPr>
            <w:tcW w:w="9797" w:type="dxa"/>
            <w:gridSpan w:val="9"/>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89898" w:themeFill="text2" w:themeFillShade="BF"/>
            <w:noWrap/>
            <w:hideMark/>
          </w:tcPr>
          <w:p w14:paraId="719135A7" w14:textId="77777777" w:rsidR="00EE0903" w:rsidRPr="001D2606" w:rsidRDefault="00EE0903" w:rsidP="00EE090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Dirección General de Aduanas</w:t>
            </w:r>
          </w:p>
        </w:tc>
      </w:tr>
      <w:tr w:rsidR="008040DB" w:rsidRPr="001D2606" w14:paraId="284FB57A" w14:textId="77777777" w:rsidTr="00C63B45">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53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8B8B8" w:themeFill="text2" w:themeFillShade="E6"/>
            <w:noWrap/>
            <w:hideMark/>
          </w:tcPr>
          <w:p w14:paraId="07CF3EB6" w14:textId="77777777" w:rsidR="008040DB" w:rsidRPr="001D2606" w:rsidRDefault="008040DB" w:rsidP="00EE0903">
            <w:pPr>
              <w:jc w:val="left"/>
              <w:rPr>
                <w:rFonts w:eastAsia="Times New Roman"/>
                <w:b w:val="0"/>
                <w:color w:val="000000"/>
                <w:sz w:val="16"/>
                <w:szCs w:val="16"/>
                <w:lang w:val="es-SV" w:eastAsia="es-SV"/>
              </w:rPr>
            </w:pPr>
            <w:r w:rsidRPr="001D2606">
              <w:rPr>
                <w:rFonts w:eastAsia="Times New Roman"/>
                <w:b w:val="0"/>
                <w:color w:val="000000"/>
                <w:sz w:val="16"/>
                <w:szCs w:val="16"/>
                <w:lang w:val="es-SV" w:eastAsia="es-SV"/>
              </w:rPr>
              <w:t>Unidad Organizativa</w:t>
            </w:r>
          </w:p>
        </w:tc>
        <w:tc>
          <w:tcPr>
            <w:tcW w:w="1843"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8B8B8" w:themeFill="text2" w:themeFillShade="E6"/>
            <w:hideMark/>
          </w:tcPr>
          <w:p w14:paraId="34A57242" w14:textId="77777777" w:rsidR="008040DB" w:rsidRPr="001D2606" w:rsidRDefault="00F43B52"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es-SV" w:eastAsia="es-SV"/>
              </w:rPr>
            </w:pPr>
            <w:r>
              <w:rPr>
                <w:rFonts w:eastAsia="Times New Roman"/>
                <w:b w:val="0"/>
                <w:bCs w:val="0"/>
                <w:color w:val="000000"/>
                <w:sz w:val="16"/>
                <w:szCs w:val="16"/>
                <w:lang w:val="es-SV" w:eastAsia="es-SV"/>
              </w:rPr>
              <w:t>Departamento de Subasta</w:t>
            </w:r>
            <w:r w:rsidR="008040DB" w:rsidRPr="001D2606">
              <w:rPr>
                <w:rFonts w:eastAsia="Times New Roman"/>
                <w:b w:val="0"/>
                <w:bCs w:val="0"/>
                <w:color w:val="000000"/>
                <w:sz w:val="16"/>
                <w:szCs w:val="16"/>
                <w:lang w:val="es-SV" w:eastAsia="es-SV"/>
              </w:rPr>
              <w:t>s</w:t>
            </w:r>
          </w:p>
        </w:tc>
        <w:tc>
          <w:tcPr>
            <w:tcW w:w="3985" w:type="dxa"/>
            <w:gridSpan w:val="3"/>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8B8B8" w:themeFill="text2" w:themeFillShade="E6"/>
          </w:tcPr>
          <w:p w14:paraId="4A1D12E9" w14:textId="77777777" w:rsidR="008040DB" w:rsidRPr="001D2606" w:rsidRDefault="008040DB"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es-SV" w:eastAsia="es-SV"/>
              </w:rPr>
            </w:pPr>
            <w:r w:rsidRPr="001D2606">
              <w:rPr>
                <w:rFonts w:eastAsia="Times New Roman"/>
                <w:b w:val="0"/>
                <w:bCs w:val="0"/>
                <w:color w:val="000000"/>
                <w:sz w:val="16"/>
                <w:szCs w:val="16"/>
                <w:lang w:val="es-SV" w:eastAsia="es-SV"/>
              </w:rPr>
              <w:t>Secretaría General de Aduanas – Unidad de Procedimientos Jurídicos</w:t>
            </w:r>
          </w:p>
        </w:tc>
        <w:tc>
          <w:tcPr>
            <w:tcW w:w="3969"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B8B8B8" w:themeFill="text2" w:themeFillShade="E6"/>
          </w:tcPr>
          <w:p w14:paraId="586B52AE" w14:textId="77777777" w:rsidR="008040DB" w:rsidRPr="001D2606" w:rsidRDefault="008040DB"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es-SV" w:eastAsia="es-SV"/>
              </w:rPr>
            </w:pPr>
            <w:r w:rsidRPr="001D2606">
              <w:rPr>
                <w:rFonts w:eastAsia="Times New Roman"/>
                <w:b w:val="0"/>
                <w:bCs w:val="0"/>
                <w:color w:val="000000"/>
                <w:sz w:val="16"/>
                <w:szCs w:val="16"/>
                <w:lang w:val="es-SV" w:eastAsia="es-SV"/>
              </w:rPr>
              <w:t>Subdirección de Operaciones y Seguridad Fronteriza</w:t>
            </w:r>
          </w:p>
        </w:tc>
      </w:tr>
      <w:tr w:rsidR="008040DB" w:rsidRPr="001D2606" w14:paraId="6490F14D" w14:textId="77777777" w:rsidTr="00C63B45">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100" w:firstRow="0" w:lastRow="0" w:firstColumn="1" w:lastColumn="0" w:oddVBand="0" w:evenVBand="0" w:oddHBand="0" w:evenHBand="0" w:firstRowFirstColumn="1" w:firstRowLastColumn="0" w:lastRowFirstColumn="0" w:lastRowLastColumn="0"/>
            <w:tcW w:w="53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cPr>
          <w:p w14:paraId="14F1E21D" w14:textId="77777777" w:rsidR="008040DB" w:rsidRPr="001D2606" w:rsidRDefault="008040DB" w:rsidP="008040DB">
            <w:pPr>
              <w:jc w:val="left"/>
              <w:rPr>
                <w:rFonts w:eastAsia="Times New Roman"/>
                <w:b w:val="0"/>
                <w:bCs w:val="0"/>
                <w:color w:val="000000"/>
                <w:sz w:val="16"/>
                <w:szCs w:val="16"/>
                <w:lang w:val="es-SV" w:eastAsia="es-SV"/>
              </w:rPr>
            </w:pPr>
            <w:r w:rsidRPr="001D2606">
              <w:rPr>
                <w:rFonts w:eastAsia="Times New Roman"/>
                <w:b w:val="0"/>
                <w:color w:val="000000"/>
                <w:sz w:val="16"/>
                <w:szCs w:val="16"/>
                <w:lang w:val="es-SV" w:eastAsia="es-SV"/>
              </w:rPr>
              <w:t>Aspectos Evaluados / Servicio</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E7C2F61" w14:textId="77777777" w:rsidR="008040DB" w:rsidRPr="001D2606" w:rsidRDefault="008040DB"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es-SV" w:eastAsia="es-SV"/>
              </w:rPr>
            </w:pPr>
            <w:r w:rsidRPr="001D2606">
              <w:rPr>
                <w:rFonts w:eastAsia="Times New Roman"/>
                <w:b w:val="0"/>
                <w:bCs w:val="0"/>
                <w:color w:val="000000"/>
                <w:sz w:val="16"/>
                <w:szCs w:val="16"/>
                <w:lang w:val="es-SV" w:eastAsia="es-SV"/>
              </w:rPr>
              <w:t>Adjudicación de mercancías en abandono por medio de Subasta Pública</w:t>
            </w:r>
          </w:p>
        </w:tc>
        <w:tc>
          <w:tcPr>
            <w:tcW w:w="85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D326299" w14:textId="77777777" w:rsidR="008040DB" w:rsidRPr="001D2606" w:rsidRDefault="008040DB"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es-SV" w:eastAsia="es-SV"/>
              </w:rPr>
            </w:pPr>
            <w:r w:rsidRPr="001D2606">
              <w:rPr>
                <w:rFonts w:eastAsia="Times New Roman"/>
                <w:b w:val="0"/>
                <w:bCs w:val="0"/>
                <w:color w:val="000000"/>
                <w:sz w:val="16"/>
                <w:szCs w:val="16"/>
                <w:lang w:val="es-SV" w:eastAsia="es-SV"/>
              </w:rPr>
              <w:t>Promedio</w:t>
            </w:r>
          </w:p>
          <w:p w14:paraId="30FD5090" w14:textId="77777777" w:rsidR="008040DB" w:rsidRPr="001D2606" w:rsidRDefault="008040DB"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es-SV" w:eastAsia="es-SV"/>
              </w:rPr>
            </w:pPr>
            <w:r w:rsidRPr="001D2606">
              <w:rPr>
                <w:rFonts w:eastAsia="Times New Roman"/>
                <w:b w:val="0"/>
                <w:bCs w:val="0"/>
                <w:color w:val="000000"/>
                <w:sz w:val="16"/>
                <w:szCs w:val="16"/>
                <w:lang w:val="es-SV" w:eastAsia="es-SV"/>
              </w:rPr>
              <w:t>Unidad</w:t>
            </w:r>
          </w:p>
        </w:tc>
        <w:tc>
          <w:tcPr>
            <w:tcW w:w="14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1087B02" w14:textId="77777777" w:rsidR="008040DB" w:rsidRPr="001D2606" w:rsidRDefault="008040DB"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es-SV" w:eastAsia="es-SV"/>
              </w:rPr>
            </w:pPr>
            <w:r w:rsidRPr="001D2606">
              <w:rPr>
                <w:rFonts w:eastAsia="Times New Roman"/>
                <w:b w:val="0"/>
                <w:bCs w:val="0"/>
                <w:color w:val="000000"/>
                <w:sz w:val="16"/>
                <w:szCs w:val="16"/>
                <w:lang w:val="es-SV" w:eastAsia="es-SV"/>
              </w:rPr>
              <w:t>Autorización de Importación de Mercancías amparadas al Régimen de Importación Temporal con Reexportación en el mismo estado</w:t>
            </w:r>
          </w:p>
        </w:tc>
        <w:tc>
          <w:tcPr>
            <w:tcW w:w="17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D63B546" w14:textId="77777777" w:rsidR="008040DB" w:rsidRPr="001D2606" w:rsidRDefault="008040DB"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es-SV" w:eastAsia="es-SV"/>
              </w:rPr>
            </w:pPr>
            <w:r w:rsidRPr="001D2606">
              <w:rPr>
                <w:rFonts w:eastAsia="Times New Roman"/>
                <w:b w:val="0"/>
                <w:bCs w:val="0"/>
                <w:color w:val="000000"/>
                <w:sz w:val="16"/>
                <w:szCs w:val="16"/>
                <w:lang w:val="es-SV" w:eastAsia="es-SV"/>
              </w:rPr>
              <w:t>Autorización de Prórroga Permanencia de Mercancías amparadas al Régimen de Importación Temporal con Reexportación en el Mismo Estado</w:t>
            </w:r>
          </w:p>
        </w:tc>
        <w:tc>
          <w:tcPr>
            <w:tcW w:w="85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52E0517" w14:textId="77777777" w:rsidR="008040DB" w:rsidRPr="001D2606" w:rsidRDefault="008040DB"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es-SV" w:eastAsia="es-SV"/>
              </w:rPr>
            </w:pPr>
            <w:r w:rsidRPr="001D2606">
              <w:rPr>
                <w:rFonts w:eastAsia="Times New Roman"/>
                <w:b w:val="0"/>
                <w:bCs w:val="0"/>
                <w:color w:val="000000"/>
                <w:sz w:val="16"/>
                <w:szCs w:val="16"/>
                <w:lang w:val="es-SV" w:eastAsia="es-SV"/>
              </w:rPr>
              <w:t xml:space="preserve">Promedio </w:t>
            </w:r>
          </w:p>
          <w:p w14:paraId="41860D4F" w14:textId="77777777" w:rsidR="008040DB" w:rsidRPr="001D2606" w:rsidRDefault="008040DB"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6"/>
                <w:szCs w:val="16"/>
                <w:lang w:val="es-SV" w:eastAsia="es-SV"/>
              </w:rPr>
            </w:pPr>
            <w:r w:rsidRPr="001D2606">
              <w:rPr>
                <w:rFonts w:eastAsia="Times New Roman"/>
                <w:b w:val="0"/>
                <w:bCs w:val="0"/>
                <w:color w:val="000000"/>
                <w:sz w:val="16"/>
                <w:szCs w:val="16"/>
                <w:lang w:val="es-SV" w:eastAsia="es-SV"/>
              </w:rPr>
              <w:t>Unidad</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EB97441" w14:textId="77777777" w:rsidR="00A43A84" w:rsidRPr="00CD1D8E" w:rsidRDefault="008040DB"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lang w:val="es-SV" w:eastAsia="es-SV"/>
              </w:rPr>
            </w:pPr>
            <w:r w:rsidRPr="00CD1D8E">
              <w:rPr>
                <w:rFonts w:eastAsia="Times New Roman"/>
                <w:b w:val="0"/>
                <w:bCs w:val="0"/>
                <w:sz w:val="16"/>
                <w:szCs w:val="16"/>
                <w:lang w:val="es-SV" w:eastAsia="es-SV"/>
              </w:rPr>
              <w:t>Exportación</w:t>
            </w:r>
          </w:p>
          <w:p w14:paraId="3BADB250" w14:textId="77777777" w:rsidR="008040DB" w:rsidRPr="00CD1D8E" w:rsidRDefault="007F5A29"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lang w:val="es-SV" w:eastAsia="es-SV"/>
              </w:rPr>
            </w:pPr>
            <w:r w:rsidRPr="00CD1D8E">
              <w:rPr>
                <w:rFonts w:eastAsia="Times New Roman"/>
                <w:b w:val="0"/>
                <w:bCs w:val="0"/>
                <w:sz w:val="16"/>
                <w:szCs w:val="16"/>
                <w:lang w:val="es-SV" w:eastAsia="es-SV"/>
              </w:rPr>
              <w:t>(**)</w:t>
            </w:r>
          </w:p>
        </w:tc>
        <w:tc>
          <w:tcPr>
            <w:tcW w:w="12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19E7298" w14:textId="77777777" w:rsidR="00A43A84" w:rsidRPr="00CD1D8E" w:rsidRDefault="008040DB" w:rsidP="007F5A2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lang w:val="es-SV" w:eastAsia="es-SV"/>
              </w:rPr>
            </w:pPr>
            <w:r w:rsidRPr="00CD1D8E">
              <w:rPr>
                <w:rFonts w:eastAsia="Times New Roman"/>
                <w:b w:val="0"/>
                <w:bCs w:val="0"/>
                <w:sz w:val="16"/>
                <w:szCs w:val="16"/>
                <w:lang w:val="es-SV" w:eastAsia="es-SV"/>
              </w:rPr>
              <w:t>Importación</w:t>
            </w:r>
          </w:p>
          <w:p w14:paraId="069EE84B" w14:textId="77777777" w:rsidR="007F5A29" w:rsidRPr="00CD1D8E" w:rsidRDefault="007F5A29" w:rsidP="007F5A2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lang w:val="es-SV" w:eastAsia="es-SV"/>
              </w:rPr>
            </w:pPr>
            <w:r w:rsidRPr="00CD1D8E">
              <w:rPr>
                <w:rFonts w:eastAsia="Times New Roman"/>
                <w:b w:val="0"/>
                <w:bCs w:val="0"/>
                <w:sz w:val="16"/>
                <w:szCs w:val="16"/>
                <w:lang w:val="es-SV" w:eastAsia="es-SV"/>
              </w:rPr>
              <w:t>(**)</w:t>
            </w:r>
          </w:p>
        </w:tc>
        <w:tc>
          <w:tcPr>
            <w:tcW w:w="75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9424C22" w14:textId="77777777" w:rsidR="00A43A84" w:rsidRPr="00CD1D8E" w:rsidRDefault="008040DB"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lang w:val="es-SV" w:eastAsia="es-SV"/>
              </w:rPr>
            </w:pPr>
            <w:r w:rsidRPr="00CD1D8E">
              <w:rPr>
                <w:rFonts w:eastAsia="Times New Roman"/>
                <w:b w:val="0"/>
                <w:bCs w:val="0"/>
                <w:sz w:val="16"/>
                <w:szCs w:val="16"/>
                <w:lang w:val="es-SV" w:eastAsia="es-SV"/>
              </w:rPr>
              <w:t>Tránsito</w:t>
            </w:r>
          </w:p>
          <w:p w14:paraId="1F6F6163" w14:textId="77777777" w:rsidR="008040DB" w:rsidRPr="00CD1D8E" w:rsidRDefault="007F5A29"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lang w:val="es-SV" w:eastAsia="es-SV"/>
              </w:rPr>
            </w:pPr>
            <w:r w:rsidRPr="00CD1D8E">
              <w:rPr>
                <w:rFonts w:eastAsia="Times New Roman"/>
                <w:b w:val="0"/>
                <w:bCs w:val="0"/>
                <w:sz w:val="16"/>
                <w:szCs w:val="16"/>
                <w:lang w:val="es-SV" w:eastAsia="es-SV"/>
              </w:rPr>
              <w:t>(**)</w:t>
            </w:r>
          </w:p>
        </w:tc>
        <w:tc>
          <w:tcPr>
            <w:tcW w:w="85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EF7CCD0" w14:textId="77777777" w:rsidR="008040DB" w:rsidRPr="00CD1D8E" w:rsidRDefault="008040DB"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lang w:val="es-SV" w:eastAsia="es-SV"/>
              </w:rPr>
            </w:pPr>
            <w:r w:rsidRPr="00CD1D8E">
              <w:rPr>
                <w:rFonts w:eastAsia="Times New Roman"/>
                <w:b w:val="0"/>
                <w:bCs w:val="0"/>
                <w:sz w:val="16"/>
                <w:szCs w:val="16"/>
                <w:lang w:val="es-SV" w:eastAsia="es-SV"/>
              </w:rPr>
              <w:t xml:space="preserve">Promedio </w:t>
            </w:r>
          </w:p>
          <w:p w14:paraId="537903BB" w14:textId="77777777" w:rsidR="008040DB" w:rsidRPr="00CD1D8E" w:rsidRDefault="008040DB" w:rsidP="008040D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6"/>
                <w:szCs w:val="16"/>
                <w:lang w:val="es-SV" w:eastAsia="es-SV"/>
              </w:rPr>
            </w:pPr>
            <w:r w:rsidRPr="00CD1D8E">
              <w:rPr>
                <w:rFonts w:eastAsia="Times New Roman"/>
                <w:b w:val="0"/>
                <w:bCs w:val="0"/>
                <w:sz w:val="16"/>
                <w:szCs w:val="16"/>
                <w:lang w:val="es-SV" w:eastAsia="es-SV"/>
              </w:rPr>
              <w:t>Unidad</w:t>
            </w:r>
          </w:p>
        </w:tc>
      </w:tr>
      <w:tr w:rsidR="008040DB" w:rsidRPr="001D2606" w14:paraId="0236A2B8" w14:textId="77777777" w:rsidTr="0002397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F2F2F2" w:themeColor="background1" w:themeShade="F2"/>
            </w:tcBorders>
            <w:noWrap/>
            <w:hideMark/>
          </w:tcPr>
          <w:p w14:paraId="2786050B" w14:textId="77777777" w:rsidR="00EE0903" w:rsidRPr="001D2606" w:rsidRDefault="00EE0903" w:rsidP="00EE0903">
            <w:pPr>
              <w:jc w:val="left"/>
              <w:rPr>
                <w:rFonts w:eastAsia="Times New Roman"/>
                <w:color w:val="000000"/>
                <w:sz w:val="16"/>
                <w:szCs w:val="16"/>
                <w:lang w:val="es-SV" w:eastAsia="es-SV"/>
              </w:rPr>
            </w:pPr>
            <w:r w:rsidRPr="001D2606">
              <w:rPr>
                <w:rFonts w:eastAsia="Times New Roman"/>
                <w:color w:val="000000"/>
                <w:sz w:val="16"/>
                <w:szCs w:val="16"/>
                <w:lang w:val="es-SV" w:eastAsia="es-SV"/>
              </w:rPr>
              <w:t>El acceso y la señalización interna</w:t>
            </w:r>
          </w:p>
        </w:tc>
        <w:tc>
          <w:tcPr>
            <w:tcW w:w="992" w:type="dxa"/>
            <w:tcBorders>
              <w:top w:val="single" w:sz="4" w:space="0" w:color="F2F2F2" w:themeColor="background1" w:themeShade="F2"/>
            </w:tcBorders>
            <w:noWrap/>
            <w:hideMark/>
          </w:tcPr>
          <w:p w14:paraId="5B7C4A51"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9.00</w:t>
            </w:r>
          </w:p>
        </w:tc>
        <w:tc>
          <w:tcPr>
            <w:tcW w:w="851" w:type="dxa"/>
            <w:tcBorders>
              <w:top w:val="single" w:sz="4" w:space="0" w:color="F2F2F2" w:themeColor="background1" w:themeShade="F2"/>
            </w:tcBorders>
            <w:shd w:val="clear" w:color="auto" w:fill="F0F0F0"/>
            <w:noWrap/>
            <w:hideMark/>
          </w:tcPr>
          <w:p w14:paraId="4A3BDEAA"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9.00</w:t>
            </w:r>
          </w:p>
        </w:tc>
        <w:tc>
          <w:tcPr>
            <w:tcW w:w="1417" w:type="dxa"/>
            <w:tcBorders>
              <w:top w:val="single" w:sz="4" w:space="0" w:color="F2F2F2" w:themeColor="background1" w:themeShade="F2"/>
            </w:tcBorders>
            <w:noWrap/>
            <w:hideMark/>
          </w:tcPr>
          <w:p w14:paraId="75DA0668"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8.20</w:t>
            </w:r>
          </w:p>
        </w:tc>
        <w:tc>
          <w:tcPr>
            <w:tcW w:w="1717" w:type="dxa"/>
            <w:tcBorders>
              <w:top w:val="single" w:sz="4" w:space="0" w:color="F2F2F2" w:themeColor="background1" w:themeShade="F2"/>
            </w:tcBorders>
            <w:noWrap/>
            <w:hideMark/>
          </w:tcPr>
          <w:p w14:paraId="4834BE24"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9.00</w:t>
            </w:r>
          </w:p>
        </w:tc>
        <w:tc>
          <w:tcPr>
            <w:tcW w:w="851" w:type="dxa"/>
            <w:tcBorders>
              <w:top w:val="single" w:sz="4" w:space="0" w:color="F2F2F2" w:themeColor="background1" w:themeShade="F2"/>
            </w:tcBorders>
            <w:shd w:val="clear" w:color="auto" w:fill="F0F0F0"/>
            <w:noWrap/>
            <w:hideMark/>
          </w:tcPr>
          <w:p w14:paraId="2A6F3662"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8.50</w:t>
            </w:r>
          </w:p>
        </w:tc>
        <w:tc>
          <w:tcPr>
            <w:tcW w:w="1134" w:type="dxa"/>
            <w:tcBorders>
              <w:top w:val="single" w:sz="4" w:space="0" w:color="F2F2F2" w:themeColor="background1" w:themeShade="F2"/>
            </w:tcBorders>
            <w:noWrap/>
            <w:hideMark/>
          </w:tcPr>
          <w:p w14:paraId="07861623"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8.16</w:t>
            </w:r>
          </w:p>
        </w:tc>
        <w:tc>
          <w:tcPr>
            <w:tcW w:w="1234" w:type="dxa"/>
            <w:tcBorders>
              <w:top w:val="single" w:sz="4" w:space="0" w:color="F2F2F2" w:themeColor="background1" w:themeShade="F2"/>
            </w:tcBorders>
            <w:noWrap/>
            <w:hideMark/>
          </w:tcPr>
          <w:p w14:paraId="3E0BE999"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8.83</w:t>
            </w:r>
          </w:p>
        </w:tc>
        <w:tc>
          <w:tcPr>
            <w:tcW w:w="750" w:type="dxa"/>
            <w:tcBorders>
              <w:top w:val="single" w:sz="4" w:space="0" w:color="F2F2F2" w:themeColor="background1" w:themeShade="F2"/>
            </w:tcBorders>
            <w:noWrap/>
            <w:hideMark/>
          </w:tcPr>
          <w:p w14:paraId="6A0D64DA"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8.74</w:t>
            </w:r>
          </w:p>
        </w:tc>
        <w:tc>
          <w:tcPr>
            <w:tcW w:w="851" w:type="dxa"/>
            <w:tcBorders>
              <w:top w:val="single" w:sz="4" w:space="0" w:color="F2F2F2" w:themeColor="background1" w:themeShade="F2"/>
            </w:tcBorders>
            <w:shd w:val="clear" w:color="auto" w:fill="F0F0F0"/>
            <w:noWrap/>
            <w:hideMark/>
          </w:tcPr>
          <w:p w14:paraId="1EE2E9F8"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8.63</w:t>
            </w:r>
          </w:p>
        </w:tc>
      </w:tr>
      <w:tr w:rsidR="008040DB" w:rsidRPr="001D2606" w14:paraId="2CFEC414" w14:textId="77777777" w:rsidTr="00023979">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050D153C" w14:textId="77777777" w:rsidR="00EE0903" w:rsidRPr="001D2606" w:rsidRDefault="00EE0903" w:rsidP="00EE0903">
            <w:pPr>
              <w:jc w:val="left"/>
              <w:rPr>
                <w:rFonts w:eastAsia="Times New Roman"/>
                <w:color w:val="000000"/>
                <w:sz w:val="16"/>
                <w:szCs w:val="16"/>
                <w:lang w:val="es-SV" w:eastAsia="es-SV"/>
              </w:rPr>
            </w:pPr>
            <w:r w:rsidRPr="001D2606">
              <w:rPr>
                <w:rFonts w:eastAsia="Times New Roman"/>
                <w:color w:val="000000"/>
                <w:sz w:val="16"/>
                <w:szCs w:val="16"/>
                <w:lang w:val="es-SV" w:eastAsia="es-SV"/>
              </w:rPr>
              <w:t>El orden, limpieza y comodidad en la oficina y los lugares de espera</w:t>
            </w:r>
          </w:p>
        </w:tc>
        <w:tc>
          <w:tcPr>
            <w:tcW w:w="992" w:type="dxa"/>
            <w:noWrap/>
            <w:hideMark/>
          </w:tcPr>
          <w:p w14:paraId="61F44E9A"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9.09</w:t>
            </w:r>
          </w:p>
        </w:tc>
        <w:tc>
          <w:tcPr>
            <w:tcW w:w="851" w:type="dxa"/>
            <w:shd w:val="clear" w:color="auto" w:fill="F0F0F0"/>
            <w:noWrap/>
            <w:hideMark/>
          </w:tcPr>
          <w:p w14:paraId="7478566E"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9.09</w:t>
            </w:r>
          </w:p>
        </w:tc>
        <w:tc>
          <w:tcPr>
            <w:tcW w:w="1417" w:type="dxa"/>
            <w:noWrap/>
            <w:hideMark/>
          </w:tcPr>
          <w:p w14:paraId="4798AB7A"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8.40</w:t>
            </w:r>
          </w:p>
        </w:tc>
        <w:tc>
          <w:tcPr>
            <w:tcW w:w="1717" w:type="dxa"/>
            <w:noWrap/>
            <w:hideMark/>
          </w:tcPr>
          <w:p w14:paraId="46F7485A"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9.00</w:t>
            </w:r>
          </w:p>
        </w:tc>
        <w:tc>
          <w:tcPr>
            <w:tcW w:w="851" w:type="dxa"/>
            <w:shd w:val="clear" w:color="auto" w:fill="F0F0F0"/>
            <w:noWrap/>
            <w:hideMark/>
          </w:tcPr>
          <w:p w14:paraId="179F8727"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8.63</w:t>
            </w:r>
          </w:p>
        </w:tc>
        <w:tc>
          <w:tcPr>
            <w:tcW w:w="1134" w:type="dxa"/>
            <w:noWrap/>
            <w:hideMark/>
          </w:tcPr>
          <w:p w14:paraId="5E10B091"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8.62</w:t>
            </w:r>
          </w:p>
        </w:tc>
        <w:tc>
          <w:tcPr>
            <w:tcW w:w="1234" w:type="dxa"/>
            <w:noWrap/>
            <w:hideMark/>
          </w:tcPr>
          <w:p w14:paraId="41529CDE"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8.98</w:t>
            </w:r>
          </w:p>
        </w:tc>
        <w:tc>
          <w:tcPr>
            <w:tcW w:w="750" w:type="dxa"/>
            <w:noWrap/>
            <w:hideMark/>
          </w:tcPr>
          <w:p w14:paraId="1958C399"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8.97</w:t>
            </w:r>
          </w:p>
        </w:tc>
        <w:tc>
          <w:tcPr>
            <w:tcW w:w="851" w:type="dxa"/>
            <w:shd w:val="clear" w:color="auto" w:fill="F0F0F0"/>
            <w:noWrap/>
            <w:hideMark/>
          </w:tcPr>
          <w:p w14:paraId="7D547AFA"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8.88</w:t>
            </w:r>
          </w:p>
        </w:tc>
      </w:tr>
      <w:tr w:rsidR="008040DB" w:rsidRPr="001D2606" w14:paraId="27F88236" w14:textId="77777777" w:rsidTr="0002397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4B50576" w14:textId="77777777" w:rsidR="00EE0903" w:rsidRPr="001D2606" w:rsidRDefault="00EE0903" w:rsidP="00EE0903">
            <w:pPr>
              <w:jc w:val="left"/>
              <w:rPr>
                <w:rFonts w:eastAsia="Times New Roman"/>
                <w:color w:val="000000"/>
                <w:sz w:val="16"/>
                <w:szCs w:val="16"/>
                <w:lang w:val="es-SV" w:eastAsia="es-SV"/>
              </w:rPr>
            </w:pPr>
            <w:r w:rsidRPr="001D2606">
              <w:rPr>
                <w:rFonts w:eastAsia="Times New Roman"/>
                <w:color w:val="000000"/>
                <w:sz w:val="16"/>
                <w:szCs w:val="16"/>
                <w:lang w:val="es-SV" w:eastAsia="es-SV"/>
              </w:rPr>
              <w:t>La disponibilidad de baños y parqueos</w:t>
            </w:r>
          </w:p>
        </w:tc>
        <w:tc>
          <w:tcPr>
            <w:tcW w:w="992" w:type="dxa"/>
            <w:noWrap/>
            <w:hideMark/>
          </w:tcPr>
          <w:p w14:paraId="6F9F63AB"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8.57</w:t>
            </w:r>
          </w:p>
        </w:tc>
        <w:tc>
          <w:tcPr>
            <w:tcW w:w="851" w:type="dxa"/>
            <w:shd w:val="clear" w:color="auto" w:fill="F0F0F0"/>
            <w:noWrap/>
            <w:hideMark/>
          </w:tcPr>
          <w:p w14:paraId="50BF953A"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8.57</w:t>
            </w:r>
          </w:p>
        </w:tc>
        <w:tc>
          <w:tcPr>
            <w:tcW w:w="1417" w:type="dxa"/>
            <w:noWrap/>
            <w:hideMark/>
          </w:tcPr>
          <w:p w14:paraId="60CCA085"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8.80</w:t>
            </w:r>
          </w:p>
        </w:tc>
        <w:tc>
          <w:tcPr>
            <w:tcW w:w="1717" w:type="dxa"/>
            <w:noWrap/>
            <w:hideMark/>
          </w:tcPr>
          <w:p w14:paraId="2536EEFA"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8.33</w:t>
            </w:r>
          </w:p>
        </w:tc>
        <w:tc>
          <w:tcPr>
            <w:tcW w:w="851" w:type="dxa"/>
            <w:shd w:val="clear" w:color="auto" w:fill="F0F0F0"/>
            <w:noWrap/>
            <w:hideMark/>
          </w:tcPr>
          <w:p w14:paraId="477AAC6F"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8.63</w:t>
            </w:r>
          </w:p>
        </w:tc>
        <w:tc>
          <w:tcPr>
            <w:tcW w:w="1134" w:type="dxa"/>
            <w:noWrap/>
            <w:hideMark/>
          </w:tcPr>
          <w:p w14:paraId="48360055"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8.39</w:t>
            </w:r>
          </w:p>
        </w:tc>
        <w:tc>
          <w:tcPr>
            <w:tcW w:w="1234" w:type="dxa"/>
            <w:noWrap/>
            <w:hideMark/>
          </w:tcPr>
          <w:p w14:paraId="5AB786D5"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8.50</w:t>
            </w:r>
          </w:p>
        </w:tc>
        <w:tc>
          <w:tcPr>
            <w:tcW w:w="750" w:type="dxa"/>
            <w:noWrap/>
            <w:hideMark/>
          </w:tcPr>
          <w:p w14:paraId="4DBC7DEF"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8.74</w:t>
            </w:r>
          </w:p>
        </w:tc>
        <w:tc>
          <w:tcPr>
            <w:tcW w:w="851" w:type="dxa"/>
            <w:shd w:val="clear" w:color="auto" w:fill="F0F0F0"/>
            <w:noWrap/>
            <w:hideMark/>
          </w:tcPr>
          <w:p w14:paraId="53380A85"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8.51</w:t>
            </w:r>
          </w:p>
        </w:tc>
      </w:tr>
      <w:tr w:rsidR="008040DB" w:rsidRPr="001D2606" w14:paraId="6146B9D8" w14:textId="77777777" w:rsidTr="00023979">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03A808B2" w14:textId="77777777" w:rsidR="00EE0903" w:rsidRPr="001D2606" w:rsidRDefault="00EE0903" w:rsidP="00EE0903">
            <w:pPr>
              <w:jc w:val="left"/>
              <w:rPr>
                <w:rFonts w:eastAsia="Times New Roman"/>
                <w:color w:val="000000"/>
                <w:sz w:val="16"/>
                <w:szCs w:val="16"/>
                <w:lang w:val="es-SV" w:eastAsia="es-SV"/>
              </w:rPr>
            </w:pPr>
            <w:r w:rsidRPr="001D2606">
              <w:rPr>
                <w:rFonts w:eastAsia="Times New Roman"/>
                <w:color w:val="000000"/>
                <w:sz w:val="16"/>
                <w:szCs w:val="16"/>
                <w:lang w:val="es-SV" w:eastAsia="es-SV"/>
              </w:rPr>
              <w:t>El uso interno que le dieron a la documentación entregada a la Institución</w:t>
            </w:r>
          </w:p>
        </w:tc>
        <w:tc>
          <w:tcPr>
            <w:tcW w:w="992" w:type="dxa"/>
            <w:noWrap/>
            <w:hideMark/>
          </w:tcPr>
          <w:p w14:paraId="6062352E"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9.17</w:t>
            </w:r>
          </w:p>
        </w:tc>
        <w:tc>
          <w:tcPr>
            <w:tcW w:w="851" w:type="dxa"/>
            <w:shd w:val="clear" w:color="auto" w:fill="F0F0F0"/>
            <w:noWrap/>
            <w:hideMark/>
          </w:tcPr>
          <w:p w14:paraId="329F1F78"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9.17</w:t>
            </w:r>
          </w:p>
        </w:tc>
        <w:tc>
          <w:tcPr>
            <w:tcW w:w="1417" w:type="dxa"/>
            <w:noWrap/>
            <w:hideMark/>
          </w:tcPr>
          <w:p w14:paraId="1D871ECE"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9.29</w:t>
            </w:r>
          </w:p>
        </w:tc>
        <w:tc>
          <w:tcPr>
            <w:tcW w:w="1717" w:type="dxa"/>
            <w:noWrap/>
            <w:hideMark/>
          </w:tcPr>
          <w:p w14:paraId="63B58100"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9.00</w:t>
            </w:r>
          </w:p>
        </w:tc>
        <w:tc>
          <w:tcPr>
            <w:tcW w:w="851" w:type="dxa"/>
            <w:shd w:val="clear" w:color="auto" w:fill="F0F0F0"/>
            <w:noWrap/>
            <w:hideMark/>
          </w:tcPr>
          <w:p w14:paraId="4522D7BC"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9.22</w:t>
            </w:r>
          </w:p>
        </w:tc>
        <w:tc>
          <w:tcPr>
            <w:tcW w:w="1134" w:type="dxa"/>
            <w:noWrap/>
            <w:hideMark/>
          </w:tcPr>
          <w:p w14:paraId="64BB0F00"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9.18</w:t>
            </w:r>
          </w:p>
        </w:tc>
        <w:tc>
          <w:tcPr>
            <w:tcW w:w="1234" w:type="dxa"/>
            <w:noWrap/>
            <w:hideMark/>
          </w:tcPr>
          <w:p w14:paraId="773B6CAE"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9.24</w:t>
            </w:r>
          </w:p>
        </w:tc>
        <w:tc>
          <w:tcPr>
            <w:tcW w:w="750" w:type="dxa"/>
            <w:noWrap/>
            <w:hideMark/>
          </w:tcPr>
          <w:p w14:paraId="3DC54ED0"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9.33</w:t>
            </w:r>
          </w:p>
        </w:tc>
        <w:tc>
          <w:tcPr>
            <w:tcW w:w="851" w:type="dxa"/>
            <w:shd w:val="clear" w:color="auto" w:fill="F0F0F0"/>
            <w:noWrap/>
            <w:hideMark/>
          </w:tcPr>
          <w:p w14:paraId="556D684A"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9.24</w:t>
            </w:r>
          </w:p>
        </w:tc>
      </w:tr>
      <w:tr w:rsidR="008040DB" w:rsidRPr="001D2606" w14:paraId="7A7B34D8" w14:textId="77777777" w:rsidTr="0002397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715480F0" w14:textId="77777777" w:rsidR="00EE0903" w:rsidRPr="001D2606" w:rsidRDefault="00EE0903" w:rsidP="00EE0903">
            <w:pPr>
              <w:jc w:val="left"/>
              <w:rPr>
                <w:rFonts w:eastAsia="Times New Roman"/>
                <w:color w:val="000000"/>
                <w:sz w:val="16"/>
                <w:szCs w:val="16"/>
                <w:lang w:val="es-SV" w:eastAsia="es-SV"/>
              </w:rPr>
            </w:pPr>
            <w:r w:rsidRPr="001D2606">
              <w:rPr>
                <w:rFonts w:eastAsia="Times New Roman"/>
                <w:color w:val="000000"/>
                <w:sz w:val="16"/>
                <w:szCs w:val="16"/>
                <w:lang w:val="es-SV" w:eastAsia="es-SV"/>
              </w:rPr>
              <w:t>La disponibilidad de la mesa de servicio/correo para brindarle el servicio</w:t>
            </w:r>
          </w:p>
        </w:tc>
        <w:tc>
          <w:tcPr>
            <w:tcW w:w="992" w:type="dxa"/>
            <w:noWrap/>
            <w:hideMark/>
          </w:tcPr>
          <w:p w14:paraId="51E35F7D"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N/A</w:t>
            </w:r>
          </w:p>
        </w:tc>
        <w:tc>
          <w:tcPr>
            <w:tcW w:w="851" w:type="dxa"/>
            <w:shd w:val="clear" w:color="auto" w:fill="F0F0F0"/>
            <w:noWrap/>
            <w:hideMark/>
          </w:tcPr>
          <w:p w14:paraId="1AD31242"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N/A</w:t>
            </w:r>
          </w:p>
        </w:tc>
        <w:tc>
          <w:tcPr>
            <w:tcW w:w="1417" w:type="dxa"/>
            <w:noWrap/>
            <w:hideMark/>
          </w:tcPr>
          <w:p w14:paraId="2E702B45"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9.53</w:t>
            </w:r>
          </w:p>
        </w:tc>
        <w:tc>
          <w:tcPr>
            <w:tcW w:w="1717" w:type="dxa"/>
            <w:noWrap/>
            <w:hideMark/>
          </w:tcPr>
          <w:p w14:paraId="2038BFDF"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8.40</w:t>
            </w:r>
          </w:p>
        </w:tc>
        <w:tc>
          <w:tcPr>
            <w:tcW w:w="851" w:type="dxa"/>
            <w:shd w:val="clear" w:color="auto" w:fill="F0F0F0"/>
            <w:noWrap/>
            <w:hideMark/>
          </w:tcPr>
          <w:p w14:paraId="3C25A4A1"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9.29</w:t>
            </w:r>
          </w:p>
        </w:tc>
        <w:tc>
          <w:tcPr>
            <w:tcW w:w="1134" w:type="dxa"/>
            <w:noWrap/>
            <w:hideMark/>
          </w:tcPr>
          <w:p w14:paraId="0B298D6F"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N/A</w:t>
            </w:r>
          </w:p>
        </w:tc>
        <w:tc>
          <w:tcPr>
            <w:tcW w:w="1234" w:type="dxa"/>
            <w:noWrap/>
            <w:hideMark/>
          </w:tcPr>
          <w:p w14:paraId="54237FBD"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N/A</w:t>
            </w:r>
          </w:p>
        </w:tc>
        <w:tc>
          <w:tcPr>
            <w:tcW w:w="750" w:type="dxa"/>
            <w:noWrap/>
            <w:hideMark/>
          </w:tcPr>
          <w:p w14:paraId="70E85A23"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N/A</w:t>
            </w:r>
          </w:p>
        </w:tc>
        <w:tc>
          <w:tcPr>
            <w:tcW w:w="851" w:type="dxa"/>
            <w:shd w:val="clear" w:color="auto" w:fill="F0F0F0"/>
            <w:noWrap/>
            <w:hideMark/>
          </w:tcPr>
          <w:p w14:paraId="1CD6E0CF"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N/A</w:t>
            </w:r>
          </w:p>
        </w:tc>
      </w:tr>
      <w:tr w:rsidR="008040DB" w:rsidRPr="001D2606" w14:paraId="67FE7399" w14:textId="77777777" w:rsidTr="00023979">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shd w:val="clear" w:color="auto" w:fill="EDEDED" w:themeFill="background2"/>
            <w:noWrap/>
            <w:hideMark/>
          </w:tcPr>
          <w:p w14:paraId="63A745E4" w14:textId="77777777" w:rsidR="00EE0903" w:rsidRPr="001D2606" w:rsidRDefault="00EE0903" w:rsidP="00EE0903">
            <w:pPr>
              <w:jc w:val="left"/>
              <w:rPr>
                <w:rFonts w:eastAsia="Times New Roman"/>
                <w:b/>
                <w:color w:val="000000"/>
                <w:sz w:val="16"/>
                <w:szCs w:val="16"/>
                <w:lang w:val="es-SV" w:eastAsia="es-SV"/>
              </w:rPr>
            </w:pPr>
            <w:r w:rsidRPr="001D2606">
              <w:rPr>
                <w:rFonts w:eastAsia="Times New Roman"/>
                <w:b/>
                <w:color w:val="000000"/>
                <w:sz w:val="16"/>
                <w:szCs w:val="16"/>
                <w:lang w:val="es-SV" w:eastAsia="es-SV"/>
              </w:rPr>
              <w:t>Infraestructura y Elementos Tangibles</w:t>
            </w:r>
          </w:p>
        </w:tc>
        <w:tc>
          <w:tcPr>
            <w:tcW w:w="992" w:type="dxa"/>
            <w:shd w:val="clear" w:color="auto" w:fill="EDEDED" w:themeFill="background2"/>
            <w:noWrap/>
            <w:hideMark/>
          </w:tcPr>
          <w:p w14:paraId="23312CBF"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8.96</w:t>
            </w:r>
          </w:p>
        </w:tc>
        <w:tc>
          <w:tcPr>
            <w:tcW w:w="851" w:type="dxa"/>
            <w:shd w:val="clear" w:color="auto" w:fill="EDEDED" w:themeFill="background2"/>
            <w:noWrap/>
            <w:hideMark/>
          </w:tcPr>
          <w:p w14:paraId="308E6AF6"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8.96</w:t>
            </w:r>
          </w:p>
        </w:tc>
        <w:tc>
          <w:tcPr>
            <w:tcW w:w="1417" w:type="dxa"/>
            <w:shd w:val="clear" w:color="auto" w:fill="EDEDED" w:themeFill="background2"/>
            <w:noWrap/>
            <w:hideMark/>
          </w:tcPr>
          <w:p w14:paraId="62AA3575"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8.84</w:t>
            </w:r>
          </w:p>
        </w:tc>
        <w:tc>
          <w:tcPr>
            <w:tcW w:w="1717" w:type="dxa"/>
            <w:shd w:val="clear" w:color="auto" w:fill="EDEDED" w:themeFill="background2"/>
            <w:noWrap/>
            <w:hideMark/>
          </w:tcPr>
          <w:p w14:paraId="36D1BE65"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8.75</w:t>
            </w:r>
          </w:p>
        </w:tc>
        <w:tc>
          <w:tcPr>
            <w:tcW w:w="851" w:type="dxa"/>
            <w:shd w:val="clear" w:color="auto" w:fill="EDEDED" w:themeFill="background2"/>
            <w:noWrap/>
            <w:hideMark/>
          </w:tcPr>
          <w:p w14:paraId="2781E9F5"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8.85</w:t>
            </w:r>
          </w:p>
        </w:tc>
        <w:tc>
          <w:tcPr>
            <w:tcW w:w="1134" w:type="dxa"/>
            <w:shd w:val="clear" w:color="auto" w:fill="EDEDED" w:themeFill="background2"/>
            <w:noWrap/>
            <w:hideMark/>
          </w:tcPr>
          <w:p w14:paraId="3DF9177F"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8.59</w:t>
            </w:r>
          </w:p>
        </w:tc>
        <w:tc>
          <w:tcPr>
            <w:tcW w:w="1234" w:type="dxa"/>
            <w:shd w:val="clear" w:color="auto" w:fill="EDEDED" w:themeFill="background2"/>
            <w:noWrap/>
            <w:hideMark/>
          </w:tcPr>
          <w:p w14:paraId="18074585"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8.89</w:t>
            </w:r>
          </w:p>
        </w:tc>
        <w:tc>
          <w:tcPr>
            <w:tcW w:w="750" w:type="dxa"/>
            <w:shd w:val="clear" w:color="auto" w:fill="EDEDED" w:themeFill="background2"/>
            <w:noWrap/>
            <w:hideMark/>
          </w:tcPr>
          <w:p w14:paraId="6A02C5BF"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8.94</w:t>
            </w:r>
          </w:p>
        </w:tc>
        <w:tc>
          <w:tcPr>
            <w:tcW w:w="851" w:type="dxa"/>
            <w:shd w:val="clear" w:color="auto" w:fill="EDEDED" w:themeFill="background2"/>
            <w:noWrap/>
            <w:hideMark/>
          </w:tcPr>
          <w:p w14:paraId="076926B4"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8.82</w:t>
            </w:r>
          </w:p>
        </w:tc>
      </w:tr>
      <w:tr w:rsidR="008040DB" w:rsidRPr="001D2606" w14:paraId="0B2DF0F8" w14:textId="77777777" w:rsidTr="0002397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7A594DE" w14:textId="77777777" w:rsidR="00EE0903" w:rsidRPr="001D2606" w:rsidRDefault="00EE0903" w:rsidP="00EE0903">
            <w:pPr>
              <w:jc w:val="left"/>
              <w:rPr>
                <w:rFonts w:eastAsia="Times New Roman"/>
                <w:color w:val="000000"/>
                <w:sz w:val="16"/>
                <w:szCs w:val="16"/>
                <w:lang w:val="es-SV" w:eastAsia="es-SV"/>
              </w:rPr>
            </w:pPr>
            <w:r w:rsidRPr="001D2606">
              <w:rPr>
                <w:rFonts w:eastAsia="Times New Roman"/>
                <w:color w:val="000000"/>
                <w:sz w:val="16"/>
                <w:szCs w:val="16"/>
                <w:lang w:val="es-SV" w:eastAsia="es-SV"/>
              </w:rPr>
              <w:t>La amabilidad y el trato recibido por parte del personal</w:t>
            </w:r>
          </w:p>
        </w:tc>
        <w:tc>
          <w:tcPr>
            <w:tcW w:w="992" w:type="dxa"/>
            <w:noWrap/>
            <w:hideMark/>
          </w:tcPr>
          <w:p w14:paraId="164CCBC9"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8.96</w:t>
            </w:r>
          </w:p>
        </w:tc>
        <w:tc>
          <w:tcPr>
            <w:tcW w:w="851" w:type="dxa"/>
            <w:shd w:val="clear" w:color="auto" w:fill="F0F0F0"/>
            <w:noWrap/>
            <w:hideMark/>
          </w:tcPr>
          <w:p w14:paraId="1B32AE45"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8.96</w:t>
            </w:r>
          </w:p>
        </w:tc>
        <w:tc>
          <w:tcPr>
            <w:tcW w:w="1417" w:type="dxa"/>
            <w:noWrap/>
            <w:hideMark/>
          </w:tcPr>
          <w:p w14:paraId="02545527"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9.25</w:t>
            </w:r>
          </w:p>
        </w:tc>
        <w:tc>
          <w:tcPr>
            <w:tcW w:w="1717" w:type="dxa"/>
            <w:noWrap/>
            <w:hideMark/>
          </w:tcPr>
          <w:p w14:paraId="7853629A"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9.25</w:t>
            </w:r>
          </w:p>
        </w:tc>
        <w:tc>
          <w:tcPr>
            <w:tcW w:w="851" w:type="dxa"/>
            <w:shd w:val="clear" w:color="auto" w:fill="F0F0F0"/>
            <w:noWrap/>
            <w:hideMark/>
          </w:tcPr>
          <w:p w14:paraId="31FA98F2"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9.25</w:t>
            </w:r>
          </w:p>
        </w:tc>
        <w:tc>
          <w:tcPr>
            <w:tcW w:w="1134" w:type="dxa"/>
            <w:noWrap/>
            <w:hideMark/>
          </w:tcPr>
          <w:p w14:paraId="75CA5527"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8.92</w:t>
            </w:r>
          </w:p>
        </w:tc>
        <w:tc>
          <w:tcPr>
            <w:tcW w:w="1234" w:type="dxa"/>
            <w:noWrap/>
            <w:hideMark/>
          </w:tcPr>
          <w:p w14:paraId="6E319FD1"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8.76</w:t>
            </w:r>
          </w:p>
        </w:tc>
        <w:tc>
          <w:tcPr>
            <w:tcW w:w="750" w:type="dxa"/>
            <w:noWrap/>
            <w:hideMark/>
          </w:tcPr>
          <w:p w14:paraId="00CD0F70"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9.18</w:t>
            </w:r>
          </w:p>
        </w:tc>
        <w:tc>
          <w:tcPr>
            <w:tcW w:w="851" w:type="dxa"/>
            <w:shd w:val="clear" w:color="auto" w:fill="F0F0F0"/>
            <w:noWrap/>
            <w:hideMark/>
          </w:tcPr>
          <w:p w14:paraId="55D5EE90"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8.88</w:t>
            </w:r>
          </w:p>
        </w:tc>
      </w:tr>
      <w:tr w:rsidR="008040DB" w:rsidRPr="001D2606" w14:paraId="61F46B20" w14:textId="77777777" w:rsidTr="00023979">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7C821330" w14:textId="77777777" w:rsidR="00EE0903" w:rsidRPr="001D2606" w:rsidRDefault="00EE0903" w:rsidP="00EE0903">
            <w:pPr>
              <w:jc w:val="left"/>
              <w:rPr>
                <w:rFonts w:eastAsia="Times New Roman"/>
                <w:color w:val="000000"/>
                <w:sz w:val="16"/>
                <w:szCs w:val="16"/>
                <w:lang w:val="es-SV" w:eastAsia="es-SV"/>
              </w:rPr>
            </w:pPr>
            <w:r w:rsidRPr="001D2606">
              <w:rPr>
                <w:rFonts w:eastAsia="Times New Roman"/>
                <w:color w:val="000000"/>
                <w:sz w:val="16"/>
                <w:szCs w:val="16"/>
                <w:lang w:val="es-SV" w:eastAsia="es-SV"/>
              </w:rPr>
              <w:t>La disposición e interés de los empleados para ayudar a resolver</w:t>
            </w:r>
          </w:p>
        </w:tc>
        <w:tc>
          <w:tcPr>
            <w:tcW w:w="992" w:type="dxa"/>
            <w:noWrap/>
            <w:hideMark/>
          </w:tcPr>
          <w:p w14:paraId="25270203"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8.96</w:t>
            </w:r>
          </w:p>
        </w:tc>
        <w:tc>
          <w:tcPr>
            <w:tcW w:w="851" w:type="dxa"/>
            <w:shd w:val="clear" w:color="auto" w:fill="F0F0F0"/>
            <w:noWrap/>
            <w:hideMark/>
          </w:tcPr>
          <w:p w14:paraId="64850461"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8.96</w:t>
            </w:r>
          </w:p>
        </w:tc>
        <w:tc>
          <w:tcPr>
            <w:tcW w:w="1417" w:type="dxa"/>
            <w:noWrap/>
            <w:hideMark/>
          </w:tcPr>
          <w:p w14:paraId="5E05EE87"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9.17</w:t>
            </w:r>
          </w:p>
        </w:tc>
        <w:tc>
          <w:tcPr>
            <w:tcW w:w="1717" w:type="dxa"/>
            <w:noWrap/>
            <w:hideMark/>
          </w:tcPr>
          <w:p w14:paraId="249CA376"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9.25</w:t>
            </w:r>
          </w:p>
        </w:tc>
        <w:tc>
          <w:tcPr>
            <w:tcW w:w="851" w:type="dxa"/>
            <w:shd w:val="clear" w:color="auto" w:fill="F0F0F0"/>
            <w:noWrap/>
            <w:hideMark/>
          </w:tcPr>
          <w:p w14:paraId="2837A75B"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9.19</w:t>
            </w:r>
          </w:p>
        </w:tc>
        <w:tc>
          <w:tcPr>
            <w:tcW w:w="1134" w:type="dxa"/>
            <w:noWrap/>
            <w:hideMark/>
          </w:tcPr>
          <w:p w14:paraId="7A1C1E74"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8.91</w:t>
            </w:r>
          </w:p>
        </w:tc>
        <w:tc>
          <w:tcPr>
            <w:tcW w:w="1234" w:type="dxa"/>
            <w:noWrap/>
            <w:hideMark/>
          </w:tcPr>
          <w:p w14:paraId="23C94486"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8.84</w:t>
            </w:r>
          </w:p>
        </w:tc>
        <w:tc>
          <w:tcPr>
            <w:tcW w:w="750" w:type="dxa"/>
            <w:noWrap/>
            <w:hideMark/>
          </w:tcPr>
          <w:p w14:paraId="7B56903C"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9.21</w:t>
            </w:r>
          </w:p>
        </w:tc>
        <w:tc>
          <w:tcPr>
            <w:tcW w:w="851" w:type="dxa"/>
            <w:shd w:val="clear" w:color="auto" w:fill="F0F0F0"/>
            <w:noWrap/>
            <w:hideMark/>
          </w:tcPr>
          <w:p w14:paraId="42E8398B"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8.93</w:t>
            </w:r>
          </w:p>
        </w:tc>
      </w:tr>
      <w:tr w:rsidR="008040DB" w:rsidRPr="001D2606" w14:paraId="306F6FC7" w14:textId="77777777" w:rsidTr="0002397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78BE9E76" w14:textId="77777777" w:rsidR="00EE0903" w:rsidRPr="001D2606" w:rsidRDefault="00EE0903" w:rsidP="00EE0903">
            <w:pPr>
              <w:jc w:val="left"/>
              <w:rPr>
                <w:rFonts w:eastAsia="Times New Roman"/>
                <w:color w:val="000000"/>
                <w:sz w:val="16"/>
                <w:szCs w:val="16"/>
                <w:lang w:val="es-SV" w:eastAsia="es-SV"/>
              </w:rPr>
            </w:pPr>
            <w:r w:rsidRPr="001D2606">
              <w:rPr>
                <w:rFonts w:eastAsia="Times New Roman"/>
                <w:color w:val="000000"/>
                <w:sz w:val="16"/>
                <w:szCs w:val="16"/>
                <w:lang w:val="es-SV" w:eastAsia="es-SV"/>
              </w:rPr>
              <w:t>La atención de los usuarios sin favoritismo, ni privilegios para nadie</w:t>
            </w:r>
          </w:p>
        </w:tc>
        <w:tc>
          <w:tcPr>
            <w:tcW w:w="992" w:type="dxa"/>
            <w:noWrap/>
            <w:hideMark/>
          </w:tcPr>
          <w:p w14:paraId="43D20E07"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8.74</w:t>
            </w:r>
          </w:p>
        </w:tc>
        <w:tc>
          <w:tcPr>
            <w:tcW w:w="851" w:type="dxa"/>
            <w:shd w:val="clear" w:color="auto" w:fill="F0F0F0"/>
            <w:noWrap/>
            <w:hideMark/>
          </w:tcPr>
          <w:p w14:paraId="6C70F171"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8.74</w:t>
            </w:r>
          </w:p>
        </w:tc>
        <w:tc>
          <w:tcPr>
            <w:tcW w:w="1417" w:type="dxa"/>
            <w:noWrap/>
            <w:hideMark/>
          </w:tcPr>
          <w:p w14:paraId="43EB6028"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8.00</w:t>
            </w:r>
          </w:p>
        </w:tc>
        <w:tc>
          <w:tcPr>
            <w:tcW w:w="1717" w:type="dxa"/>
            <w:noWrap/>
            <w:hideMark/>
          </w:tcPr>
          <w:p w14:paraId="37D4ABC8"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9.33</w:t>
            </w:r>
          </w:p>
        </w:tc>
        <w:tc>
          <w:tcPr>
            <w:tcW w:w="851" w:type="dxa"/>
            <w:shd w:val="clear" w:color="auto" w:fill="F0F0F0"/>
            <w:noWrap/>
            <w:hideMark/>
          </w:tcPr>
          <w:p w14:paraId="74CEFBE8"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8.50</w:t>
            </w:r>
          </w:p>
        </w:tc>
        <w:tc>
          <w:tcPr>
            <w:tcW w:w="1134" w:type="dxa"/>
            <w:noWrap/>
            <w:hideMark/>
          </w:tcPr>
          <w:p w14:paraId="43A2F4D5"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9.19</w:t>
            </w:r>
          </w:p>
        </w:tc>
        <w:tc>
          <w:tcPr>
            <w:tcW w:w="1234" w:type="dxa"/>
            <w:noWrap/>
            <w:hideMark/>
          </w:tcPr>
          <w:p w14:paraId="5D976B77"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8.85</w:t>
            </w:r>
          </w:p>
        </w:tc>
        <w:tc>
          <w:tcPr>
            <w:tcW w:w="750" w:type="dxa"/>
            <w:noWrap/>
            <w:hideMark/>
          </w:tcPr>
          <w:p w14:paraId="15029724"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9.34</w:t>
            </w:r>
          </w:p>
        </w:tc>
        <w:tc>
          <w:tcPr>
            <w:tcW w:w="851" w:type="dxa"/>
            <w:shd w:val="clear" w:color="auto" w:fill="F0F0F0"/>
            <w:noWrap/>
            <w:hideMark/>
          </w:tcPr>
          <w:p w14:paraId="1F6CEA91"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9.03</w:t>
            </w:r>
          </w:p>
        </w:tc>
      </w:tr>
      <w:tr w:rsidR="008040DB" w:rsidRPr="001D2606" w14:paraId="4DC05453" w14:textId="77777777" w:rsidTr="00023979">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shd w:val="clear" w:color="auto" w:fill="EDEDED" w:themeFill="background2"/>
            <w:noWrap/>
            <w:hideMark/>
          </w:tcPr>
          <w:p w14:paraId="3E1FFA7D" w14:textId="77777777" w:rsidR="00EE0903" w:rsidRPr="001D2606" w:rsidRDefault="00EE0903" w:rsidP="00EE0903">
            <w:pPr>
              <w:jc w:val="left"/>
              <w:rPr>
                <w:rFonts w:eastAsia="Times New Roman"/>
                <w:b/>
                <w:color w:val="000000"/>
                <w:sz w:val="16"/>
                <w:szCs w:val="16"/>
                <w:lang w:val="es-SV" w:eastAsia="es-SV"/>
              </w:rPr>
            </w:pPr>
            <w:r w:rsidRPr="001D2606">
              <w:rPr>
                <w:rFonts w:eastAsia="Times New Roman"/>
                <w:b/>
                <w:color w:val="000000"/>
                <w:sz w:val="16"/>
                <w:szCs w:val="16"/>
                <w:lang w:val="es-SV" w:eastAsia="es-SV"/>
              </w:rPr>
              <w:t xml:space="preserve">Empatía del Personal </w:t>
            </w:r>
          </w:p>
        </w:tc>
        <w:tc>
          <w:tcPr>
            <w:tcW w:w="992" w:type="dxa"/>
            <w:shd w:val="clear" w:color="auto" w:fill="EDEDED" w:themeFill="background2"/>
            <w:noWrap/>
            <w:hideMark/>
          </w:tcPr>
          <w:p w14:paraId="6BD9550A"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8.88</w:t>
            </w:r>
          </w:p>
        </w:tc>
        <w:tc>
          <w:tcPr>
            <w:tcW w:w="851" w:type="dxa"/>
            <w:shd w:val="clear" w:color="auto" w:fill="EDEDED" w:themeFill="background2"/>
            <w:noWrap/>
            <w:hideMark/>
          </w:tcPr>
          <w:p w14:paraId="0BA0535A"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8.88</w:t>
            </w:r>
          </w:p>
        </w:tc>
        <w:tc>
          <w:tcPr>
            <w:tcW w:w="1417" w:type="dxa"/>
            <w:shd w:val="clear" w:color="auto" w:fill="EDEDED" w:themeFill="background2"/>
            <w:noWrap/>
            <w:hideMark/>
          </w:tcPr>
          <w:p w14:paraId="20AA5AC5"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8.81</w:t>
            </w:r>
          </w:p>
        </w:tc>
        <w:tc>
          <w:tcPr>
            <w:tcW w:w="1717" w:type="dxa"/>
            <w:shd w:val="clear" w:color="auto" w:fill="EDEDED" w:themeFill="background2"/>
            <w:noWrap/>
            <w:hideMark/>
          </w:tcPr>
          <w:p w14:paraId="4268FE73"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9.28</w:t>
            </w:r>
          </w:p>
        </w:tc>
        <w:tc>
          <w:tcPr>
            <w:tcW w:w="851" w:type="dxa"/>
            <w:shd w:val="clear" w:color="auto" w:fill="EDEDED" w:themeFill="background2"/>
            <w:noWrap/>
            <w:hideMark/>
          </w:tcPr>
          <w:p w14:paraId="50F6552C"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8.98</w:t>
            </w:r>
          </w:p>
        </w:tc>
        <w:tc>
          <w:tcPr>
            <w:tcW w:w="1134" w:type="dxa"/>
            <w:shd w:val="clear" w:color="auto" w:fill="EDEDED" w:themeFill="background2"/>
            <w:noWrap/>
            <w:hideMark/>
          </w:tcPr>
          <w:p w14:paraId="152E5932"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9.01</w:t>
            </w:r>
          </w:p>
        </w:tc>
        <w:tc>
          <w:tcPr>
            <w:tcW w:w="1234" w:type="dxa"/>
            <w:shd w:val="clear" w:color="auto" w:fill="EDEDED" w:themeFill="background2"/>
            <w:noWrap/>
            <w:hideMark/>
          </w:tcPr>
          <w:p w14:paraId="2E208F55"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8.81</w:t>
            </w:r>
          </w:p>
        </w:tc>
        <w:tc>
          <w:tcPr>
            <w:tcW w:w="750" w:type="dxa"/>
            <w:shd w:val="clear" w:color="auto" w:fill="EDEDED" w:themeFill="background2"/>
            <w:noWrap/>
            <w:hideMark/>
          </w:tcPr>
          <w:p w14:paraId="32278440"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9.25</w:t>
            </w:r>
          </w:p>
        </w:tc>
        <w:tc>
          <w:tcPr>
            <w:tcW w:w="851" w:type="dxa"/>
            <w:shd w:val="clear" w:color="auto" w:fill="EDEDED" w:themeFill="background2"/>
            <w:noWrap/>
            <w:hideMark/>
          </w:tcPr>
          <w:p w14:paraId="310952F5" w14:textId="77777777" w:rsidR="00EE0903" w:rsidRPr="001D2606"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8.94</w:t>
            </w:r>
          </w:p>
        </w:tc>
      </w:tr>
      <w:tr w:rsidR="003143F6" w:rsidRPr="001D2606" w14:paraId="7ADE563E" w14:textId="77777777" w:rsidTr="0002397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666FCD64" w14:textId="77777777" w:rsidR="003143F6" w:rsidRPr="001D2606" w:rsidRDefault="003143F6" w:rsidP="003143F6">
            <w:pPr>
              <w:jc w:val="left"/>
              <w:rPr>
                <w:rFonts w:eastAsia="Times New Roman"/>
                <w:color w:val="000000"/>
                <w:sz w:val="16"/>
                <w:szCs w:val="16"/>
                <w:lang w:val="es-SV" w:eastAsia="es-SV"/>
              </w:rPr>
            </w:pPr>
            <w:r w:rsidRPr="001D2606">
              <w:rPr>
                <w:rFonts w:eastAsia="Times New Roman"/>
                <w:color w:val="000000"/>
                <w:sz w:val="16"/>
                <w:szCs w:val="16"/>
                <w:lang w:val="es-SV" w:eastAsia="es-SV"/>
              </w:rPr>
              <w:t>El conocimiento, competencia técnica y la utilidad de la información</w:t>
            </w:r>
          </w:p>
        </w:tc>
        <w:tc>
          <w:tcPr>
            <w:tcW w:w="992" w:type="dxa"/>
            <w:noWrap/>
            <w:hideMark/>
          </w:tcPr>
          <w:p w14:paraId="6A275BFA"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8.96</w:t>
            </w:r>
          </w:p>
        </w:tc>
        <w:tc>
          <w:tcPr>
            <w:tcW w:w="851" w:type="dxa"/>
            <w:shd w:val="clear" w:color="auto" w:fill="F0F0F0"/>
            <w:noWrap/>
            <w:hideMark/>
          </w:tcPr>
          <w:p w14:paraId="0300802F"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8.96</w:t>
            </w:r>
          </w:p>
        </w:tc>
        <w:tc>
          <w:tcPr>
            <w:tcW w:w="1417" w:type="dxa"/>
            <w:noWrap/>
            <w:hideMark/>
          </w:tcPr>
          <w:p w14:paraId="45422FF0"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9.21</w:t>
            </w:r>
          </w:p>
        </w:tc>
        <w:tc>
          <w:tcPr>
            <w:tcW w:w="1717" w:type="dxa"/>
            <w:noWrap/>
            <w:hideMark/>
          </w:tcPr>
          <w:p w14:paraId="1735F21E"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9.13</w:t>
            </w:r>
          </w:p>
        </w:tc>
        <w:tc>
          <w:tcPr>
            <w:tcW w:w="851" w:type="dxa"/>
            <w:shd w:val="clear" w:color="auto" w:fill="F0F0F0"/>
            <w:noWrap/>
            <w:hideMark/>
          </w:tcPr>
          <w:p w14:paraId="0B9630E8"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8.96</w:t>
            </w:r>
          </w:p>
        </w:tc>
        <w:tc>
          <w:tcPr>
            <w:tcW w:w="1134" w:type="dxa"/>
            <w:noWrap/>
            <w:hideMark/>
          </w:tcPr>
          <w:p w14:paraId="1BDEFD1D"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9.10</w:t>
            </w:r>
          </w:p>
        </w:tc>
        <w:tc>
          <w:tcPr>
            <w:tcW w:w="1234" w:type="dxa"/>
            <w:noWrap/>
            <w:hideMark/>
          </w:tcPr>
          <w:p w14:paraId="54A10A4A"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8.95</w:t>
            </w:r>
          </w:p>
        </w:tc>
        <w:tc>
          <w:tcPr>
            <w:tcW w:w="750" w:type="dxa"/>
            <w:noWrap/>
            <w:hideMark/>
          </w:tcPr>
          <w:p w14:paraId="4114A109"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9.25</w:t>
            </w:r>
          </w:p>
        </w:tc>
        <w:tc>
          <w:tcPr>
            <w:tcW w:w="851" w:type="dxa"/>
            <w:shd w:val="clear" w:color="auto" w:fill="F0F0F0"/>
            <w:noWrap/>
            <w:hideMark/>
          </w:tcPr>
          <w:p w14:paraId="4F729C2D"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9.21</w:t>
            </w:r>
          </w:p>
        </w:tc>
      </w:tr>
      <w:tr w:rsidR="003143F6" w:rsidRPr="001D2606" w14:paraId="714D9861" w14:textId="77777777" w:rsidTr="00023979">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3E9F77F1" w14:textId="77777777" w:rsidR="003143F6" w:rsidRPr="001D2606" w:rsidRDefault="003143F6" w:rsidP="003143F6">
            <w:pPr>
              <w:jc w:val="left"/>
              <w:rPr>
                <w:rFonts w:eastAsia="Times New Roman"/>
                <w:color w:val="000000"/>
                <w:sz w:val="16"/>
                <w:szCs w:val="16"/>
                <w:lang w:val="es-SV" w:eastAsia="es-SV"/>
              </w:rPr>
            </w:pPr>
            <w:r w:rsidRPr="001D2606">
              <w:rPr>
                <w:rFonts w:eastAsia="Times New Roman"/>
                <w:color w:val="000000"/>
                <w:sz w:val="16"/>
                <w:szCs w:val="16"/>
                <w:lang w:val="es-SV" w:eastAsia="es-SV"/>
              </w:rPr>
              <w:t>El comportamiento de los empleados durante el servicio</w:t>
            </w:r>
          </w:p>
        </w:tc>
        <w:tc>
          <w:tcPr>
            <w:tcW w:w="992" w:type="dxa"/>
            <w:noWrap/>
            <w:hideMark/>
          </w:tcPr>
          <w:p w14:paraId="06C9364A"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8.68</w:t>
            </w:r>
          </w:p>
        </w:tc>
        <w:tc>
          <w:tcPr>
            <w:tcW w:w="851" w:type="dxa"/>
            <w:shd w:val="clear" w:color="auto" w:fill="F0F0F0"/>
            <w:noWrap/>
            <w:hideMark/>
          </w:tcPr>
          <w:p w14:paraId="70347146"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8.68</w:t>
            </w:r>
          </w:p>
        </w:tc>
        <w:tc>
          <w:tcPr>
            <w:tcW w:w="1417" w:type="dxa"/>
            <w:noWrap/>
            <w:hideMark/>
          </w:tcPr>
          <w:p w14:paraId="26EA73B5"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9.29</w:t>
            </w:r>
          </w:p>
        </w:tc>
        <w:tc>
          <w:tcPr>
            <w:tcW w:w="1717" w:type="dxa"/>
            <w:noWrap/>
            <w:hideMark/>
          </w:tcPr>
          <w:p w14:paraId="0B65A22D"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8.75</w:t>
            </w:r>
          </w:p>
        </w:tc>
        <w:tc>
          <w:tcPr>
            <w:tcW w:w="851" w:type="dxa"/>
            <w:shd w:val="clear" w:color="auto" w:fill="F0F0F0"/>
            <w:noWrap/>
            <w:hideMark/>
          </w:tcPr>
          <w:p w14:paraId="550B4D65"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8.68</w:t>
            </w:r>
          </w:p>
        </w:tc>
        <w:tc>
          <w:tcPr>
            <w:tcW w:w="1134" w:type="dxa"/>
            <w:noWrap/>
            <w:hideMark/>
          </w:tcPr>
          <w:p w14:paraId="2DA50C9C"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9.07</w:t>
            </w:r>
          </w:p>
        </w:tc>
        <w:tc>
          <w:tcPr>
            <w:tcW w:w="1234" w:type="dxa"/>
            <w:noWrap/>
            <w:hideMark/>
          </w:tcPr>
          <w:p w14:paraId="2FE18C3F"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8.78</w:t>
            </w:r>
          </w:p>
        </w:tc>
        <w:tc>
          <w:tcPr>
            <w:tcW w:w="750" w:type="dxa"/>
            <w:noWrap/>
            <w:hideMark/>
          </w:tcPr>
          <w:p w14:paraId="7ACE22FA"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9.32</w:t>
            </w:r>
          </w:p>
        </w:tc>
        <w:tc>
          <w:tcPr>
            <w:tcW w:w="851" w:type="dxa"/>
            <w:shd w:val="clear" w:color="auto" w:fill="F0F0F0"/>
            <w:noWrap/>
            <w:hideMark/>
          </w:tcPr>
          <w:p w14:paraId="5120C5B5"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9.29</w:t>
            </w:r>
          </w:p>
        </w:tc>
      </w:tr>
      <w:tr w:rsidR="003143F6" w:rsidRPr="001D2606" w14:paraId="3CF7AEA6" w14:textId="77777777" w:rsidTr="0002397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8DBA318" w14:textId="77777777" w:rsidR="003143F6" w:rsidRPr="001D2606" w:rsidRDefault="003143F6" w:rsidP="003143F6">
            <w:pPr>
              <w:jc w:val="left"/>
              <w:rPr>
                <w:rFonts w:eastAsia="Times New Roman"/>
                <w:color w:val="000000"/>
                <w:sz w:val="16"/>
                <w:szCs w:val="16"/>
                <w:lang w:val="es-SV" w:eastAsia="es-SV"/>
              </w:rPr>
            </w:pPr>
            <w:r w:rsidRPr="001D2606">
              <w:rPr>
                <w:rFonts w:eastAsia="Times New Roman"/>
                <w:color w:val="000000"/>
                <w:sz w:val="16"/>
                <w:szCs w:val="16"/>
                <w:lang w:val="es-SV" w:eastAsia="es-SV"/>
              </w:rPr>
              <w:t>El cumplimiento de los horarios establecidos de atención Ininterrumpidamente</w:t>
            </w:r>
          </w:p>
        </w:tc>
        <w:tc>
          <w:tcPr>
            <w:tcW w:w="992" w:type="dxa"/>
            <w:noWrap/>
            <w:hideMark/>
          </w:tcPr>
          <w:p w14:paraId="2D0CB240"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8.57</w:t>
            </w:r>
          </w:p>
        </w:tc>
        <w:tc>
          <w:tcPr>
            <w:tcW w:w="851" w:type="dxa"/>
            <w:shd w:val="clear" w:color="auto" w:fill="F0F0F0"/>
            <w:noWrap/>
            <w:hideMark/>
          </w:tcPr>
          <w:p w14:paraId="5B1F159E"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8.57</w:t>
            </w:r>
          </w:p>
        </w:tc>
        <w:tc>
          <w:tcPr>
            <w:tcW w:w="1417" w:type="dxa"/>
            <w:noWrap/>
            <w:hideMark/>
          </w:tcPr>
          <w:p w14:paraId="528D3C78"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9.00</w:t>
            </w:r>
          </w:p>
        </w:tc>
        <w:tc>
          <w:tcPr>
            <w:tcW w:w="1717" w:type="dxa"/>
            <w:noWrap/>
            <w:hideMark/>
          </w:tcPr>
          <w:p w14:paraId="0F559AEB"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8.75</w:t>
            </w:r>
          </w:p>
        </w:tc>
        <w:tc>
          <w:tcPr>
            <w:tcW w:w="851" w:type="dxa"/>
            <w:shd w:val="clear" w:color="auto" w:fill="F0F0F0"/>
            <w:noWrap/>
            <w:hideMark/>
          </w:tcPr>
          <w:p w14:paraId="6224DC3F"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8.57</w:t>
            </w:r>
          </w:p>
        </w:tc>
        <w:tc>
          <w:tcPr>
            <w:tcW w:w="1134" w:type="dxa"/>
            <w:noWrap/>
            <w:hideMark/>
          </w:tcPr>
          <w:p w14:paraId="3B22438A"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8.99</w:t>
            </w:r>
          </w:p>
        </w:tc>
        <w:tc>
          <w:tcPr>
            <w:tcW w:w="1234" w:type="dxa"/>
            <w:noWrap/>
            <w:hideMark/>
          </w:tcPr>
          <w:p w14:paraId="2C85D921"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8.62</w:t>
            </w:r>
          </w:p>
        </w:tc>
        <w:tc>
          <w:tcPr>
            <w:tcW w:w="750" w:type="dxa"/>
            <w:noWrap/>
            <w:hideMark/>
          </w:tcPr>
          <w:p w14:paraId="25E79238"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9.27</w:t>
            </w:r>
          </w:p>
        </w:tc>
        <w:tc>
          <w:tcPr>
            <w:tcW w:w="851" w:type="dxa"/>
            <w:shd w:val="clear" w:color="auto" w:fill="F0F0F0"/>
            <w:noWrap/>
            <w:hideMark/>
          </w:tcPr>
          <w:p w14:paraId="3FE12FE8"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9.00</w:t>
            </w:r>
          </w:p>
        </w:tc>
      </w:tr>
      <w:tr w:rsidR="003143F6" w:rsidRPr="001D2606" w14:paraId="3F5BEE3B" w14:textId="77777777" w:rsidTr="00023979">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shd w:val="clear" w:color="auto" w:fill="EDEDED" w:themeFill="background2"/>
            <w:noWrap/>
            <w:hideMark/>
          </w:tcPr>
          <w:p w14:paraId="04F3E835" w14:textId="77777777" w:rsidR="003143F6" w:rsidRPr="001D2606" w:rsidRDefault="003143F6" w:rsidP="003143F6">
            <w:pPr>
              <w:jc w:val="left"/>
              <w:rPr>
                <w:rFonts w:eastAsia="Times New Roman"/>
                <w:b/>
                <w:color w:val="000000"/>
                <w:sz w:val="16"/>
                <w:szCs w:val="16"/>
                <w:lang w:val="es-SV" w:eastAsia="es-SV"/>
              </w:rPr>
            </w:pPr>
            <w:r w:rsidRPr="001D2606">
              <w:rPr>
                <w:rFonts w:eastAsia="Times New Roman"/>
                <w:b/>
                <w:color w:val="000000"/>
                <w:sz w:val="16"/>
                <w:szCs w:val="16"/>
                <w:lang w:val="es-SV" w:eastAsia="es-SV"/>
              </w:rPr>
              <w:t>Profesionalismo de los Empleados</w:t>
            </w:r>
          </w:p>
        </w:tc>
        <w:tc>
          <w:tcPr>
            <w:tcW w:w="992" w:type="dxa"/>
            <w:shd w:val="clear" w:color="auto" w:fill="EDEDED" w:themeFill="background2"/>
            <w:noWrap/>
            <w:hideMark/>
          </w:tcPr>
          <w:p w14:paraId="1C1FDAD3"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8.73</w:t>
            </w:r>
          </w:p>
        </w:tc>
        <w:tc>
          <w:tcPr>
            <w:tcW w:w="851" w:type="dxa"/>
            <w:shd w:val="clear" w:color="auto" w:fill="EDEDED" w:themeFill="background2"/>
            <w:noWrap/>
            <w:hideMark/>
          </w:tcPr>
          <w:p w14:paraId="0D1A9285"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sz w:val="16"/>
                <w:szCs w:val="16"/>
              </w:rPr>
            </w:pPr>
            <w:r w:rsidRPr="001D2606">
              <w:rPr>
                <w:rFonts w:eastAsia="Times New Roman"/>
                <w:b/>
                <w:bCs/>
                <w:color w:val="000000"/>
                <w:sz w:val="16"/>
                <w:szCs w:val="16"/>
                <w:lang w:val="es-SV" w:eastAsia="es-SV"/>
              </w:rPr>
              <w:t>8.73</w:t>
            </w:r>
          </w:p>
        </w:tc>
        <w:tc>
          <w:tcPr>
            <w:tcW w:w="1417" w:type="dxa"/>
            <w:shd w:val="clear" w:color="auto" w:fill="EDEDED" w:themeFill="background2"/>
            <w:noWrap/>
            <w:hideMark/>
          </w:tcPr>
          <w:p w14:paraId="4F739ED4"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9.17</w:t>
            </w:r>
          </w:p>
        </w:tc>
        <w:tc>
          <w:tcPr>
            <w:tcW w:w="1717" w:type="dxa"/>
            <w:shd w:val="clear" w:color="auto" w:fill="EDEDED" w:themeFill="background2"/>
            <w:noWrap/>
            <w:hideMark/>
          </w:tcPr>
          <w:p w14:paraId="21A112CB"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8.88</w:t>
            </w:r>
          </w:p>
        </w:tc>
        <w:tc>
          <w:tcPr>
            <w:tcW w:w="851" w:type="dxa"/>
            <w:shd w:val="clear" w:color="auto" w:fill="EDEDED" w:themeFill="background2"/>
            <w:noWrap/>
            <w:hideMark/>
          </w:tcPr>
          <w:p w14:paraId="3B5ABF2D"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8.73</w:t>
            </w:r>
          </w:p>
        </w:tc>
        <w:tc>
          <w:tcPr>
            <w:tcW w:w="1134" w:type="dxa"/>
            <w:shd w:val="clear" w:color="auto" w:fill="EDEDED" w:themeFill="background2"/>
            <w:noWrap/>
            <w:hideMark/>
          </w:tcPr>
          <w:p w14:paraId="2364FB7D"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9.05</w:t>
            </w:r>
          </w:p>
        </w:tc>
        <w:tc>
          <w:tcPr>
            <w:tcW w:w="1234" w:type="dxa"/>
            <w:shd w:val="clear" w:color="auto" w:fill="EDEDED" w:themeFill="background2"/>
            <w:noWrap/>
            <w:hideMark/>
          </w:tcPr>
          <w:p w14:paraId="7410B197"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8.78</w:t>
            </w:r>
          </w:p>
        </w:tc>
        <w:tc>
          <w:tcPr>
            <w:tcW w:w="750" w:type="dxa"/>
            <w:shd w:val="clear" w:color="auto" w:fill="EDEDED" w:themeFill="background2"/>
            <w:noWrap/>
            <w:hideMark/>
          </w:tcPr>
          <w:p w14:paraId="3F79DD20"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9.28</w:t>
            </w:r>
          </w:p>
        </w:tc>
        <w:tc>
          <w:tcPr>
            <w:tcW w:w="851" w:type="dxa"/>
            <w:shd w:val="clear" w:color="auto" w:fill="EDEDED" w:themeFill="background2"/>
            <w:noWrap/>
            <w:hideMark/>
          </w:tcPr>
          <w:p w14:paraId="4124E46D"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9.17</w:t>
            </w:r>
          </w:p>
        </w:tc>
      </w:tr>
      <w:tr w:rsidR="003143F6" w:rsidRPr="001D2606" w14:paraId="16C1FDC1" w14:textId="77777777" w:rsidTr="0002397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44CF35F5" w14:textId="77777777" w:rsidR="003143F6" w:rsidRPr="001D2606" w:rsidRDefault="003143F6" w:rsidP="003143F6">
            <w:pPr>
              <w:jc w:val="left"/>
              <w:rPr>
                <w:rFonts w:eastAsia="Times New Roman"/>
                <w:color w:val="000000"/>
                <w:sz w:val="16"/>
                <w:szCs w:val="16"/>
                <w:lang w:val="es-SV" w:eastAsia="es-SV"/>
              </w:rPr>
            </w:pPr>
            <w:r w:rsidRPr="001D2606">
              <w:rPr>
                <w:rFonts w:eastAsia="Times New Roman"/>
                <w:color w:val="000000"/>
                <w:sz w:val="16"/>
                <w:szCs w:val="16"/>
                <w:lang w:val="es-SV" w:eastAsia="es-SV"/>
              </w:rPr>
              <w:t>La orientación recibida durante todo el servicio</w:t>
            </w:r>
          </w:p>
        </w:tc>
        <w:tc>
          <w:tcPr>
            <w:tcW w:w="992" w:type="dxa"/>
            <w:noWrap/>
            <w:hideMark/>
          </w:tcPr>
          <w:p w14:paraId="5C55E0C1"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8.73</w:t>
            </w:r>
          </w:p>
        </w:tc>
        <w:tc>
          <w:tcPr>
            <w:tcW w:w="851" w:type="dxa"/>
            <w:shd w:val="clear" w:color="auto" w:fill="F0F0F0"/>
            <w:noWrap/>
            <w:hideMark/>
          </w:tcPr>
          <w:p w14:paraId="659C2367"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8.73</w:t>
            </w:r>
          </w:p>
        </w:tc>
        <w:tc>
          <w:tcPr>
            <w:tcW w:w="1417" w:type="dxa"/>
            <w:noWrap/>
            <w:hideMark/>
          </w:tcPr>
          <w:p w14:paraId="320717B6"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9.08</w:t>
            </w:r>
          </w:p>
        </w:tc>
        <w:tc>
          <w:tcPr>
            <w:tcW w:w="1717" w:type="dxa"/>
            <w:noWrap/>
            <w:hideMark/>
          </w:tcPr>
          <w:p w14:paraId="55256D2B"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9.13</w:t>
            </w:r>
          </w:p>
        </w:tc>
        <w:tc>
          <w:tcPr>
            <w:tcW w:w="851" w:type="dxa"/>
            <w:shd w:val="clear" w:color="auto" w:fill="F0F0F0"/>
            <w:noWrap/>
            <w:hideMark/>
          </w:tcPr>
          <w:p w14:paraId="17D9F279"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8.64</w:t>
            </w:r>
          </w:p>
        </w:tc>
        <w:tc>
          <w:tcPr>
            <w:tcW w:w="1134" w:type="dxa"/>
            <w:noWrap/>
            <w:hideMark/>
          </w:tcPr>
          <w:p w14:paraId="1F37DC5B"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8.43</w:t>
            </w:r>
          </w:p>
        </w:tc>
        <w:tc>
          <w:tcPr>
            <w:tcW w:w="1234" w:type="dxa"/>
            <w:noWrap/>
            <w:hideMark/>
          </w:tcPr>
          <w:p w14:paraId="3D0D6514"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8.64</w:t>
            </w:r>
          </w:p>
        </w:tc>
        <w:tc>
          <w:tcPr>
            <w:tcW w:w="750" w:type="dxa"/>
            <w:noWrap/>
            <w:hideMark/>
          </w:tcPr>
          <w:p w14:paraId="45EB77D2"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8.65</w:t>
            </w:r>
          </w:p>
        </w:tc>
        <w:tc>
          <w:tcPr>
            <w:tcW w:w="851" w:type="dxa"/>
            <w:shd w:val="clear" w:color="auto" w:fill="F0F0F0"/>
            <w:noWrap/>
            <w:hideMark/>
          </w:tcPr>
          <w:p w14:paraId="75609F08"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8.62</w:t>
            </w:r>
          </w:p>
        </w:tc>
      </w:tr>
      <w:tr w:rsidR="003143F6" w:rsidRPr="001D2606" w14:paraId="1ED40897" w14:textId="77777777" w:rsidTr="00023979">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noWrap/>
            <w:hideMark/>
          </w:tcPr>
          <w:p w14:paraId="2B3094BB" w14:textId="77777777" w:rsidR="003143F6" w:rsidRPr="001D2606" w:rsidRDefault="003143F6" w:rsidP="003143F6">
            <w:pPr>
              <w:jc w:val="left"/>
              <w:rPr>
                <w:rFonts w:eastAsia="Times New Roman"/>
                <w:color w:val="000000"/>
                <w:sz w:val="16"/>
                <w:szCs w:val="16"/>
                <w:lang w:val="es-SV" w:eastAsia="es-SV"/>
              </w:rPr>
            </w:pPr>
            <w:r w:rsidRPr="001D2606">
              <w:rPr>
                <w:rFonts w:eastAsia="Times New Roman"/>
                <w:color w:val="000000"/>
                <w:sz w:val="16"/>
                <w:szCs w:val="16"/>
                <w:lang w:val="es-SV" w:eastAsia="es-SV"/>
              </w:rPr>
              <w:t>El cumplimiento de los tiempos establecidos para completar el servicio</w:t>
            </w:r>
          </w:p>
        </w:tc>
        <w:tc>
          <w:tcPr>
            <w:tcW w:w="992" w:type="dxa"/>
            <w:noWrap/>
            <w:hideMark/>
          </w:tcPr>
          <w:p w14:paraId="01C68595"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8.48</w:t>
            </w:r>
          </w:p>
        </w:tc>
        <w:tc>
          <w:tcPr>
            <w:tcW w:w="851" w:type="dxa"/>
            <w:shd w:val="clear" w:color="auto" w:fill="F0F0F0"/>
            <w:noWrap/>
            <w:hideMark/>
          </w:tcPr>
          <w:p w14:paraId="37FF48B8"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8.48</w:t>
            </w:r>
          </w:p>
        </w:tc>
        <w:tc>
          <w:tcPr>
            <w:tcW w:w="1417" w:type="dxa"/>
            <w:noWrap/>
            <w:hideMark/>
          </w:tcPr>
          <w:p w14:paraId="57959F66"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9.00</w:t>
            </w:r>
          </w:p>
        </w:tc>
        <w:tc>
          <w:tcPr>
            <w:tcW w:w="1717" w:type="dxa"/>
            <w:noWrap/>
            <w:hideMark/>
          </w:tcPr>
          <w:p w14:paraId="2210F3C2"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8.88</w:t>
            </w:r>
          </w:p>
        </w:tc>
        <w:tc>
          <w:tcPr>
            <w:tcW w:w="851" w:type="dxa"/>
            <w:shd w:val="clear" w:color="auto" w:fill="F0F0F0"/>
            <w:noWrap/>
            <w:hideMark/>
          </w:tcPr>
          <w:p w14:paraId="7F641BEF"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8.44</w:t>
            </w:r>
          </w:p>
        </w:tc>
        <w:tc>
          <w:tcPr>
            <w:tcW w:w="1134" w:type="dxa"/>
            <w:noWrap/>
            <w:hideMark/>
          </w:tcPr>
          <w:p w14:paraId="3E90A473"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8.51</w:t>
            </w:r>
          </w:p>
        </w:tc>
        <w:tc>
          <w:tcPr>
            <w:tcW w:w="1234" w:type="dxa"/>
            <w:noWrap/>
            <w:hideMark/>
          </w:tcPr>
          <w:p w14:paraId="4E0196BC"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b/>
                <w:i/>
                <w:color w:val="000000"/>
                <w:sz w:val="16"/>
                <w:szCs w:val="16"/>
                <w:lang w:val="es-SV" w:eastAsia="es-SV"/>
              </w:rPr>
            </w:pPr>
            <w:r w:rsidRPr="001D2606">
              <w:rPr>
                <w:rFonts w:eastAsia="Times New Roman"/>
                <w:b/>
                <w:i/>
                <w:color w:val="000000"/>
                <w:sz w:val="16"/>
                <w:szCs w:val="16"/>
                <w:lang w:val="es-SV" w:eastAsia="es-SV"/>
              </w:rPr>
              <w:t>8.21</w:t>
            </w:r>
          </w:p>
        </w:tc>
        <w:tc>
          <w:tcPr>
            <w:tcW w:w="750" w:type="dxa"/>
            <w:noWrap/>
            <w:hideMark/>
          </w:tcPr>
          <w:p w14:paraId="2E0084A9"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8.62</w:t>
            </w:r>
          </w:p>
        </w:tc>
        <w:tc>
          <w:tcPr>
            <w:tcW w:w="851" w:type="dxa"/>
            <w:shd w:val="clear" w:color="auto" w:fill="F0F0F0"/>
            <w:noWrap/>
            <w:hideMark/>
          </w:tcPr>
          <w:p w14:paraId="64EE237B" w14:textId="77777777" w:rsidR="003143F6" w:rsidRPr="001D2606" w:rsidRDefault="003143F6"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8.21</w:t>
            </w:r>
          </w:p>
        </w:tc>
      </w:tr>
      <w:tr w:rsidR="003143F6" w:rsidRPr="001D2606" w14:paraId="3EA23D56" w14:textId="77777777" w:rsidTr="0002397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tcBorders>
              <w:bottom w:val="single" w:sz="4" w:space="0" w:color="F2F2F2" w:themeColor="background1" w:themeShade="F2"/>
            </w:tcBorders>
            <w:shd w:val="clear" w:color="auto" w:fill="EDEDED" w:themeFill="background2"/>
            <w:noWrap/>
            <w:hideMark/>
          </w:tcPr>
          <w:p w14:paraId="475A59B4" w14:textId="77777777" w:rsidR="003143F6" w:rsidRPr="001D2606" w:rsidRDefault="003143F6" w:rsidP="003143F6">
            <w:pPr>
              <w:jc w:val="left"/>
              <w:rPr>
                <w:rFonts w:eastAsia="Times New Roman"/>
                <w:b/>
                <w:color w:val="000000"/>
                <w:sz w:val="16"/>
                <w:szCs w:val="16"/>
                <w:lang w:val="es-SV" w:eastAsia="es-SV"/>
              </w:rPr>
            </w:pPr>
            <w:r w:rsidRPr="001D2606">
              <w:rPr>
                <w:rFonts w:eastAsia="Times New Roman"/>
                <w:b/>
                <w:color w:val="000000"/>
                <w:sz w:val="16"/>
                <w:szCs w:val="16"/>
                <w:lang w:val="es-SV" w:eastAsia="es-SV"/>
              </w:rPr>
              <w:t>Capacidad de Respuesta</w:t>
            </w:r>
          </w:p>
        </w:tc>
        <w:tc>
          <w:tcPr>
            <w:tcW w:w="992" w:type="dxa"/>
            <w:tcBorders>
              <w:bottom w:val="single" w:sz="4" w:space="0" w:color="F2F2F2" w:themeColor="background1" w:themeShade="F2"/>
            </w:tcBorders>
            <w:shd w:val="clear" w:color="auto" w:fill="EDEDED" w:themeFill="background2"/>
            <w:noWrap/>
            <w:hideMark/>
          </w:tcPr>
          <w:p w14:paraId="703027DA"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8.60</w:t>
            </w:r>
          </w:p>
        </w:tc>
        <w:tc>
          <w:tcPr>
            <w:tcW w:w="851" w:type="dxa"/>
            <w:tcBorders>
              <w:bottom w:val="single" w:sz="4" w:space="0" w:color="F2F2F2" w:themeColor="background1" w:themeShade="F2"/>
            </w:tcBorders>
            <w:shd w:val="clear" w:color="auto" w:fill="EDEDED" w:themeFill="background2"/>
            <w:noWrap/>
            <w:hideMark/>
          </w:tcPr>
          <w:p w14:paraId="0275D1C2"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1D2606">
              <w:rPr>
                <w:rFonts w:eastAsia="Times New Roman"/>
                <w:color w:val="000000"/>
                <w:sz w:val="16"/>
                <w:szCs w:val="16"/>
                <w:lang w:val="es-SV" w:eastAsia="es-SV"/>
              </w:rPr>
              <w:t>8.60</w:t>
            </w:r>
          </w:p>
        </w:tc>
        <w:tc>
          <w:tcPr>
            <w:tcW w:w="1417" w:type="dxa"/>
            <w:tcBorders>
              <w:bottom w:val="single" w:sz="4" w:space="0" w:color="F2F2F2" w:themeColor="background1" w:themeShade="F2"/>
            </w:tcBorders>
            <w:shd w:val="clear" w:color="auto" w:fill="EDEDED" w:themeFill="background2"/>
            <w:noWrap/>
            <w:hideMark/>
          </w:tcPr>
          <w:p w14:paraId="7CFCA0D1"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9.04</w:t>
            </w:r>
          </w:p>
        </w:tc>
        <w:tc>
          <w:tcPr>
            <w:tcW w:w="1717" w:type="dxa"/>
            <w:tcBorders>
              <w:bottom w:val="single" w:sz="4" w:space="0" w:color="F2F2F2" w:themeColor="background1" w:themeShade="F2"/>
            </w:tcBorders>
            <w:shd w:val="clear" w:color="auto" w:fill="EDEDED" w:themeFill="background2"/>
            <w:noWrap/>
            <w:hideMark/>
          </w:tcPr>
          <w:p w14:paraId="02B26B9E"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9.00</w:t>
            </w:r>
          </w:p>
        </w:tc>
        <w:tc>
          <w:tcPr>
            <w:tcW w:w="851" w:type="dxa"/>
            <w:tcBorders>
              <w:bottom w:val="single" w:sz="4" w:space="0" w:color="F2F2F2" w:themeColor="background1" w:themeShade="F2"/>
            </w:tcBorders>
            <w:shd w:val="clear" w:color="auto" w:fill="EDEDED" w:themeFill="background2"/>
            <w:noWrap/>
            <w:hideMark/>
          </w:tcPr>
          <w:p w14:paraId="11D72FFE"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8.54</w:t>
            </w:r>
          </w:p>
        </w:tc>
        <w:tc>
          <w:tcPr>
            <w:tcW w:w="1134" w:type="dxa"/>
            <w:tcBorders>
              <w:bottom w:val="single" w:sz="4" w:space="0" w:color="F2F2F2" w:themeColor="background1" w:themeShade="F2"/>
            </w:tcBorders>
            <w:shd w:val="clear" w:color="auto" w:fill="EDEDED" w:themeFill="background2"/>
            <w:noWrap/>
            <w:hideMark/>
          </w:tcPr>
          <w:p w14:paraId="0758E178"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8.47</w:t>
            </w:r>
          </w:p>
        </w:tc>
        <w:tc>
          <w:tcPr>
            <w:tcW w:w="1234" w:type="dxa"/>
            <w:tcBorders>
              <w:bottom w:val="single" w:sz="4" w:space="0" w:color="F2F2F2" w:themeColor="background1" w:themeShade="F2"/>
            </w:tcBorders>
            <w:shd w:val="clear" w:color="auto" w:fill="EDEDED" w:themeFill="background2"/>
            <w:noWrap/>
            <w:hideMark/>
          </w:tcPr>
          <w:p w14:paraId="77CE79EE"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8.42</w:t>
            </w:r>
          </w:p>
        </w:tc>
        <w:tc>
          <w:tcPr>
            <w:tcW w:w="750" w:type="dxa"/>
            <w:tcBorders>
              <w:bottom w:val="single" w:sz="4" w:space="0" w:color="F2F2F2" w:themeColor="background1" w:themeShade="F2"/>
            </w:tcBorders>
            <w:shd w:val="clear" w:color="auto" w:fill="EDEDED" w:themeFill="background2"/>
            <w:noWrap/>
            <w:hideMark/>
          </w:tcPr>
          <w:p w14:paraId="47288849"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8.64</w:t>
            </w:r>
          </w:p>
        </w:tc>
        <w:tc>
          <w:tcPr>
            <w:tcW w:w="851" w:type="dxa"/>
            <w:tcBorders>
              <w:bottom w:val="single" w:sz="4" w:space="0" w:color="F2F2F2" w:themeColor="background1" w:themeShade="F2"/>
            </w:tcBorders>
            <w:shd w:val="clear" w:color="auto" w:fill="EDEDED" w:themeFill="background2"/>
            <w:noWrap/>
            <w:hideMark/>
          </w:tcPr>
          <w:p w14:paraId="790136DA" w14:textId="77777777" w:rsidR="003143F6" w:rsidRPr="001D2606" w:rsidRDefault="003143F6" w:rsidP="003143F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1D2606">
              <w:rPr>
                <w:rFonts w:eastAsia="Times New Roman"/>
                <w:b/>
                <w:bCs/>
                <w:color w:val="000000"/>
                <w:sz w:val="16"/>
                <w:szCs w:val="16"/>
                <w:lang w:val="es-SV" w:eastAsia="es-SV"/>
              </w:rPr>
              <w:t>8.41</w:t>
            </w:r>
          </w:p>
        </w:tc>
      </w:tr>
      <w:tr w:rsidR="008040DB" w:rsidRPr="001D2606" w14:paraId="38829A7E" w14:textId="77777777" w:rsidTr="00023979">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CCCCC" w:themeFill="text2"/>
            <w:noWrap/>
            <w:hideMark/>
          </w:tcPr>
          <w:p w14:paraId="7117D4B2" w14:textId="77777777" w:rsidR="00EE0903" w:rsidRPr="003505C7" w:rsidRDefault="008040DB" w:rsidP="00EE0903">
            <w:pPr>
              <w:jc w:val="left"/>
              <w:rPr>
                <w:rFonts w:eastAsia="Times New Roman"/>
                <w:b/>
                <w:color w:val="000000"/>
                <w:sz w:val="16"/>
                <w:szCs w:val="16"/>
                <w:lang w:val="es-SV" w:eastAsia="es-SV"/>
              </w:rPr>
            </w:pPr>
            <w:r w:rsidRPr="003505C7">
              <w:rPr>
                <w:rFonts w:eastAsia="Times New Roman"/>
                <w:b/>
                <w:color w:val="000000"/>
                <w:sz w:val="16"/>
                <w:szCs w:val="16"/>
                <w:lang w:val="es-SV" w:eastAsia="es-SV"/>
              </w:rPr>
              <w:t>Í</w:t>
            </w:r>
            <w:r w:rsidR="00EE0903" w:rsidRPr="003505C7">
              <w:rPr>
                <w:rFonts w:eastAsia="Times New Roman"/>
                <w:b/>
                <w:color w:val="000000"/>
                <w:sz w:val="16"/>
                <w:szCs w:val="16"/>
                <w:lang w:val="es-SV" w:eastAsia="es-SV"/>
              </w:rPr>
              <w:t>ndice de Satisfacción por Servicio 2023</w:t>
            </w:r>
          </w:p>
        </w:tc>
        <w:tc>
          <w:tcPr>
            <w:tcW w:w="99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CCCCC" w:themeFill="text2"/>
            <w:noWrap/>
            <w:hideMark/>
          </w:tcPr>
          <w:p w14:paraId="3A47A34E" w14:textId="77777777" w:rsidR="00EE0903" w:rsidRPr="003505C7"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3505C7">
              <w:rPr>
                <w:rFonts w:eastAsia="Times New Roman"/>
                <w:b/>
                <w:bCs/>
                <w:color w:val="000000"/>
                <w:sz w:val="16"/>
                <w:szCs w:val="16"/>
                <w:lang w:val="es-SV" w:eastAsia="es-SV"/>
              </w:rPr>
              <w:t>8.73</w:t>
            </w:r>
          </w:p>
        </w:tc>
        <w:tc>
          <w:tcPr>
            <w:tcW w:w="85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CCCCC" w:themeFill="text2"/>
            <w:noWrap/>
            <w:hideMark/>
          </w:tcPr>
          <w:p w14:paraId="6950BDE0" w14:textId="77777777" w:rsidR="003143F6" w:rsidRPr="003505C7" w:rsidRDefault="00EE0903" w:rsidP="003143F6">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3505C7">
              <w:rPr>
                <w:rFonts w:eastAsia="Times New Roman"/>
                <w:b/>
                <w:bCs/>
                <w:color w:val="000000"/>
                <w:sz w:val="16"/>
                <w:szCs w:val="16"/>
                <w:lang w:val="es-SV" w:eastAsia="es-SV"/>
              </w:rPr>
              <w:t>8.7</w:t>
            </w:r>
            <w:r w:rsidR="003143F6" w:rsidRPr="003505C7">
              <w:rPr>
                <w:rFonts w:eastAsia="Times New Roman"/>
                <w:b/>
                <w:bCs/>
                <w:color w:val="000000"/>
                <w:sz w:val="16"/>
                <w:szCs w:val="16"/>
                <w:lang w:val="es-SV" w:eastAsia="es-SV"/>
              </w:rPr>
              <w:t>3</w:t>
            </w:r>
          </w:p>
        </w:tc>
        <w:tc>
          <w:tcPr>
            <w:tcW w:w="14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CCCCC" w:themeFill="text2"/>
            <w:noWrap/>
            <w:hideMark/>
          </w:tcPr>
          <w:p w14:paraId="599132B5" w14:textId="77777777" w:rsidR="00EE0903" w:rsidRPr="003505C7"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3505C7">
              <w:rPr>
                <w:rFonts w:eastAsia="Times New Roman"/>
                <w:b/>
                <w:bCs/>
                <w:color w:val="000000"/>
                <w:sz w:val="16"/>
                <w:szCs w:val="16"/>
                <w:lang w:val="es-SV" w:eastAsia="es-SV"/>
              </w:rPr>
              <w:t>9.02</w:t>
            </w:r>
          </w:p>
        </w:tc>
        <w:tc>
          <w:tcPr>
            <w:tcW w:w="1717"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CCCCC" w:themeFill="text2"/>
            <w:noWrap/>
            <w:hideMark/>
          </w:tcPr>
          <w:p w14:paraId="32533F05" w14:textId="77777777" w:rsidR="00EE0903" w:rsidRPr="003505C7"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3505C7">
              <w:rPr>
                <w:rFonts w:eastAsia="Times New Roman"/>
                <w:b/>
                <w:bCs/>
                <w:color w:val="000000"/>
                <w:sz w:val="16"/>
                <w:szCs w:val="16"/>
                <w:lang w:val="es-SV" w:eastAsia="es-SV"/>
              </w:rPr>
              <w:t>8.98</w:t>
            </w:r>
          </w:p>
        </w:tc>
        <w:tc>
          <w:tcPr>
            <w:tcW w:w="85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CCCCC" w:themeFill="text2"/>
            <w:noWrap/>
            <w:hideMark/>
          </w:tcPr>
          <w:p w14:paraId="3EA5608F" w14:textId="77777777" w:rsidR="00EE0903" w:rsidRPr="003505C7"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3505C7">
              <w:rPr>
                <w:rFonts w:eastAsia="Times New Roman"/>
                <w:b/>
                <w:bCs/>
                <w:color w:val="000000"/>
                <w:sz w:val="16"/>
                <w:szCs w:val="16"/>
                <w:lang w:val="es-SV" w:eastAsia="es-SV"/>
              </w:rPr>
              <w:t>8.71</w:t>
            </w:r>
          </w:p>
        </w:tc>
        <w:tc>
          <w:tcPr>
            <w:tcW w:w="11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CCCCC" w:themeFill="text2"/>
            <w:noWrap/>
            <w:hideMark/>
          </w:tcPr>
          <w:p w14:paraId="69761B33" w14:textId="77777777" w:rsidR="00EE0903" w:rsidRPr="003505C7"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3505C7">
              <w:rPr>
                <w:rFonts w:eastAsia="Times New Roman"/>
                <w:b/>
                <w:bCs/>
                <w:color w:val="000000"/>
                <w:sz w:val="16"/>
                <w:szCs w:val="16"/>
                <w:lang w:val="es-SV" w:eastAsia="es-SV"/>
              </w:rPr>
              <w:t>8.76</w:t>
            </w:r>
          </w:p>
        </w:tc>
        <w:tc>
          <w:tcPr>
            <w:tcW w:w="12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CCCCC" w:themeFill="text2"/>
            <w:noWrap/>
            <w:hideMark/>
          </w:tcPr>
          <w:p w14:paraId="72FE57C7" w14:textId="77777777" w:rsidR="00EE0903" w:rsidRPr="003505C7"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3505C7">
              <w:rPr>
                <w:rFonts w:eastAsia="Times New Roman"/>
                <w:b/>
                <w:bCs/>
                <w:color w:val="000000"/>
                <w:sz w:val="16"/>
                <w:szCs w:val="16"/>
                <w:lang w:val="es-SV" w:eastAsia="es-SV"/>
              </w:rPr>
              <w:t>8.65</w:t>
            </w:r>
          </w:p>
        </w:tc>
        <w:tc>
          <w:tcPr>
            <w:tcW w:w="75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CCCCC" w:themeFill="text2"/>
            <w:noWrap/>
            <w:hideMark/>
          </w:tcPr>
          <w:p w14:paraId="227A6ED9" w14:textId="77777777" w:rsidR="00EE0903" w:rsidRPr="003505C7"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3505C7">
              <w:rPr>
                <w:rFonts w:eastAsia="Times New Roman"/>
                <w:b/>
                <w:bCs/>
                <w:color w:val="000000"/>
                <w:sz w:val="16"/>
                <w:szCs w:val="16"/>
                <w:lang w:val="es-SV" w:eastAsia="es-SV"/>
              </w:rPr>
              <w:t>8.97</w:t>
            </w:r>
          </w:p>
        </w:tc>
        <w:tc>
          <w:tcPr>
            <w:tcW w:w="851"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CCCCC" w:themeFill="text2"/>
            <w:noWrap/>
            <w:hideMark/>
          </w:tcPr>
          <w:p w14:paraId="4DFB308E" w14:textId="77777777" w:rsidR="00EE0903" w:rsidRPr="003505C7" w:rsidRDefault="00EE0903" w:rsidP="00EE090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3505C7">
              <w:rPr>
                <w:rFonts w:eastAsia="Times New Roman"/>
                <w:b/>
                <w:bCs/>
                <w:color w:val="000000"/>
                <w:sz w:val="16"/>
                <w:szCs w:val="16"/>
                <w:lang w:val="es-SV" w:eastAsia="es-SV"/>
              </w:rPr>
              <w:t>8.78</w:t>
            </w:r>
          </w:p>
        </w:tc>
      </w:tr>
      <w:tr w:rsidR="008040DB" w:rsidRPr="001D2606" w14:paraId="2291CE7F" w14:textId="77777777" w:rsidTr="0002397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F2F2F2" w:themeColor="background1" w:themeShade="F2"/>
              <w:left w:val="single" w:sz="4" w:space="0" w:color="F2F2F2" w:themeColor="background1" w:themeShade="F2"/>
              <w:bottom w:val="single" w:sz="4" w:space="0" w:color="EDEDED" w:themeColor="background2"/>
              <w:right w:val="single" w:sz="4" w:space="0" w:color="F2F2F2" w:themeColor="background1" w:themeShade="F2"/>
            </w:tcBorders>
            <w:shd w:val="clear" w:color="auto" w:fill="CCCCCC" w:themeFill="text2"/>
            <w:noWrap/>
            <w:hideMark/>
          </w:tcPr>
          <w:p w14:paraId="056DA4A0" w14:textId="77777777" w:rsidR="00EE0903" w:rsidRPr="001D2606" w:rsidRDefault="008040DB" w:rsidP="00EE0903">
            <w:pPr>
              <w:jc w:val="left"/>
              <w:rPr>
                <w:rFonts w:eastAsia="Times New Roman"/>
                <w:color w:val="7F7F7F" w:themeColor="text1" w:themeTint="80"/>
                <w:sz w:val="16"/>
                <w:szCs w:val="16"/>
                <w:lang w:val="es-SV" w:eastAsia="es-SV"/>
              </w:rPr>
            </w:pPr>
            <w:r w:rsidRPr="001D2606">
              <w:rPr>
                <w:rFonts w:eastAsia="Times New Roman"/>
                <w:color w:val="7F7F7F" w:themeColor="text1" w:themeTint="80"/>
                <w:sz w:val="16"/>
                <w:szCs w:val="16"/>
                <w:lang w:val="es-SV" w:eastAsia="es-SV"/>
              </w:rPr>
              <w:t>Í</w:t>
            </w:r>
            <w:r w:rsidR="00EE0903" w:rsidRPr="001D2606">
              <w:rPr>
                <w:rFonts w:eastAsia="Times New Roman"/>
                <w:color w:val="7F7F7F" w:themeColor="text1" w:themeTint="80"/>
                <w:sz w:val="16"/>
                <w:szCs w:val="16"/>
                <w:lang w:val="es-SV" w:eastAsia="es-SV"/>
              </w:rPr>
              <w:t>ndice de Satisfacción por Servicio 2022</w:t>
            </w:r>
          </w:p>
        </w:tc>
        <w:tc>
          <w:tcPr>
            <w:tcW w:w="992" w:type="dxa"/>
            <w:tcBorders>
              <w:top w:val="single" w:sz="4" w:space="0" w:color="F2F2F2" w:themeColor="background1" w:themeShade="F2"/>
              <w:left w:val="single" w:sz="4" w:space="0" w:color="F2F2F2" w:themeColor="background1" w:themeShade="F2"/>
              <w:bottom w:val="single" w:sz="4" w:space="0" w:color="EDEDED" w:themeColor="background2"/>
              <w:right w:val="single" w:sz="4" w:space="0" w:color="F2F2F2" w:themeColor="background1" w:themeShade="F2"/>
            </w:tcBorders>
            <w:shd w:val="clear" w:color="auto" w:fill="CCCCCC" w:themeFill="text2"/>
            <w:noWrap/>
            <w:hideMark/>
          </w:tcPr>
          <w:p w14:paraId="5A51413A"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1D2606">
              <w:rPr>
                <w:rFonts w:eastAsia="Times New Roman"/>
                <w:bCs/>
                <w:color w:val="7F7F7F" w:themeColor="text1" w:themeTint="80"/>
                <w:sz w:val="16"/>
                <w:szCs w:val="16"/>
                <w:lang w:val="es-SV" w:eastAsia="es-SV"/>
              </w:rPr>
              <w:t>8.55</w:t>
            </w:r>
          </w:p>
        </w:tc>
        <w:tc>
          <w:tcPr>
            <w:tcW w:w="851" w:type="dxa"/>
            <w:tcBorders>
              <w:top w:val="single" w:sz="4" w:space="0" w:color="F2F2F2" w:themeColor="background1" w:themeShade="F2"/>
              <w:left w:val="single" w:sz="4" w:space="0" w:color="F2F2F2" w:themeColor="background1" w:themeShade="F2"/>
              <w:bottom w:val="single" w:sz="4" w:space="0" w:color="EDEDED" w:themeColor="background2"/>
              <w:right w:val="single" w:sz="4" w:space="0" w:color="F2F2F2" w:themeColor="background1" w:themeShade="F2"/>
            </w:tcBorders>
            <w:shd w:val="clear" w:color="auto" w:fill="CCCCCC" w:themeFill="text2"/>
            <w:noWrap/>
            <w:hideMark/>
          </w:tcPr>
          <w:p w14:paraId="7A402343"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1D2606">
              <w:rPr>
                <w:rFonts w:eastAsia="Times New Roman"/>
                <w:bCs/>
                <w:color w:val="7F7F7F" w:themeColor="text1" w:themeTint="80"/>
                <w:sz w:val="16"/>
                <w:szCs w:val="16"/>
                <w:lang w:val="es-SV" w:eastAsia="es-SV"/>
              </w:rPr>
              <w:t>8.55</w:t>
            </w:r>
          </w:p>
        </w:tc>
        <w:tc>
          <w:tcPr>
            <w:tcW w:w="1417" w:type="dxa"/>
            <w:tcBorders>
              <w:top w:val="single" w:sz="4" w:space="0" w:color="F2F2F2" w:themeColor="background1" w:themeShade="F2"/>
              <w:left w:val="single" w:sz="4" w:space="0" w:color="F2F2F2" w:themeColor="background1" w:themeShade="F2"/>
              <w:bottom w:val="single" w:sz="4" w:space="0" w:color="EDEDED" w:themeColor="background2"/>
              <w:right w:val="single" w:sz="4" w:space="0" w:color="F2F2F2" w:themeColor="background1" w:themeShade="F2"/>
            </w:tcBorders>
            <w:shd w:val="clear" w:color="auto" w:fill="CCCCCC" w:themeFill="text2"/>
            <w:noWrap/>
            <w:hideMark/>
          </w:tcPr>
          <w:p w14:paraId="0995AF57" w14:textId="77777777" w:rsidR="00EE0903" w:rsidRPr="001D2606" w:rsidRDefault="00B835EB"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7F7F7F" w:themeColor="text1" w:themeTint="80"/>
                <w:sz w:val="16"/>
                <w:szCs w:val="16"/>
                <w:lang w:val="es-SV" w:eastAsia="es-SV"/>
              </w:rPr>
            </w:pPr>
            <w:r>
              <w:rPr>
                <w:rFonts w:eastAsia="Times New Roman"/>
                <w:color w:val="7F7F7F" w:themeColor="text1" w:themeTint="80"/>
                <w:sz w:val="16"/>
                <w:szCs w:val="16"/>
                <w:lang w:val="es-SV" w:eastAsia="es-SV"/>
              </w:rPr>
              <w:t>(</w:t>
            </w:r>
            <w:r w:rsidR="00EE0903" w:rsidRPr="001D2606">
              <w:rPr>
                <w:rFonts w:eastAsia="Times New Roman"/>
                <w:color w:val="7F7F7F" w:themeColor="text1" w:themeTint="80"/>
                <w:sz w:val="16"/>
                <w:szCs w:val="16"/>
                <w:lang w:val="es-SV" w:eastAsia="es-SV"/>
              </w:rPr>
              <w:t>*</w:t>
            </w:r>
            <w:r>
              <w:rPr>
                <w:rFonts w:eastAsia="Times New Roman"/>
                <w:color w:val="7F7F7F" w:themeColor="text1" w:themeTint="80"/>
                <w:sz w:val="16"/>
                <w:szCs w:val="16"/>
                <w:lang w:val="es-SV" w:eastAsia="es-SV"/>
              </w:rPr>
              <w:t>)</w:t>
            </w:r>
          </w:p>
        </w:tc>
        <w:tc>
          <w:tcPr>
            <w:tcW w:w="1717" w:type="dxa"/>
            <w:tcBorders>
              <w:top w:val="single" w:sz="4" w:space="0" w:color="F2F2F2" w:themeColor="background1" w:themeShade="F2"/>
              <w:left w:val="single" w:sz="4" w:space="0" w:color="F2F2F2" w:themeColor="background1" w:themeShade="F2"/>
              <w:bottom w:val="single" w:sz="4" w:space="0" w:color="EDEDED" w:themeColor="background2"/>
              <w:right w:val="single" w:sz="4" w:space="0" w:color="F2F2F2" w:themeColor="background1" w:themeShade="F2"/>
            </w:tcBorders>
            <w:shd w:val="clear" w:color="auto" w:fill="CCCCCC" w:themeFill="text2"/>
            <w:noWrap/>
            <w:hideMark/>
          </w:tcPr>
          <w:p w14:paraId="4E744298" w14:textId="77777777" w:rsidR="00EE0903" w:rsidRPr="001D2606" w:rsidRDefault="00B835EB"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7F7F7F" w:themeColor="text1" w:themeTint="80"/>
                <w:sz w:val="16"/>
                <w:szCs w:val="16"/>
                <w:lang w:val="es-SV" w:eastAsia="es-SV"/>
              </w:rPr>
            </w:pPr>
            <w:r>
              <w:rPr>
                <w:rFonts w:eastAsia="Times New Roman"/>
                <w:color w:val="7F7F7F" w:themeColor="text1" w:themeTint="80"/>
                <w:sz w:val="16"/>
                <w:szCs w:val="16"/>
                <w:lang w:val="es-SV" w:eastAsia="es-SV"/>
              </w:rPr>
              <w:t>(</w:t>
            </w:r>
            <w:r w:rsidR="00EE0903" w:rsidRPr="001D2606">
              <w:rPr>
                <w:rFonts w:eastAsia="Times New Roman"/>
                <w:color w:val="7F7F7F" w:themeColor="text1" w:themeTint="80"/>
                <w:sz w:val="16"/>
                <w:szCs w:val="16"/>
                <w:lang w:val="es-SV" w:eastAsia="es-SV"/>
              </w:rPr>
              <w:t>*</w:t>
            </w:r>
            <w:r>
              <w:rPr>
                <w:rFonts w:eastAsia="Times New Roman"/>
                <w:color w:val="7F7F7F" w:themeColor="text1" w:themeTint="80"/>
                <w:sz w:val="16"/>
                <w:szCs w:val="16"/>
                <w:lang w:val="es-SV" w:eastAsia="es-SV"/>
              </w:rPr>
              <w:t>)</w:t>
            </w:r>
          </w:p>
        </w:tc>
        <w:tc>
          <w:tcPr>
            <w:tcW w:w="851" w:type="dxa"/>
            <w:tcBorders>
              <w:top w:val="single" w:sz="4" w:space="0" w:color="F2F2F2" w:themeColor="background1" w:themeShade="F2"/>
              <w:left w:val="single" w:sz="4" w:space="0" w:color="F2F2F2" w:themeColor="background1" w:themeShade="F2"/>
              <w:bottom w:val="single" w:sz="4" w:space="0" w:color="EDEDED" w:themeColor="background2"/>
              <w:right w:val="single" w:sz="4" w:space="0" w:color="F2F2F2" w:themeColor="background1" w:themeShade="F2"/>
            </w:tcBorders>
            <w:shd w:val="clear" w:color="auto" w:fill="CCCCCC" w:themeFill="text2"/>
            <w:noWrap/>
            <w:hideMark/>
          </w:tcPr>
          <w:p w14:paraId="5D2B9E94" w14:textId="77777777" w:rsidR="00EE0903" w:rsidRPr="001D2606" w:rsidRDefault="00B835EB"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7F7F7F" w:themeColor="text1" w:themeTint="80"/>
                <w:sz w:val="16"/>
                <w:szCs w:val="16"/>
                <w:lang w:val="es-SV" w:eastAsia="es-SV"/>
              </w:rPr>
            </w:pPr>
            <w:r>
              <w:rPr>
                <w:rFonts w:eastAsia="Times New Roman"/>
                <w:color w:val="7F7F7F" w:themeColor="text1" w:themeTint="80"/>
                <w:sz w:val="16"/>
                <w:szCs w:val="16"/>
                <w:lang w:val="es-SV" w:eastAsia="es-SV"/>
              </w:rPr>
              <w:t>(</w:t>
            </w:r>
            <w:r w:rsidR="00EE0903" w:rsidRPr="001D2606">
              <w:rPr>
                <w:rFonts w:eastAsia="Times New Roman"/>
                <w:color w:val="7F7F7F" w:themeColor="text1" w:themeTint="80"/>
                <w:sz w:val="16"/>
                <w:szCs w:val="16"/>
                <w:lang w:val="es-SV" w:eastAsia="es-SV"/>
              </w:rPr>
              <w:t>*</w:t>
            </w:r>
            <w:r>
              <w:rPr>
                <w:rFonts w:eastAsia="Times New Roman"/>
                <w:color w:val="7F7F7F" w:themeColor="text1" w:themeTint="80"/>
                <w:sz w:val="16"/>
                <w:szCs w:val="16"/>
                <w:lang w:val="es-SV" w:eastAsia="es-SV"/>
              </w:rPr>
              <w:t>)</w:t>
            </w:r>
          </w:p>
        </w:tc>
        <w:tc>
          <w:tcPr>
            <w:tcW w:w="1134" w:type="dxa"/>
            <w:tcBorders>
              <w:top w:val="single" w:sz="4" w:space="0" w:color="F2F2F2" w:themeColor="background1" w:themeShade="F2"/>
              <w:left w:val="single" w:sz="4" w:space="0" w:color="F2F2F2" w:themeColor="background1" w:themeShade="F2"/>
              <w:bottom w:val="single" w:sz="4" w:space="0" w:color="EDEDED" w:themeColor="background2"/>
              <w:right w:val="single" w:sz="4" w:space="0" w:color="F2F2F2" w:themeColor="background1" w:themeShade="F2"/>
            </w:tcBorders>
            <w:shd w:val="clear" w:color="auto" w:fill="CCCCCC" w:themeFill="text2"/>
            <w:noWrap/>
            <w:hideMark/>
          </w:tcPr>
          <w:p w14:paraId="6D6F7A0A"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1D2606">
              <w:rPr>
                <w:rFonts w:eastAsia="Times New Roman"/>
                <w:bCs/>
                <w:color w:val="7F7F7F" w:themeColor="text1" w:themeTint="80"/>
                <w:sz w:val="16"/>
                <w:szCs w:val="16"/>
                <w:lang w:val="es-SV" w:eastAsia="es-SV"/>
              </w:rPr>
              <w:t>8.05</w:t>
            </w:r>
          </w:p>
        </w:tc>
        <w:tc>
          <w:tcPr>
            <w:tcW w:w="1234" w:type="dxa"/>
            <w:tcBorders>
              <w:top w:val="single" w:sz="4" w:space="0" w:color="F2F2F2" w:themeColor="background1" w:themeShade="F2"/>
              <w:left w:val="single" w:sz="4" w:space="0" w:color="F2F2F2" w:themeColor="background1" w:themeShade="F2"/>
              <w:bottom w:val="single" w:sz="4" w:space="0" w:color="EDEDED" w:themeColor="background2"/>
              <w:right w:val="single" w:sz="4" w:space="0" w:color="F2F2F2" w:themeColor="background1" w:themeShade="F2"/>
            </w:tcBorders>
            <w:shd w:val="clear" w:color="auto" w:fill="CCCCCC" w:themeFill="text2"/>
            <w:noWrap/>
            <w:hideMark/>
          </w:tcPr>
          <w:p w14:paraId="68A9CF83"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1D2606">
              <w:rPr>
                <w:rFonts w:eastAsia="Times New Roman"/>
                <w:bCs/>
                <w:color w:val="7F7F7F" w:themeColor="text1" w:themeTint="80"/>
                <w:sz w:val="16"/>
                <w:szCs w:val="16"/>
                <w:lang w:val="es-SV" w:eastAsia="es-SV"/>
              </w:rPr>
              <w:t>8.32</w:t>
            </w:r>
          </w:p>
        </w:tc>
        <w:tc>
          <w:tcPr>
            <w:tcW w:w="750" w:type="dxa"/>
            <w:tcBorders>
              <w:top w:val="single" w:sz="4" w:space="0" w:color="F2F2F2" w:themeColor="background1" w:themeShade="F2"/>
              <w:left w:val="single" w:sz="4" w:space="0" w:color="F2F2F2" w:themeColor="background1" w:themeShade="F2"/>
              <w:bottom w:val="single" w:sz="4" w:space="0" w:color="EDEDED" w:themeColor="background2"/>
              <w:right w:val="single" w:sz="4" w:space="0" w:color="F2F2F2" w:themeColor="background1" w:themeShade="F2"/>
            </w:tcBorders>
            <w:shd w:val="clear" w:color="auto" w:fill="CCCCCC" w:themeFill="text2"/>
            <w:noWrap/>
            <w:hideMark/>
          </w:tcPr>
          <w:p w14:paraId="558AB46C"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1D2606">
              <w:rPr>
                <w:rFonts w:eastAsia="Times New Roman"/>
                <w:bCs/>
                <w:color w:val="7F7F7F" w:themeColor="text1" w:themeTint="80"/>
                <w:sz w:val="16"/>
                <w:szCs w:val="16"/>
                <w:lang w:val="es-SV" w:eastAsia="es-SV"/>
              </w:rPr>
              <w:t>8.16</w:t>
            </w:r>
          </w:p>
        </w:tc>
        <w:tc>
          <w:tcPr>
            <w:tcW w:w="851" w:type="dxa"/>
            <w:tcBorders>
              <w:top w:val="single" w:sz="4" w:space="0" w:color="F2F2F2" w:themeColor="background1" w:themeShade="F2"/>
              <w:left w:val="single" w:sz="4" w:space="0" w:color="F2F2F2" w:themeColor="background1" w:themeShade="F2"/>
              <w:bottom w:val="single" w:sz="4" w:space="0" w:color="EDEDED" w:themeColor="background2"/>
              <w:right w:val="single" w:sz="4" w:space="0" w:color="F2F2F2" w:themeColor="background1" w:themeShade="F2"/>
            </w:tcBorders>
            <w:shd w:val="clear" w:color="auto" w:fill="CCCCCC" w:themeFill="text2"/>
            <w:noWrap/>
            <w:hideMark/>
          </w:tcPr>
          <w:p w14:paraId="45387949" w14:textId="77777777" w:rsidR="00EE0903" w:rsidRPr="001D2606" w:rsidRDefault="00EE0903" w:rsidP="00EE0903">
            <w:pPr>
              <w:jc w:val="center"/>
              <w:cnfStyle w:val="000000100000" w:firstRow="0" w:lastRow="0" w:firstColumn="0" w:lastColumn="0" w:oddVBand="0" w:evenVBand="0" w:oddHBand="1" w:evenHBand="0" w:firstRowFirstColumn="0" w:firstRowLastColumn="0" w:lastRowFirstColumn="0" w:lastRowLastColumn="0"/>
              <w:rPr>
                <w:rFonts w:eastAsia="Times New Roman"/>
                <w:color w:val="7F7F7F" w:themeColor="text1" w:themeTint="80"/>
                <w:sz w:val="16"/>
                <w:szCs w:val="16"/>
                <w:lang w:val="es-SV" w:eastAsia="es-SV"/>
              </w:rPr>
            </w:pPr>
            <w:r w:rsidRPr="001D2606">
              <w:rPr>
                <w:rFonts w:eastAsia="Times New Roman"/>
                <w:color w:val="7F7F7F" w:themeColor="text1" w:themeTint="80"/>
                <w:sz w:val="16"/>
                <w:szCs w:val="16"/>
                <w:lang w:val="es-SV" w:eastAsia="es-SV"/>
              </w:rPr>
              <w:t>8.24</w:t>
            </w:r>
          </w:p>
        </w:tc>
      </w:tr>
      <w:tr w:rsidR="001D2606" w:rsidRPr="001D2606" w14:paraId="71B97D57" w14:textId="77777777" w:rsidTr="001D260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179" w:type="dxa"/>
            <w:gridSpan w:val="10"/>
            <w:tcBorders>
              <w:top w:val="single" w:sz="4" w:space="0" w:color="EDEDED" w:themeColor="background2"/>
              <w:left w:val="nil"/>
              <w:bottom w:val="nil"/>
            </w:tcBorders>
            <w:noWrap/>
          </w:tcPr>
          <w:p w14:paraId="4EABA3F8" w14:textId="77777777" w:rsidR="00B835EB" w:rsidRPr="00C63B45" w:rsidRDefault="001D2606" w:rsidP="001D2606">
            <w:pPr>
              <w:jc w:val="left"/>
              <w:rPr>
                <w:rFonts w:eastAsia="Times New Roman"/>
                <w:b/>
                <w:bCs w:val="0"/>
                <w:sz w:val="16"/>
                <w:szCs w:val="18"/>
                <w:lang w:val="es-SV" w:eastAsia="es-SV"/>
              </w:rPr>
            </w:pPr>
            <w:r w:rsidRPr="00C63B45">
              <w:rPr>
                <w:rFonts w:eastAsia="Times New Roman"/>
                <w:b/>
                <w:sz w:val="16"/>
                <w:szCs w:val="18"/>
                <w:lang w:val="es-SV" w:eastAsia="es-SV"/>
              </w:rPr>
              <w:t>Nota</w:t>
            </w:r>
            <w:r w:rsidR="00B835EB" w:rsidRPr="00C63B45">
              <w:rPr>
                <w:rFonts w:eastAsia="Times New Roman"/>
                <w:b/>
                <w:sz w:val="16"/>
                <w:szCs w:val="18"/>
                <w:lang w:val="es-SV" w:eastAsia="es-SV"/>
              </w:rPr>
              <w:t>s</w:t>
            </w:r>
            <w:r w:rsidRPr="00C63B45">
              <w:rPr>
                <w:rFonts w:eastAsia="Times New Roman"/>
                <w:b/>
                <w:sz w:val="16"/>
                <w:szCs w:val="18"/>
                <w:lang w:val="es-SV" w:eastAsia="es-SV"/>
              </w:rPr>
              <w:t>:</w:t>
            </w:r>
          </w:p>
          <w:p w14:paraId="29BE4606" w14:textId="77777777" w:rsidR="001D2606" w:rsidRPr="00C63B45" w:rsidRDefault="00B835EB" w:rsidP="001D2606">
            <w:pPr>
              <w:jc w:val="left"/>
              <w:rPr>
                <w:rFonts w:eastAsia="Times New Roman"/>
                <w:b/>
                <w:bCs w:val="0"/>
                <w:sz w:val="16"/>
                <w:szCs w:val="18"/>
                <w:lang w:val="es-SV" w:eastAsia="es-SV"/>
              </w:rPr>
            </w:pPr>
            <w:r w:rsidRPr="00C63B45">
              <w:rPr>
                <w:rFonts w:eastAsia="Times New Roman"/>
                <w:b/>
                <w:sz w:val="16"/>
                <w:szCs w:val="18"/>
                <w:lang w:val="es-SV" w:eastAsia="es-SV"/>
              </w:rPr>
              <w:t>(</w:t>
            </w:r>
            <w:r w:rsidR="001D2606" w:rsidRPr="00C63B45">
              <w:rPr>
                <w:rFonts w:eastAsia="Times New Roman"/>
                <w:b/>
                <w:sz w:val="16"/>
                <w:szCs w:val="18"/>
                <w:lang w:val="es-SV" w:eastAsia="es-SV"/>
              </w:rPr>
              <w:t>*</w:t>
            </w:r>
            <w:r w:rsidRPr="00C63B45">
              <w:rPr>
                <w:rFonts w:eastAsia="Times New Roman"/>
                <w:b/>
                <w:sz w:val="16"/>
                <w:szCs w:val="18"/>
                <w:lang w:val="es-SV" w:eastAsia="es-SV"/>
              </w:rPr>
              <w:t xml:space="preserve">) </w:t>
            </w:r>
            <w:r w:rsidR="001D2606" w:rsidRPr="00C63B45">
              <w:rPr>
                <w:rFonts w:eastAsia="Times New Roman"/>
                <w:b/>
                <w:sz w:val="16"/>
                <w:szCs w:val="18"/>
                <w:lang w:val="es-SV" w:eastAsia="es-SV"/>
              </w:rPr>
              <w:t>No se realizó medición de satisfacción.</w:t>
            </w:r>
          </w:p>
          <w:p w14:paraId="0391215C" w14:textId="77777777" w:rsidR="007F5A29" w:rsidRPr="007F5A29" w:rsidRDefault="007F5A29" w:rsidP="001D2606">
            <w:pPr>
              <w:jc w:val="left"/>
              <w:rPr>
                <w:rFonts w:eastAsia="Times New Roman"/>
                <w:color w:val="FF0000"/>
                <w:sz w:val="16"/>
                <w:szCs w:val="16"/>
                <w:lang w:val="es-SV" w:eastAsia="es-SV"/>
              </w:rPr>
            </w:pPr>
            <w:r w:rsidRPr="00C63B45">
              <w:rPr>
                <w:rFonts w:eastAsia="Times New Roman"/>
                <w:b/>
                <w:sz w:val="16"/>
                <w:szCs w:val="16"/>
                <w:lang w:val="es-SV" w:eastAsia="es-SV"/>
              </w:rPr>
              <w:t>(**) Se presentan promedio por tipo de servicio.</w:t>
            </w:r>
          </w:p>
        </w:tc>
      </w:tr>
      <w:bookmarkEnd w:id="116"/>
      <w:bookmarkEnd w:id="117"/>
    </w:tbl>
    <w:p w14:paraId="2204E802" w14:textId="77777777" w:rsidR="00EC3D02" w:rsidRDefault="00EC3D02" w:rsidP="00AA2BB5">
      <w:pPr>
        <w:rPr>
          <w:szCs w:val="20"/>
        </w:rPr>
      </w:pPr>
    </w:p>
    <w:p w14:paraId="31454761" w14:textId="77777777" w:rsidR="00EC3D02" w:rsidRDefault="00EC3D02" w:rsidP="00AA2BB5">
      <w:pPr>
        <w:rPr>
          <w:szCs w:val="20"/>
        </w:rPr>
        <w:sectPr w:rsidR="00EC3D02" w:rsidSect="001C3977">
          <w:pgSz w:w="15842" w:h="12242" w:orient="landscape" w:code="1"/>
          <w:pgMar w:top="1134" w:right="1418" w:bottom="618" w:left="1418" w:header="709" w:footer="709" w:gutter="0"/>
          <w:cols w:space="708"/>
          <w:docGrid w:linePitch="360"/>
        </w:sectPr>
      </w:pPr>
    </w:p>
    <w:p w14:paraId="49D025FC" w14:textId="77777777" w:rsidR="002D662A" w:rsidRDefault="00BA52B0" w:rsidP="00E24508">
      <w:pPr>
        <w:pStyle w:val="Ttulo2"/>
        <w:numPr>
          <w:ilvl w:val="0"/>
          <w:numId w:val="0"/>
        </w:numPr>
      </w:pPr>
      <w:bookmarkStart w:id="123" w:name="_Toc148422451"/>
      <w:r>
        <w:lastRenderedPageBreak/>
        <w:drawing>
          <wp:anchor distT="0" distB="0" distL="114300" distR="114300" simplePos="0" relativeHeight="251743744" behindDoc="0" locked="0" layoutInCell="1" allowOverlap="1" wp14:anchorId="2E7F8ADB" wp14:editId="24249A08">
            <wp:simplePos x="0" y="0"/>
            <wp:positionH relativeFrom="column">
              <wp:posOffset>-368935</wp:posOffset>
            </wp:positionH>
            <wp:positionV relativeFrom="paragraph">
              <wp:posOffset>231140</wp:posOffset>
            </wp:positionV>
            <wp:extent cx="2299335" cy="1994535"/>
            <wp:effectExtent l="0" t="0" r="5715" b="5715"/>
            <wp:wrapSquare wrapText="bothSides"/>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drawing>
          <wp:anchor distT="0" distB="0" distL="114300" distR="114300" simplePos="0" relativeHeight="251739648" behindDoc="0" locked="0" layoutInCell="1" allowOverlap="1" wp14:anchorId="6342D1EA" wp14:editId="2B35F0A9">
            <wp:simplePos x="0" y="0"/>
            <wp:positionH relativeFrom="column">
              <wp:posOffset>5335270</wp:posOffset>
            </wp:positionH>
            <wp:positionV relativeFrom="paragraph">
              <wp:posOffset>234315</wp:posOffset>
            </wp:positionV>
            <wp:extent cx="4074795" cy="1994535"/>
            <wp:effectExtent l="0" t="0" r="1905" b="5715"/>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drawing>
          <wp:anchor distT="0" distB="0" distL="114300" distR="114300" simplePos="0" relativeHeight="251741696" behindDoc="0" locked="0" layoutInCell="1" allowOverlap="1" wp14:anchorId="4DDD516E" wp14:editId="4F5E4F5F">
            <wp:simplePos x="0" y="0"/>
            <wp:positionH relativeFrom="column">
              <wp:posOffset>1986280</wp:posOffset>
            </wp:positionH>
            <wp:positionV relativeFrom="paragraph">
              <wp:posOffset>234315</wp:posOffset>
            </wp:positionV>
            <wp:extent cx="3234690" cy="1994535"/>
            <wp:effectExtent l="0" t="0" r="3810" b="5715"/>
            <wp:wrapSquare wrapText="bothSides"/>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EC3D02">
        <w:t>Anexo 5</w:t>
      </w:r>
      <w:r w:rsidR="00EC3D02" w:rsidRPr="006210EC">
        <w:t>: Índice de Satisfacción de Aduanas de Frontera</w:t>
      </w:r>
      <w:bookmarkEnd w:id="123"/>
    </w:p>
    <w:p w14:paraId="514E14E7" w14:textId="77777777" w:rsidR="008362D5" w:rsidRDefault="008362D5" w:rsidP="005D474A">
      <w:pPr>
        <w:rPr>
          <w:sz w:val="16"/>
          <w:lang w:val="es-SV" w:eastAsia="es-SV"/>
        </w:rPr>
      </w:pPr>
    </w:p>
    <w:tbl>
      <w:tblPr>
        <w:tblStyle w:val="Tabladelista3-nfasis5"/>
        <w:tblW w:w="15384" w:type="dxa"/>
        <w:jc w:val="center"/>
        <w:tblCellMar>
          <w:left w:w="0" w:type="dxa"/>
          <w:right w:w="0" w:type="dxa"/>
        </w:tblCellMar>
        <w:tblLook w:val="04A0" w:firstRow="1" w:lastRow="0" w:firstColumn="1" w:lastColumn="0" w:noHBand="0" w:noVBand="1"/>
      </w:tblPr>
      <w:tblGrid>
        <w:gridCol w:w="6358"/>
        <w:gridCol w:w="916"/>
        <w:gridCol w:w="1405"/>
        <w:gridCol w:w="992"/>
        <w:gridCol w:w="1684"/>
        <w:gridCol w:w="1684"/>
        <w:gridCol w:w="1274"/>
        <w:gridCol w:w="1089"/>
      </w:tblGrid>
      <w:tr w:rsidR="00582FA6" w:rsidRPr="00CC103A" w14:paraId="7187EC17" w14:textId="77777777" w:rsidTr="00582FA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5384" w:type="dxa"/>
            <w:gridSpan w:val="8"/>
            <w:shd w:val="clear" w:color="auto" w:fill="B8B8B8" w:themeFill="text2" w:themeFillShade="E6"/>
            <w:noWrap/>
          </w:tcPr>
          <w:p w14:paraId="3B84D263" w14:textId="77777777" w:rsidR="00582FA6" w:rsidRPr="00CC103A" w:rsidRDefault="00582FA6" w:rsidP="002C7E24">
            <w:pPr>
              <w:jc w:val="center"/>
              <w:rPr>
                <w:rFonts w:eastAsia="Times New Roman"/>
                <w:bCs w:val="0"/>
                <w:color w:val="000000"/>
                <w:sz w:val="16"/>
                <w:szCs w:val="16"/>
                <w:lang w:val="es-SV" w:eastAsia="es-SV"/>
              </w:rPr>
            </w:pPr>
            <w:r w:rsidRPr="00CC103A">
              <w:rPr>
                <w:rFonts w:eastAsia="Times New Roman"/>
                <w:bCs w:val="0"/>
                <w:color w:val="000000"/>
                <w:sz w:val="16"/>
                <w:szCs w:val="16"/>
                <w:lang w:val="es-SV" w:eastAsia="es-SV"/>
              </w:rPr>
              <w:t>Aduanas de Fronteras</w:t>
            </w:r>
          </w:p>
        </w:tc>
      </w:tr>
      <w:tr w:rsidR="00582FA6" w:rsidRPr="00CC103A" w14:paraId="0E8D7D5F" w14:textId="77777777" w:rsidTr="0058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shd w:val="clear" w:color="auto" w:fill="CCCCCC" w:themeFill="text2"/>
            <w:noWrap/>
            <w:hideMark/>
          </w:tcPr>
          <w:p w14:paraId="06791D2E" w14:textId="77777777" w:rsidR="00582FA6" w:rsidRPr="00CC103A" w:rsidRDefault="00582FA6" w:rsidP="002C7E24">
            <w:pPr>
              <w:jc w:val="left"/>
              <w:rPr>
                <w:rFonts w:eastAsia="Times New Roman"/>
                <w:b/>
                <w:color w:val="000000"/>
                <w:sz w:val="16"/>
                <w:szCs w:val="16"/>
                <w:lang w:val="es-SV" w:eastAsia="es-SV"/>
              </w:rPr>
            </w:pPr>
            <w:r w:rsidRPr="00CC103A">
              <w:rPr>
                <w:rFonts w:eastAsia="Times New Roman"/>
                <w:b/>
                <w:color w:val="000000"/>
                <w:sz w:val="16"/>
                <w:szCs w:val="16"/>
                <w:lang w:val="es-SV" w:eastAsia="es-SV"/>
              </w:rPr>
              <w:t xml:space="preserve">Aspectos Evaluados </w:t>
            </w:r>
          </w:p>
        </w:tc>
        <w:tc>
          <w:tcPr>
            <w:tcW w:w="896" w:type="dxa"/>
            <w:shd w:val="clear" w:color="auto" w:fill="CCCCCC" w:themeFill="text2"/>
            <w:noWrap/>
            <w:hideMark/>
          </w:tcPr>
          <w:p w14:paraId="6F6113B2"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Anguiatú</w:t>
            </w:r>
          </w:p>
        </w:tc>
        <w:tc>
          <w:tcPr>
            <w:tcW w:w="1374" w:type="dxa"/>
            <w:shd w:val="clear" w:color="auto" w:fill="CCCCCC" w:themeFill="text2"/>
            <w:noWrap/>
            <w:hideMark/>
          </w:tcPr>
          <w:p w14:paraId="7A3D9763"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El Amatillo</w:t>
            </w:r>
          </w:p>
        </w:tc>
        <w:tc>
          <w:tcPr>
            <w:tcW w:w="970" w:type="dxa"/>
            <w:shd w:val="clear" w:color="auto" w:fill="CCCCCC" w:themeFill="text2"/>
            <w:noWrap/>
            <w:hideMark/>
          </w:tcPr>
          <w:p w14:paraId="27E59765"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El Poy</w:t>
            </w:r>
          </w:p>
        </w:tc>
        <w:tc>
          <w:tcPr>
            <w:tcW w:w="1647" w:type="dxa"/>
            <w:shd w:val="clear" w:color="auto" w:fill="CCCCCC" w:themeFill="text2"/>
            <w:noWrap/>
            <w:hideMark/>
          </w:tcPr>
          <w:p w14:paraId="2DEDBCDB"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La Hachadura</w:t>
            </w:r>
          </w:p>
        </w:tc>
        <w:tc>
          <w:tcPr>
            <w:tcW w:w="1647" w:type="dxa"/>
            <w:shd w:val="clear" w:color="auto" w:fill="CCCCCC" w:themeFill="text2"/>
            <w:noWrap/>
            <w:hideMark/>
          </w:tcPr>
          <w:p w14:paraId="1472FC1F"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Las Chinamas</w:t>
            </w:r>
          </w:p>
        </w:tc>
        <w:tc>
          <w:tcPr>
            <w:tcW w:w="1246" w:type="dxa"/>
            <w:shd w:val="clear" w:color="auto" w:fill="CCCCCC" w:themeFill="text2"/>
            <w:noWrap/>
            <w:hideMark/>
          </w:tcPr>
          <w:p w14:paraId="1A3EED95"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San Cristóbal</w:t>
            </w:r>
          </w:p>
        </w:tc>
        <w:tc>
          <w:tcPr>
            <w:tcW w:w="1385" w:type="dxa"/>
            <w:shd w:val="clear" w:color="auto" w:fill="CCCCCC" w:themeFill="text2"/>
          </w:tcPr>
          <w:p w14:paraId="7B2D2911"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Promedio Global</w:t>
            </w:r>
          </w:p>
        </w:tc>
      </w:tr>
      <w:tr w:rsidR="00582FA6" w:rsidRPr="00CC103A" w14:paraId="472ADAC6" w14:textId="77777777" w:rsidTr="00582FA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noWrap/>
            <w:hideMark/>
          </w:tcPr>
          <w:p w14:paraId="650F534A" w14:textId="77777777" w:rsidR="00582FA6" w:rsidRPr="00CC103A" w:rsidRDefault="00582FA6" w:rsidP="00633BCF">
            <w:pPr>
              <w:jc w:val="left"/>
              <w:rPr>
                <w:rFonts w:eastAsia="Times New Roman"/>
                <w:color w:val="000000"/>
                <w:sz w:val="16"/>
                <w:szCs w:val="16"/>
                <w:lang w:val="es-SV" w:eastAsia="es-SV"/>
              </w:rPr>
            </w:pPr>
            <w:r w:rsidRPr="00CC103A">
              <w:rPr>
                <w:rFonts w:eastAsia="Times New Roman"/>
                <w:color w:val="000000"/>
                <w:sz w:val="16"/>
                <w:szCs w:val="16"/>
                <w:lang w:val="es-SV" w:eastAsia="es-SV"/>
              </w:rPr>
              <w:t>El acceso y la señalización interna de la Aduana</w:t>
            </w:r>
          </w:p>
        </w:tc>
        <w:tc>
          <w:tcPr>
            <w:tcW w:w="896" w:type="dxa"/>
            <w:noWrap/>
            <w:hideMark/>
          </w:tcPr>
          <w:p w14:paraId="17FB3D6A"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8.52</w:t>
            </w:r>
          </w:p>
        </w:tc>
        <w:tc>
          <w:tcPr>
            <w:tcW w:w="1374" w:type="dxa"/>
            <w:noWrap/>
            <w:hideMark/>
          </w:tcPr>
          <w:p w14:paraId="1C6FC4D5"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9.33</w:t>
            </w:r>
          </w:p>
        </w:tc>
        <w:tc>
          <w:tcPr>
            <w:tcW w:w="970" w:type="dxa"/>
            <w:noWrap/>
            <w:hideMark/>
          </w:tcPr>
          <w:p w14:paraId="06DED123"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5.11</w:t>
            </w:r>
          </w:p>
        </w:tc>
        <w:tc>
          <w:tcPr>
            <w:tcW w:w="1647" w:type="dxa"/>
            <w:noWrap/>
            <w:hideMark/>
          </w:tcPr>
          <w:p w14:paraId="2D09D035"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8.78</w:t>
            </w:r>
          </w:p>
        </w:tc>
        <w:tc>
          <w:tcPr>
            <w:tcW w:w="1647" w:type="dxa"/>
            <w:noWrap/>
            <w:hideMark/>
          </w:tcPr>
          <w:p w14:paraId="6C854656"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9.11</w:t>
            </w:r>
          </w:p>
        </w:tc>
        <w:tc>
          <w:tcPr>
            <w:tcW w:w="1246" w:type="dxa"/>
            <w:noWrap/>
            <w:hideMark/>
          </w:tcPr>
          <w:p w14:paraId="4FE83D37"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8.00</w:t>
            </w:r>
          </w:p>
        </w:tc>
        <w:tc>
          <w:tcPr>
            <w:tcW w:w="1385" w:type="dxa"/>
          </w:tcPr>
          <w:p w14:paraId="1B813715"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CC103A">
              <w:rPr>
                <w:sz w:val="16"/>
                <w:szCs w:val="16"/>
              </w:rPr>
              <w:t>8.33</w:t>
            </w:r>
          </w:p>
        </w:tc>
      </w:tr>
      <w:tr w:rsidR="00582FA6" w:rsidRPr="00CC103A" w14:paraId="56D21E72" w14:textId="77777777" w:rsidTr="0058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noWrap/>
            <w:hideMark/>
          </w:tcPr>
          <w:p w14:paraId="5217B5F8" w14:textId="77777777" w:rsidR="00582FA6" w:rsidRPr="00CC103A" w:rsidRDefault="00582FA6" w:rsidP="00633BCF">
            <w:pPr>
              <w:jc w:val="left"/>
              <w:rPr>
                <w:rFonts w:eastAsia="Times New Roman"/>
                <w:color w:val="000000"/>
                <w:sz w:val="16"/>
                <w:szCs w:val="16"/>
                <w:lang w:val="es-SV" w:eastAsia="es-SV"/>
              </w:rPr>
            </w:pPr>
            <w:r w:rsidRPr="00CC103A">
              <w:rPr>
                <w:rFonts w:eastAsia="Times New Roman"/>
                <w:color w:val="000000"/>
                <w:sz w:val="16"/>
                <w:szCs w:val="16"/>
                <w:lang w:val="es-SV" w:eastAsia="es-SV"/>
              </w:rPr>
              <w:t>El orden, limpieza y comodidad en la oficina y los lugares de espera</w:t>
            </w:r>
          </w:p>
        </w:tc>
        <w:tc>
          <w:tcPr>
            <w:tcW w:w="896" w:type="dxa"/>
            <w:noWrap/>
            <w:hideMark/>
          </w:tcPr>
          <w:p w14:paraId="72ACD557"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8.90</w:t>
            </w:r>
          </w:p>
        </w:tc>
        <w:tc>
          <w:tcPr>
            <w:tcW w:w="1374" w:type="dxa"/>
            <w:noWrap/>
            <w:hideMark/>
          </w:tcPr>
          <w:p w14:paraId="6B815A2C"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9.13</w:t>
            </w:r>
          </w:p>
        </w:tc>
        <w:tc>
          <w:tcPr>
            <w:tcW w:w="970" w:type="dxa"/>
            <w:noWrap/>
            <w:hideMark/>
          </w:tcPr>
          <w:p w14:paraId="5C6D35A8"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8.39</w:t>
            </w:r>
          </w:p>
        </w:tc>
        <w:tc>
          <w:tcPr>
            <w:tcW w:w="1647" w:type="dxa"/>
            <w:noWrap/>
            <w:hideMark/>
          </w:tcPr>
          <w:p w14:paraId="64B0489E"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8.83</w:t>
            </w:r>
          </w:p>
        </w:tc>
        <w:tc>
          <w:tcPr>
            <w:tcW w:w="1647" w:type="dxa"/>
            <w:noWrap/>
            <w:hideMark/>
          </w:tcPr>
          <w:p w14:paraId="59DEC664"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9.56</w:t>
            </w:r>
          </w:p>
        </w:tc>
        <w:tc>
          <w:tcPr>
            <w:tcW w:w="1246" w:type="dxa"/>
            <w:noWrap/>
            <w:hideMark/>
          </w:tcPr>
          <w:p w14:paraId="526DC0DF"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8.33</w:t>
            </w:r>
          </w:p>
        </w:tc>
        <w:tc>
          <w:tcPr>
            <w:tcW w:w="1385" w:type="dxa"/>
          </w:tcPr>
          <w:p w14:paraId="578CFCFB"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CC103A">
              <w:rPr>
                <w:sz w:val="16"/>
                <w:szCs w:val="16"/>
              </w:rPr>
              <w:t>8.88</w:t>
            </w:r>
          </w:p>
        </w:tc>
      </w:tr>
      <w:tr w:rsidR="00582FA6" w:rsidRPr="00CC103A" w14:paraId="4475B49B" w14:textId="77777777" w:rsidTr="00582FA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noWrap/>
            <w:hideMark/>
          </w:tcPr>
          <w:p w14:paraId="55E6DF84" w14:textId="77777777" w:rsidR="00582FA6" w:rsidRPr="00CC103A" w:rsidRDefault="00582FA6" w:rsidP="00633BCF">
            <w:pPr>
              <w:jc w:val="left"/>
              <w:rPr>
                <w:rFonts w:eastAsia="Times New Roman"/>
                <w:color w:val="000000"/>
                <w:sz w:val="16"/>
                <w:szCs w:val="16"/>
                <w:lang w:val="es-SV" w:eastAsia="es-SV"/>
              </w:rPr>
            </w:pPr>
            <w:r w:rsidRPr="00CC103A">
              <w:rPr>
                <w:rFonts w:eastAsia="Times New Roman"/>
                <w:color w:val="000000"/>
                <w:sz w:val="16"/>
                <w:szCs w:val="16"/>
                <w:lang w:val="es-SV" w:eastAsia="es-SV"/>
              </w:rPr>
              <w:t>La disponibilidad de baños y parqueos</w:t>
            </w:r>
          </w:p>
        </w:tc>
        <w:tc>
          <w:tcPr>
            <w:tcW w:w="896" w:type="dxa"/>
            <w:noWrap/>
            <w:hideMark/>
          </w:tcPr>
          <w:p w14:paraId="1519BE92"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9.14</w:t>
            </w:r>
          </w:p>
        </w:tc>
        <w:tc>
          <w:tcPr>
            <w:tcW w:w="1374" w:type="dxa"/>
            <w:noWrap/>
            <w:hideMark/>
          </w:tcPr>
          <w:p w14:paraId="17B0A4EF"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7.69</w:t>
            </w:r>
          </w:p>
        </w:tc>
        <w:tc>
          <w:tcPr>
            <w:tcW w:w="970" w:type="dxa"/>
            <w:noWrap/>
            <w:hideMark/>
          </w:tcPr>
          <w:p w14:paraId="6EB419A5"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9.18</w:t>
            </w:r>
          </w:p>
        </w:tc>
        <w:tc>
          <w:tcPr>
            <w:tcW w:w="1647" w:type="dxa"/>
            <w:noWrap/>
            <w:hideMark/>
          </w:tcPr>
          <w:p w14:paraId="0E48D152"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9.18</w:t>
            </w:r>
          </w:p>
        </w:tc>
        <w:tc>
          <w:tcPr>
            <w:tcW w:w="1647" w:type="dxa"/>
            <w:noWrap/>
            <w:hideMark/>
          </w:tcPr>
          <w:p w14:paraId="1A92EC5E"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9.44</w:t>
            </w:r>
          </w:p>
        </w:tc>
        <w:tc>
          <w:tcPr>
            <w:tcW w:w="1246" w:type="dxa"/>
            <w:noWrap/>
            <w:hideMark/>
          </w:tcPr>
          <w:p w14:paraId="118280C2"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9.60</w:t>
            </w:r>
          </w:p>
        </w:tc>
        <w:tc>
          <w:tcPr>
            <w:tcW w:w="1385" w:type="dxa"/>
          </w:tcPr>
          <w:p w14:paraId="56924534"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CC103A">
              <w:rPr>
                <w:sz w:val="16"/>
                <w:szCs w:val="16"/>
              </w:rPr>
              <w:t>8.85</w:t>
            </w:r>
          </w:p>
        </w:tc>
      </w:tr>
      <w:tr w:rsidR="00582FA6" w:rsidRPr="00CC103A" w14:paraId="27524CE7" w14:textId="77777777" w:rsidTr="0058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noWrap/>
            <w:hideMark/>
          </w:tcPr>
          <w:p w14:paraId="729E7A8B" w14:textId="77777777" w:rsidR="00582FA6" w:rsidRPr="00CC103A" w:rsidRDefault="00582FA6" w:rsidP="00633BCF">
            <w:pPr>
              <w:jc w:val="left"/>
              <w:rPr>
                <w:rFonts w:eastAsia="Times New Roman"/>
                <w:color w:val="000000"/>
                <w:sz w:val="16"/>
                <w:szCs w:val="16"/>
                <w:lang w:val="es-SV" w:eastAsia="es-SV"/>
              </w:rPr>
            </w:pPr>
            <w:r w:rsidRPr="00CC103A">
              <w:rPr>
                <w:rFonts w:eastAsia="Times New Roman"/>
                <w:color w:val="000000"/>
                <w:sz w:val="16"/>
                <w:szCs w:val="16"/>
                <w:lang w:val="es-SV" w:eastAsia="es-SV"/>
              </w:rPr>
              <w:t>El uso interno que le dieron a la documentación entregada a la Institución</w:t>
            </w:r>
          </w:p>
        </w:tc>
        <w:tc>
          <w:tcPr>
            <w:tcW w:w="896" w:type="dxa"/>
            <w:noWrap/>
            <w:hideMark/>
          </w:tcPr>
          <w:p w14:paraId="44D01757"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9.20</w:t>
            </w:r>
          </w:p>
        </w:tc>
        <w:tc>
          <w:tcPr>
            <w:tcW w:w="1374" w:type="dxa"/>
            <w:noWrap/>
            <w:hideMark/>
          </w:tcPr>
          <w:p w14:paraId="7E1C2D5B"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9.11</w:t>
            </w:r>
          </w:p>
        </w:tc>
        <w:tc>
          <w:tcPr>
            <w:tcW w:w="970" w:type="dxa"/>
            <w:noWrap/>
            <w:hideMark/>
          </w:tcPr>
          <w:p w14:paraId="1A050A93"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9.69</w:t>
            </w:r>
          </w:p>
        </w:tc>
        <w:tc>
          <w:tcPr>
            <w:tcW w:w="1647" w:type="dxa"/>
            <w:noWrap/>
            <w:hideMark/>
          </w:tcPr>
          <w:p w14:paraId="4E736F76"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9.20</w:t>
            </w:r>
          </w:p>
        </w:tc>
        <w:tc>
          <w:tcPr>
            <w:tcW w:w="1647" w:type="dxa"/>
            <w:noWrap/>
            <w:hideMark/>
          </w:tcPr>
          <w:p w14:paraId="3D87D556"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9.78</w:t>
            </w:r>
          </w:p>
        </w:tc>
        <w:tc>
          <w:tcPr>
            <w:tcW w:w="1246" w:type="dxa"/>
            <w:noWrap/>
            <w:hideMark/>
          </w:tcPr>
          <w:p w14:paraId="1F102B6C"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9.50</w:t>
            </w:r>
          </w:p>
        </w:tc>
        <w:tc>
          <w:tcPr>
            <w:tcW w:w="1385" w:type="dxa"/>
          </w:tcPr>
          <w:p w14:paraId="4A5E8648"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CC103A">
              <w:rPr>
                <w:sz w:val="16"/>
                <w:szCs w:val="16"/>
              </w:rPr>
              <w:t>9.30</w:t>
            </w:r>
          </w:p>
        </w:tc>
      </w:tr>
      <w:tr w:rsidR="00582FA6" w:rsidRPr="00CC103A" w14:paraId="7618EB36" w14:textId="77777777" w:rsidTr="00582FA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hideMark/>
          </w:tcPr>
          <w:p w14:paraId="1B5CFE1B" w14:textId="77777777" w:rsidR="00582FA6" w:rsidRPr="00CC103A" w:rsidRDefault="00582FA6" w:rsidP="00633BCF">
            <w:pPr>
              <w:jc w:val="left"/>
              <w:rPr>
                <w:rFonts w:eastAsia="Times New Roman"/>
                <w:b/>
                <w:color w:val="000000"/>
                <w:sz w:val="16"/>
                <w:szCs w:val="16"/>
                <w:lang w:val="es-SV" w:eastAsia="es-SV"/>
              </w:rPr>
            </w:pPr>
            <w:r w:rsidRPr="00CC103A">
              <w:rPr>
                <w:rFonts w:eastAsia="Times New Roman"/>
                <w:b/>
                <w:color w:val="000000"/>
                <w:sz w:val="16"/>
                <w:szCs w:val="16"/>
                <w:lang w:val="es-SV" w:eastAsia="es-SV"/>
              </w:rPr>
              <w:t>Infraestructura y Elementos Tangibles 11%</w:t>
            </w:r>
          </w:p>
        </w:tc>
        <w:tc>
          <w:tcPr>
            <w:tcW w:w="896" w:type="dxa"/>
            <w:noWrap/>
            <w:hideMark/>
          </w:tcPr>
          <w:p w14:paraId="598D1086"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8.94</w:t>
            </w:r>
          </w:p>
        </w:tc>
        <w:tc>
          <w:tcPr>
            <w:tcW w:w="1374" w:type="dxa"/>
            <w:noWrap/>
            <w:hideMark/>
          </w:tcPr>
          <w:p w14:paraId="13BFBFCC"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8.81</w:t>
            </w:r>
          </w:p>
        </w:tc>
        <w:tc>
          <w:tcPr>
            <w:tcW w:w="970" w:type="dxa"/>
            <w:noWrap/>
            <w:hideMark/>
          </w:tcPr>
          <w:p w14:paraId="3E2DA3CA"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8.09</w:t>
            </w:r>
          </w:p>
        </w:tc>
        <w:tc>
          <w:tcPr>
            <w:tcW w:w="1647" w:type="dxa"/>
            <w:noWrap/>
            <w:hideMark/>
          </w:tcPr>
          <w:p w14:paraId="77F15C70"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9.00</w:t>
            </w:r>
          </w:p>
        </w:tc>
        <w:tc>
          <w:tcPr>
            <w:tcW w:w="1647" w:type="dxa"/>
            <w:noWrap/>
            <w:hideMark/>
          </w:tcPr>
          <w:p w14:paraId="01742FA6"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9.47</w:t>
            </w:r>
          </w:p>
        </w:tc>
        <w:tc>
          <w:tcPr>
            <w:tcW w:w="1246" w:type="dxa"/>
            <w:noWrap/>
            <w:hideMark/>
          </w:tcPr>
          <w:p w14:paraId="6154A9A0"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8.86</w:t>
            </w:r>
          </w:p>
        </w:tc>
        <w:tc>
          <w:tcPr>
            <w:tcW w:w="1385" w:type="dxa"/>
          </w:tcPr>
          <w:p w14:paraId="07FC536B"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CC103A">
              <w:rPr>
                <w:sz w:val="16"/>
                <w:szCs w:val="16"/>
              </w:rPr>
              <w:t>8.84</w:t>
            </w:r>
          </w:p>
        </w:tc>
      </w:tr>
      <w:tr w:rsidR="00582FA6" w:rsidRPr="00CC103A" w14:paraId="3EAF7137" w14:textId="77777777" w:rsidTr="0058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noWrap/>
            <w:hideMark/>
          </w:tcPr>
          <w:p w14:paraId="3504716D" w14:textId="77777777" w:rsidR="00582FA6" w:rsidRPr="00CC103A" w:rsidRDefault="00582FA6" w:rsidP="00633BCF">
            <w:pPr>
              <w:jc w:val="left"/>
              <w:rPr>
                <w:rFonts w:eastAsia="Times New Roman"/>
                <w:color w:val="000000"/>
                <w:sz w:val="16"/>
                <w:szCs w:val="16"/>
                <w:lang w:val="es-SV" w:eastAsia="es-SV"/>
              </w:rPr>
            </w:pPr>
            <w:r w:rsidRPr="00CC103A">
              <w:rPr>
                <w:rFonts w:eastAsia="Times New Roman"/>
                <w:color w:val="000000"/>
                <w:sz w:val="16"/>
                <w:szCs w:val="16"/>
                <w:lang w:val="es-SV" w:eastAsia="es-SV"/>
              </w:rPr>
              <w:t>La amabilidad y el trato recibido por parte del personal</w:t>
            </w:r>
          </w:p>
        </w:tc>
        <w:tc>
          <w:tcPr>
            <w:tcW w:w="896" w:type="dxa"/>
            <w:noWrap/>
            <w:hideMark/>
          </w:tcPr>
          <w:p w14:paraId="0680315A"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7.65</w:t>
            </w:r>
          </w:p>
        </w:tc>
        <w:tc>
          <w:tcPr>
            <w:tcW w:w="1374" w:type="dxa"/>
            <w:noWrap/>
            <w:hideMark/>
          </w:tcPr>
          <w:p w14:paraId="7EF1F97F"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9.41</w:t>
            </w:r>
          </w:p>
        </w:tc>
        <w:tc>
          <w:tcPr>
            <w:tcW w:w="970" w:type="dxa"/>
            <w:noWrap/>
            <w:hideMark/>
          </w:tcPr>
          <w:p w14:paraId="23FD78FF"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9.05</w:t>
            </w:r>
          </w:p>
        </w:tc>
        <w:tc>
          <w:tcPr>
            <w:tcW w:w="1647" w:type="dxa"/>
            <w:noWrap/>
            <w:hideMark/>
          </w:tcPr>
          <w:p w14:paraId="4E178BDA"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8.74</w:t>
            </w:r>
          </w:p>
        </w:tc>
        <w:tc>
          <w:tcPr>
            <w:tcW w:w="1647" w:type="dxa"/>
            <w:noWrap/>
            <w:hideMark/>
          </w:tcPr>
          <w:p w14:paraId="785D1364"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9.44</w:t>
            </w:r>
          </w:p>
        </w:tc>
        <w:tc>
          <w:tcPr>
            <w:tcW w:w="1246" w:type="dxa"/>
            <w:noWrap/>
            <w:hideMark/>
          </w:tcPr>
          <w:p w14:paraId="25BDE46E"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9.33</w:t>
            </w:r>
          </w:p>
        </w:tc>
        <w:tc>
          <w:tcPr>
            <w:tcW w:w="1385" w:type="dxa"/>
          </w:tcPr>
          <w:p w14:paraId="00F1289B"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CC103A">
              <w:rPr>
                <w:sz w:val="16"/>
                <w:szCs w:val="16"/>
              </w:rPr>
              <w:t>8.84</w:t>
            </w:r>
          </w:p>
        </w:tc>
      </w:tr>
      <w:tr w:rsidR="00582FA6" w:rsidRPr="00CC103A" w14:paraId="47BD63FE" w14:textId="77777777" w:rsidTr="00582FA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noWrap/>
            <w:hideMark/>
          </w:tcPr>
          <w:p w14:paraId="6B971994" w14:textId="77777777" w:rsidR="00582FA6" w:rsidRPr="00CC103A" w:rsidRDefault="00582FA6" w:rsidP="00633BCF">
            <w:pPr>
              <w:jc w:val="left"/>
              <w:rPr>
                <w:rFonts w:eastAsia="Times New Roman"/>
                <w:color w:val="000000"/>
                <w:sz w:val="16"/>
                <w:szCs w:val="16"/>
                <w:lang w:val="es-SV" w:eastAsia="es-SV"/>
              </w:rPr>
            </w:pPr>
            <w:r w:rsidRPr="00CC103A">
              <w:rPr>
                <w:rFonts w:eastAsia="Times New Roman"/>
                <w:color w:val="000000"/>
                <w:sz w:val="16"/>
                <w:szCs w:val="16"/>
                <w:lang w:val="es-SV" w:eastAsia="es-SV"/>
              </w:rPr>
              <w:t>La disposición e interés de los empleados para ayudar a resolver</w:t>
            </w:r>
          </w:p>
        </w:tc>
        <w:tc>
          <w:tcPr>
            <w:tcW w:w="896" w:type="dxa"/>
            <w:noWrap/>
            <w:hideMark/>
          </w:tcPr>
          <w:p w14:paraId="1EBD3CD4"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7.74</w:t>
            </w:r>
          </w:p>
        </w:tc>
        <w:tc>
          <w:tcPr>
            <w:tcW w:w="1374" w:type="dxa"/>
            <w:noWrap/>
            <w:hideMark/>
          </w:tcPr>
          <w:p w14:paraId="5CD34072"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9.32</w:t>
            </w:r>
          </w:p>
        </w:tc>
        <w:tc>
          <w:tcPr>
            <w:tcW w:w="970" w:type="dxa"/>
            <w:noWrap/>
            <w:hideMark/>
          </w:tcPr>
          <w:p w14:paraId="2F5C2E6E"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8.89</w:t>
            </w:r>
          </w:p>
        </w:tc>
        <w:tc>
          <w:tcPr>
            <w:tcW w:w="1647" w:type="dxa"/>
            <w:noWrap/>
            <w:hideMark/>
          </w:tcPr>
          <w:p w14:paraId="7E6E03B4"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8.90</w:t>
            </w:r>
          </w:p>
        </w:tc>
        <w:tc>
          <w:tcPr>
            <w:tcW w:w="1647" w:type="dxa"/>
            <w:noWrap/>
            <w:hideMark/>
          </w:tcPr>
          <w:p w14:paraId="5D91171C"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9.33</w:t>
            </w:r>
          </w:p>
        </w:tc>
        <w:tc>
          <w:tcPr>
            <w:tcW w:w="1246" w:type="dxa"/>
            <w:noWrap/>
            <w:hideMark/>
          </w:tcPr>
          <w:p w14:paraId="22307DCB"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9.33</w:t>
            </w:r>
          </w:p>
        </w:tc>
        <w:tc>
          <w:tcPr>
            <w:tcW w:w="1385" w:type="dxa"/>
          </w:tcPr>
          <w:p w14:paraId="39568873"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CC103A">
              <w:rPr>
                <w:sz w:val="16"/>
                <w:szCs w:val="16"/>
              </w:rPr>
              <w:t>8.86</w:t>
            </w:r>
          </w:p>
        </w:tc>
      </w:tr>
      <w:tr w:rsidR="00582FA6" w:rsidRPr="00CC103A" w14:paraId="1AE1503D" w14:textId="77777777" w:rsidTr="0058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noWrap/>
            <w:hideMark/>
          </w:tcPr>
          <w:p w14:paraId="47B1D44D" w14:textId="77777777" w:rsidR="00582FA6" w:rsidRPr="00CC103A" w:rsidRDefault="00582FA6" w:rsidP="00633BCF">
            <w:pPr>
              <w:jc w:val="left"/>
              <w:rPr>
                <w:rFonts w:eastAsia="Times New Roman"/>
                <w:color w:val="000000"/>
                <w:sz w:val="16"/>
                <w:szCs w:val="16"/>
                <w:lang w:val="es-SV" w:eastAsia="es-SV"/>
              </w:rPr>
            </w:pPr>
            <w:r w:rsidRPr="00CC103A">
              <w:rPr>
                <w:rFonts w:eastAsia="Times New Roman"/>
                <w:color w:val="000000"/>
                <w:sz w:val="16"/>
                <w:szCs w:val="16"/>
                <w:lang w:val="es-SV" w:eastAsia="es-SV"/>
              </w:rPr>
              <w:t>La atención de los usuarios sin favoritismo, ni privilegios para nadie</w:t>
            </w:r>
          </w:p>
        </w:tc>
        <w:tc>
          <w:tcPr>
            <w:tcW w:w="896" w:type="dxa"/>
            <w:noWrap/>
            <w:hideMark/>
          </w:tcPr>
          <w:p w14:paraId="0C2A5D53"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7.89</w:t>
            </w:r>
          </w:p>
        </w:tc>
        <w:tc>
          <w:tcPr>
            <w:tcW w:w="1374" w:type="dxa"/>
            <w:noWrap/>
            <w:hideMark/>
          </w:tcPr>
          <w:p w14:paraId="504AFA57"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9.24</w:t>
            </w:r>
          </w:p>
        </w:tc>
        <w:tc>
          <w:tcPr>
            <w:tcW w:w="970" w:type="dxa"/>
            <w:noWrap/>
            <w:hideMark/>
          </w:tcPr>
          <w:p w14:paraId="6772B67E"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9.24</w:t>
            </w:r>
          </w:p>
        </w:tc>
        <w:tc>
          <w:tcPr>
            <w:tcW w:w="1647" w:type="dxa"/>
            <w:noWrap/>
            <w:hideMark/>
          </w:tcPr>
          <w:p w14:paraId="36CFE647"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8.95</w:t>
            </w:r>
          </w:p>
        </w:tc>
        <w:tc>
          <w:tcPr>
            <w:tcW w:w="1647" w:type="dxa"/>
            <w:noWrap/>
            <w:hideMark/>
          </w:tcPr>
          <w:p w14:paraId="60C1F7D9"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9.67</w:t>
            </w:r>
          </w:p>
        </w:tc>
        <w:tc>
          <w:tcPr>
            <w:tcW w:w="1246" w:type="dxa"/>
            <w:noWrap/>
            <w:hideMark/>
          </w:tcPr>
          <w:p w14:paraId="0C4E39AB"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9.60</w:t>
            </w:r>
          </w:p>
        </w:tc>
        <w:tc>
          <w:tcPr>
            <w:tcW w:w="1385" w:type="dxa"/>
          </w:tcPr>
          <w:p w14:paraId="300715EF"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CC103A">
              <w:rPr>
                <w:sz w:val="16"/>
                <w:szCs w:val="16"/>
              </w:rPr>
              <w:t>8.97</w:t>
            </w:r>
          </w:p>
        </w:tc>
      </w:tr>
      <w:tr w:rsidR="00582FA6" w:rsidRPr="00CC103A" w14:paraId="783DCF8D" w14:textId="77777777" w:rsidTr="00582FA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hideMark/>
          </w:tcPr>
          <w:p w14:paraId="50CFE28A" w14:textId="77777777" w:rsidR="00582FA6" w:rsidRPr="00CC103A" w:rsidRDefault="00582FA6" w:rsidP="00633BCF">
            <w:pPr>
              <w:jc w:val="left"/>
              <w:rPr>
                <w:rFonts w:eastAsia="Times New Roman"/>
                <w:b/>
                <w:color w:val="000000"/>
                <w:sz w:val="16"/>
                <w:szCs w:val="16"/>
                <w:lang w:val="es-SV" w:eastAsia="es-SV"/>
              </w:rPr>
            </w:pPr>
            <w:r w:rsidRPr="00CC103A">
              <w:rPr>
                <w:rFonts w:eastAsia="Times New Roman"/>
                <w:b/>
                <w:color w:val="000000"/>
                <w:sz w:val="16"/>
                <w:szCs w:val="16"/>
                <w:lang w:val="es-SV" w:eastAsia="es-SV"/>
              </w:rPr>
              <w:t>Empatía del Personal 16%</w:t>
            </w:r>
          </w:p>
        </w:tc>
        <w:tc>
          <w:tcPr>
            <w:tcW w:w="896" w:type="dxa"/>
            <w:noWrap/>
            <w:hideMark/>
          </w:tcPr>
          <w:p w14:paraId="5232B2AE"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7.76</w:t>
            </w:r>
          </w:p>
        </w:tc>
        <w:tc>
          <w:tcPr>
            <w:tcW w:w="1374" w:type="dxa"/>
            <w:noWrap/>
            <w:hideMark/>
          </w:tcPr>
          <w:p w14:paraId="7DFDA249"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9.33</w:t>
            </w:r>
          </w:p>
        </w:tc>
        <w:tc>
          <w:tcPr>
            <w:tcW w:w="970" w:type="dxa"/>
            <w:noWrap/>
            <w:hideMark/>
          </w:tcPr>
          <w:p w14:paraId="0647CC00"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9.06</w:t>
            </w:r>
          </w:p>
        </w:tc>
        <w:tc>
          <w:tcPr>
            <w:tcW w:w="1647" w:type="dxa"/>
            <w:noWrap/>
            <w:hideMark/>
          </w:tcPr>
          <w:p w14:paraId="0B69CAAF"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8.86</w:t>
            </w:r>
          </w:p>
        </w:tc>
        <w:tc>
          <w:tcPr>
            <w:tcW w:w="1647" w:type="dxa"/>
            <w:noWrap/>
            <w:hideMark/>
          </w:tcPr>
          <w:p w14:paraId="74915544"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9.48</w:t>
            </w:r>
          </w:p>
        </w:tc>
        <w:tc>
          <w:tcPr>
            <w:tcW w:w="1246" w:type="dxa"/>
            <w:noWrap/>
            <w:hideMark/>
          </w:tcPr>
          <w:p w14:paraId="06810CAA"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9.42</w:t>
            </w:r>
          </w:p>
        </w:tc>
        <w:tc>
          <w:tcPr>
            <w:tcW w:w="1385" w:type="dxa"/>
          </w:tcPr>
          <w:p w14:paraId="1FCF8C15"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CC103A">
              <w:rPr>
                <w:sz w:val="16"/>
                <w:szCs w:val="16"/>
              </w:rPr>
              <w:t>8.89</w:t>
            </w:r>
          </w:p>
        </w:tc>
      </w:tr>
      <w:tr w:rsidR="00582FA6" w:rsidRPr="00CC103A" w14:paraId="58F02947" w14:textId="77777777" w:rsidTr="0058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noWrap/>
            <w:hideMark/>
          </w:tcPr>
          <w:p w14:paraId="765050D3" w14:textId="77777777" w:rsidR="00582FA6" w:rsidRPr="00CC103A" w:rsidRDefault="00582FA6" w:rsidP="00633BCF">
            <w:pPr>
              <w:jc w:val="left"/>
              <w:rPr>
                <w:rFonts w:eastAsia="Times New Roman"/>
                <w:color w:val="000000"/>
                <w:sz w:val="16"/>
                <w:szCs w:val="16"/>
                <w:lang w:val="es-SV" w:eastAsia="es-SV"/>
              </w:rPr>
            </w:pPr>
            <w:r w:rsidRPr="00CC103A">
              <w:rPr>
                <w:rFonts w:eastAsia="Times New Roman"/>
                <w:color w:val="000000"/>
                <w:sz w:val="16"/>
                <w:szCs w:val="16"/>
                <w:lang w:val="es-SV" w:eastAsia="es-SV"/>
              </w:rPr>
              <w:t>El conocimiento, competencia técnica y la utilidad de la información brindada</w:t>
            </w:r>
          </w:p>
        </w:tc>
        <w:tc>
          <w:tcPr>
            <w:tcW w:w="896" w:type="dxa"/>
            <w:noWrap/>
            <w:hideMark/>
          </w:tcPr>
          <w:p w14:paraId="0239B18E"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8.41</w:t>
            </w:r>
          </w:p>
        </w:tc>
        <w:tc>
          <w:tcPr>
            <w:tcW w:w="1374" w:type="dxa"/>
            <w:noWrap/>
            <w:hideMark/>
          </w:tcPr>
          <w:p w14:paraId="7A5D54A5"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9.39</w:t>
            </w:r>
          </w:p>
        </w:tc>
        <w:tc>
          <w:tcPr>
            <w:tcW w:w="970" w:type="dxa"/>
            <w:noWrap/>
            <w:hideMark/>
          </w:tcPr>
          <w:p w14:paraId="698549C2"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9.11</w:t>
            </w:r>
          </w:p>
        </w:tc>
        <w:tc>
          <w:tcPr>
            <w:tcW w:w="1647" w:type="dxa"/>
            <w:noWrap/>
            <w:hideMark/>
          </w:tcPr>
          <w:p w14:paraId="396B8625"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9.14</w:t>
            </w:r>
          </w:p>
        </w:tc>
        <w:tc>
          <w:tcPr>
            <w:tcW w:w="1647" w:type="dxa"/>
            <w:noWrap/>
            <w:hideMark/>
          </w:tcPr>
          <w:p w14:paraId="6D061E25"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9.11</w:t>
            </w:r>
          </w:p>
        </w:tc>
        <w:tc>
          <w:tcPr>
            <w:tcW w:w="1246" w:type="dxa"/>
            <w:noWrap/>
            <w:hideMark/>
          </w:tcPr>
          <w:p w14:paraId="1EBF5014"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9.33</w:t>
            </w:r>
          </w:p>
        </w:tc>
        <w:tc>
          <w:tcPr>
            <w:tcW w:w="1385" w:type="dxa"/>
          </w:tcPr>
          <w:p w14:paraId="2C6FD2A1"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CC103A">
              <w:rPr>
                <w:sz w:val="16"/>
                <w:szCs w:val="16"/>
              </w:rPr>
              <w:t>9.08</w:t>
            </w:r>
          </w:p>
        </w:tc>
      </w:tr>
      <w:tr w:rsidR="00582FA6" w:rsidRPr="00CC103A" w14:paraId="15AD19F1" w14:textId="77777777" w:rsidTr="00582FA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noWrap/>
            <w:hideMark/>
          </w:tcPr>
          <w:p w14:paraId="106C6AE1" w14:textId="77777777" w:rsidR="00582FA6" w:rsidRPr="00CC103A" w:rsidRDefault="00582FA6" w:rsidP="00633BCF">
            <w:pPr>
              <w:jc w:val="left"/>
              <w:rPr>
                <w:rFonts w:eastAsia="Times New Roman"/>
                <w:color w:val="000000"/>
                <w:sz w:val="16"/>
                <w:szCs w:val="16"/>
                <w:lang w:val="es-SV" w:eastAsia="es-SV"/>
              </w:rPr>
            </w:pPr>
            <w:r w:rsidRPr="00CC103A">
              <w:rPr>
                <w:rFonts w:eastAsia="Times New Roman"/>
                <w:color w:val="000000"/>
                <w:sz w:val="16"/>
                <w:szCs w:val="16"/>
                <w:lang w:val="es-SV" w:eastAsia="es-SV"/>
              </w:rPr>
              <w:t>El comportamiento de los empleados durante el servicio</w:t>
            </w:r>
          </w:p>
        </w:tc>
        <w:tc>
          <w:tcPr>
            <w:tcW w:w="896" w:type="dxa"/>
            <w:noWrap/>
            <w:hideMark/>
          </w:tcPr>
          <w:p w14:paraId="2A4CE44D"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7.96</w:t>
            </w:r>
          </w:p>
        </w:tc>
        <w:tc>
          <w:tcPr>
            <w:tcW w:w="1374" w:type="dxa"/>
            <w:noWrap/>
            <w:hideMark/>
          </w:tcPr>
          <w:p w14:paraId="62DF180A"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9.21</w:t>
            </w:r>
          </w:p>
        </w:tc>
        <w:tc>
          <w:tcPr>
            <w:tcW w:w="970" w:type="dxa"/>
            <w:noWrap/>
            <w:hideMark/>
          </w:tcPr>
          <w:p w14:paraId="23AA2F12"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8.94</w:t>
            </w:r>
          </w:p>
        </w:tc>
        <w:tc>
          <w:tcPr>
            <w:tcW w:w="1647" w:type="dxa"/>
            <w:noWrap/>
            <w:hideMark/>
          </w:tcPr>
          <w:p w14:paraId="52DC8D8B"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9.12</w:t>
            </w:r>
          </w:p>
        </w:tc>
        <w:tc>
          <w:tcPr>
            <w:tcW w:w="1647" w:type="dxa"/>
            <w:noWrap/>
            <w:hideMark/>
          </w:tcPr>
          <w:p w14:paraId="722EFCB0"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9.67</w:t>
            </w:r>
          </w:p>
        </w:tc>
        <w:tc>
          <w:tcPr>
            <w:tcW w:w="1246" w:type="dxa"/>
            <w:noWrap/>
            <w:hideMark/>
          </w:tcPr>
          <w:p w14:paraId="0FA0DB0F"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9.50</w:t>
            </w:r>
          </w:p>
        </w:tc>
        <w:tc>
          <w:tcPr>
            <w:tcW w:w="1385" w:type="dxa"/>
          </w:tcPr>
          <w:p w14:paraId="29009050"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CC103A">
              <w:rPr>
                <w:sz w:val="16"/>
                <w:szCs w:val="16"/>
              </w:rPr>
              <w:t>8.97</w:t>
            </w:r>
          </w:p>
        </w:tc>
      </w:tr>
      <w:tr w:rsidR="00582FA6" w:rsidRPr="00CC103A" w14:paraId="22B39D6D" w14:textId="77777777" w:rsidTr="0058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noWrap/>
            <w:hideMark/>
          </w:tcPr>
          <w:p w14:paraId="2CC8F3F7" w14:textId="77777777" w:rsidR="00582FA6" w:rsidRPr="00CC103A" w:rsidRDefault="00582FA6" w:rsidP="00633BCF">
            <w:pPr>
              <w:jc w:val="left"/>
              <w:rPr>
                <w:rFonts w:eastAsia="Times New Roman"/>
                <w:color w:val="000000"/>
                <w:sz w:val="16"/>
                <w:szCs w:val="16"/>
                <w:lang w:val="es-SV" w:eastAsia="es-SV"/>
              </w:rPr>
            </w:pPr>
            <w:r w:rsidRPr="00CC103A">
              <w:rPr>
                <w:rFonts w:eastAsia="Times New Roman"/>
                <w:color w:val="000000"/>
                <w:sz w:val="16"/>
                <w:szCs w:val="16"/>
                <w:lang w:val="es-SV" w:eastAsia="es-SV"/>
              </w:rPr>
              <w:t>El cumplimiento de los horarios establecidos de atención Ininterrumpidamente</w:t>
            </w:r>
          </w:p>
        </w:tc>
        <w:tc>
          <w:tcPr>
            <w:tcW w:w="896" w:type="dxa"/>
            <w:noWrap/>
            <w:hideMark/>
          </w:tcPr>
          <w:p w14:paraId="34441429"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7.52</w:t>
            </w:r>
          </w:p>
        </w:tc>
        <w:tc>
          <w:tcPr>
            <w:tcW w:w="1374" w:type="dxa"/>
            <w:noWrap/>
            <w:hideMark/>
          </w:tcPr>
          <w:p w14:paraId="32C64309"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9.35</w:t>
            </w:r>
          </w:p>
        </w:tc>
        <w:tc>
          <w:tcPr>
            <w:tcW w:w="970" w:type="dxa"/>
            <w:noWrap/>
            <w:hideMark/>
          </w:tcPr>
          <w:p w14:paraId="7B067773"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9.06</w:t>
            </w:r>
          </w:p>
        </w:tc>
        <w:tc>
          <w:tcPr>
            <w:tcW w:w="1647" w:type="dxa"/>
            <w:noWrap/>
            <w:hideMark/>
          </w:tcPr>
          <w:p w14:paraId="4221660C"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9.05</w:t>
            </w:r>
          </w:p>
        </w:tc>
        <w:tc>
          <w:tcPr>
            <w:tcW w:w="1647" w:type="dxa"/>
            <w:noWrap/>
            <w:hideMark/>
          </w:tcPr>
          <w:p w14:paraId="1654AA29"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9.44</w:t>
            </w:r>
          </w:p>
        </w:tc>
        <w:tc>
          <w:tcPr>
            <w:tcW w:w="1246" w:type="dxa"/>
            <w:noWrap/>
            <w:hideMark/>
          </w:tcPr>
          <w:p w14:paraId="4910AB87"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9.20</w:t>
            </w:r>
          </w:p>
        </w:tc>
        <w:tc>
          <w:tcPr>
            <w:tcW w:w="1385" w:type="dxa"/>
          </w:tcPr>
          <w:p w14:paraId="1F914292"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CC103A">
              <w:rPr>
                <w:sz w:val="16"/>
                <w:szCs w:val="16"/>
              </w:rPr>
              <w:t>8.89</w:t>
            </w:r>
          </w:p>
        </w:tc>
      </w:tr>
      <w:tr w:rsidR="00582FA6" w:rsidRPr="00CC103A" w14:paraId="77756BFB" w14:textId="77777777" w:rsidTr="00582FA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hideMark/>
          </w:tcPr>
          <w:p w14:paraId="5FAB35E3" w14:textId="77777777" w:rsidR="00582FA6" w:rsidRPr="00CC103A" w:rsidRDefault="00582FA6" w:rsidP="00633BCF">
            <w:pPr>
              <w:jc w:val="left"/>
              <w:rPr>
                <w:rFonts w:eastAsia="Times New Roman"/>
                <w:b/>
                <w:color w:val="000000"/>
                <w:sz w:val="16"/>
                <w:szCs w:val="16"/>
                <w:lang w:val="es-SV" w:eastAsia="es-SV"/>
              </w:rPr>
            </w:pPr>
            <w:r w:rsidRPr="00CC103A">
              <w:rPr>
                <w:rFonts w:eastAsia="Times New Roman"/>
                <w:b/>
                <w:color w:val="000000"/>
                <w:sz w:val="16"/>
                <w:szCs w:val="16"/>
                <w:lang w:val="es-SV" w:eastAsia="es-SV"/>
              </w:rPr>
              <w:t>Profesionalismo de los Empleados 32%</w:t>
            </w:r>
          </w:p>
        </w:tc>
        <w:tc>
          <w:tcPr>
            <w:tcW w:w="896" w:type="dxa"/>
            <w:noWrap/>
            <w:hideMark/>
          </w:tcPr>
          <w:p w14:paraId="463F36C2"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7.96</w:t>
            </w:r>
          </w:p>
        </w:tc>
        <w:tc>
          <w:tcPr>
            <w:tcW w:w="1374" w:type="dxa"/>
            <w:noWrap/>
            <w:hideMark/>
          </w:tcPr>
          <w:p w14:paraId="02247C88"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9.32</w:t>
            </w:r>
          </w:p>
        </w:tc>
        <w:tc>
          <w:tcPr>
            <w:tcW w:w="970" w:type="dxa"/>
            <w:noWrap/>
            <w:hideMark/>
          </w:tcPr>
          <w:p w14:paraId="4CCA2EE5"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9.04</w:t>
            </w:r>
          </w:p>
        </w:tc>
        <w:tc>
          <w:tcPr>
            <w:tcW w:w="1647" w:type="dxa"/>
            <w:noWrap/>
            <w:hideMark/>
          </w:tcPr>
          <w:p w14:paraId="0375D799"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9.10</w:t>
            </w:r>
          </w:p>
        </w:tc>
        <w:tc>
          <w:tcPr>
            <w:tcW w:w="1647" w:type="dxa"/>
            <w:noWrap/>
            <w:hideMark/>
          </w:tcPr>
          <w:p w14:paraId="5ADCA8E0"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9.41</w:t>
            </w:r>
          </w:p>
        </w:tc>
        <w:tc>
          <w:tcPr>
            <w:tcW w:w="1246" w:type="dxa"/>
            <w:noWrap/>
            <w:hideMark/>
          </w:tcPr>
          <w:p w14:paraId="5E477E3A"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9.34</w:t>
            </w:r>
          </w:p>
        </w:tc>
        <w:tc>
          <w:tcPr>
            <w:tcW w:w="1385" w:type="dxa"/>
          </w:tcPr>
          <w:p w14:paraId="77C263A3"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CC103A">
              <w:rPr>
                <w:sz w:val="16"/>
                <w:szCs w:val="16"/>
              </w:rPr>
              <w:t>8.98</w:t>
            </w:r>
          </w:p>
        </w:tc>
      </w:tr>
      <w:tr w:rsidR="00582FA6" w:rsidRPr="00CC103A" w14:paraId="2306ACC2" w14:textId="77777777" w:rsidTr="0058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noWrap/>
            <w:hideMark/>
          </w:tcPr>
          <w:p w14:paraId="6EBC817A" w14:textId="77777777" w:rsidR="00582FA6" w:rsidRPr="00CC103A" w:rsidRDefault="00582FA6" w:rsidP="00633BCF">
            <w:pPr>
              <w:jc w:val="left"/>
              <w:rPr>
                <w:rFonts w:eastAsia="Times New Roman"/>
                <w:color w:val="000000"/>
                <w:sz w:val="16"/>
                <w:szCs w:val="16"/>
                <w:lang w:val="es-SV" w:eastAsia="es-SV"/>
              </w:rPr>
            </w:pPr>
            <w:r w:rsidRPr="00CC103A">
              <w:rPr>
                <w:rFonts w:eastAsia="Times New Roman"/>
                <w:color w:val="000000"/>
                <w:sz w:val="16"/>
                <w:szCs w:val="16"/>
                <w:lang w:val="es-SV" w:eastAsia="es-SV"/>
              </w:rPr>
              <w:t>La orientación recibida durante todo el servicio</w:t>
            </w:r>
          </w:p>
        </w:tc>
        <w:tc>
          <w:tcPr>
            <w:tcW w:w="896" w:type="dxa"/>
            <w:noWrap/>
            <w:hideMark/>
          </w:tcPr>
          <w:p w14:paraId="50C02AEB"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7.60</w:t>
            </w:r>
          </w:p>
        </w:tc>
        <w:tc>
          <w:tcPr>
            <w:tcW w:w="1374" w:type="dxa"/>
            <w:noWrap/>
            <w:hideMark/>
          </w:tcPr>
          <w:p w14:paraId="773B4E1D"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8.13</w:t>
            </w:r>
          </w:p>
        </w:tc>
        <w:tc>
          <w:tcPr>
            <w:tcW w:w="970" w:type="dxa"/>
            <w:noWrap/>
            <w:hideMark/>
          </w:tcPr>
          <w:p w14:paraId="39309915"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9.25</w:t>
            </w:r>
          </w:p>
        </w:tc>
        <w:tc>
          <w:tcPr>
            <w:tcW w:w="1647" w:type="dxa"/>
            <w:noWrap/>
            <w:hideMark/>
          </w:tcPr>
          <w:p w14:paraId="186D9FDC"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8.34</w:t>
            </w:r>
          </w:p>
        </w:tc>
        <w:tc>
          <w:tcPr>
            <w:tcW w:w="1647" w:type="dxa"/>
            <w:noWrap/>
            <w:hideMark/>
          </w:tcPr>
          <w:p w14:paraId="409A7D9C"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9.00</w:t>
            </w:r>
          </w:p>
        </w:tc>
        <w:tc>
          <w:tcPr>
            <w:tcW w:w="1246" w:type="dxa"/>
            <w:noWrap/>
            <w:hideMark/>
          </w:tcPr>
          <w:p w14:paraId="01D1967A"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8.00</w:t>
            </w:r>
          </w:p>
        </w:tc>
        <w:tc>
          <w:tcPr>
            <w:tcW w:w="1385" w:type="dxa"/>
          </w:tcPr>
          <w:p w14:paraId="608680C3"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CC103A">
              <w:rPr>
                <w:sz w:val="16"/>
                <w:szCs w:val="16"/>
              </w:rPr>
              <w:t>8.29</w:t>
            </w:r>
          </w:p>
        </w:tc>
      </w:tr>
      <w:tr w:rsidR="00582FA6" w:rsidRPr="00CC103A" w14:paraId="029DE74B" w14:textId="77777777" w:rsidTr="00582FA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noWrap/>
            <w:hideMark/>
          </w:tcPr>
          <w:p w14:paraId="521E58E1" w14:textId="77777777" w:rsidR="00582FA6" w:rsidRPr="00CC103A" w:rsidRDefault="00582FA6" w:rsidP="00633BCF">
            <w:pPr>
              <w:jc w:val="left"/>
              <w:rPr>
                <w:rFonts w:eastAsia="Times New Roman"/>
                <w:color w:val="000000"/>
                <w:sz w:val="16"/>
                <w:szCs w:val="16"/>
                <w:lang w:val="es-SV" w:eastAsia="es-SV"/>
              </w:rPr>
            </w:pPr>
            <w:r w:rsidRPr="00CC103A">
              <w:rPr>
                <w:rFonts w:eastAsia="Times New Roman"/>
                <w:color w:val="000000"/>
                <w:sz w:val="16"/>
                <w:szCs w:val="16"/>
                <w:lang w:val="es-SV" w:eastAsia="es-SV"/>
              </w:rPr>
              <w:t>El cumplimiento de los tiempos establecidos para completar el servicio</w:t>
            </w:r>
          </w:p>
        </w:tc>
        <w:tc>
          <w:tcPr>
            <w:tcW w:w="896" w:type="dxa"/>
            <w:noWrap/>
            <w:hideMark/>
          </w:tcPr>
          <w:p w14:paraId="714497BC"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7.13</w:t>
            </w:r>
          </w:p>
        </w:tc>
        <w:tc>
          <w:tcPr>
            <w:tcW w:w="1374" w:type="dxa"/>
            <w:noWrap/>
            <w:hideMark/>
          </w:tcPr>
          <w:p w14:paraId="6F7E0BFE"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9.03</w:t>
            </w:r>
          </w:p>
        </w:tc>
        <w:tc>
          <w:tcPr>
            <w:tcW w:w="970" w:type="dxa"/>
            <w:noWrap/>
            <w:hideMark/>
          </w:tcPr>
          <w:p w14:paraId="519F037D"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8.68</w:t>
            </w:r>
          </w:p>
        </w:tc>
        <w:tc>
          <w:tcPr>
            <w:tcW w:w="1647" w:type="dxa"/>
            <w:noWrap/>
            <w:hideMark/>
          </w:tcPr>
          <w:p w14:paraId="5C55A1C2"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8.29</w:t>
            </w:r>
          </w:p>
        </w:tc>
        <w:tc>
          <w:tcPr>
            <w:tcW w:w="1647" w:type="dxa"/>
            <w:noWrap/>
            <w:hideMark/>
          </w:tcPr>
          <w:p w14:paraId="5C2B7707"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9.11</w:t>
            </w:r>
          </w:p>
        </w:tc>
        <w:tc>
          <w:tcPr>
            <w:tcW w:w="1246" w:type="dxa"/>
            <w:noWrap/>
            <w:hideMark/>
          </w:tcPr>
          <w:p w14:paraId="0A82226F"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C103A">
              <w:rPr>
                <w:rFonts w:eastAsia="Times New Roman"/>
                <w:color w:val="000000"/>
                <w:sz w:val="16"/>
                <w:szCs w:val="16"/>
                <w:lang w:val="es-SV" w:eastAsia="es-SV"/>
              </w:rPr>
              <w:t>7.17</w:t>
            </w:r>
          </w:p>
        </w:tc>
        <w:tc>
          <w:tcPr>
            <w:tcW w:w="1385" w:type="dxa"/>
          </w:tcPr>
          <w:p w14:paraId="3D6FBC77"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CC103A">
              <w:rPr>
                <w:sz w:val="16"/>
                <w:szCs w:val="16"/>
              </w:rPr>
              <w:t>8.34</w:t>
            </w:r>
          </w:p>
        </w:tc>
      </w:tr>
      <w:tr w:rsidR="00582FA6" w:rsidRPr="00CC103A" w14:paraId="43387148" w14:textId="77777777" w:rsidTr="0058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hideMark/>
          </w:tcPr>
          <w:p w14:paraId="7EBED559" w14:textId="77777777" w:rsidR="00582FA6" w:rsidRPr="00CC103A" w:rsidRDefault="00582FA6" w:rsidP="00633BCF">
            <w:pPr>
              <w:jc w:val="left"/>
              <w:rPr>
                <w:rFonts w:eastAsia="Times New Roman"/>
                <w:b/>
                <w:color w:val="000000"/>
                <w:sz w:val="16"/>
                <w:szCs w:val="16"/>
                <w:lang w:val="es-SV" w:eastAsia="es-SV"/>
              </w:rPr>
            </w:pPr>
            <w:r w:rsidRPr="00CC103A">
              <w:rPr>
                <w:rFonts w:eastAsia="Times New Roman"/>
                <w:b/>
                <w:color w:val="000000"/>
                <w:sz w:val="16"/>
                <w:szCs w:val="16"/>
                <w:lang w:val="es-SV" w:eastAsia="es-SV"/>
              </w:rPr>
              <w:t>Capacidad de Respuesta 41%</w:t>
            </w:r>
          </w:p>
        </w:tc>
        <w:tc>
          <w:tcPr>
            <w:tcW w:w="896" w:type="dxa"/>
            <w:noWrap/>
            <w:hideMark/>
          </w:tcPr>
          <w:p w14:paraId="7A0BC4DF"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7.37</w:t>
            </w:r>
          </w:p>
        </w:tc>
        <w:tc>
          <w:tcPr>
            <w:tcW w:w="1374" w:type="dxa"/>
            <w:noWrap/>
            <w:hideMark/>
          </w:tcPr>
          <w:p w14:paraId="308C946D"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8.58</w:t>
            </w:r>
          </w:p>
        </w:tc>
        <w:tc>
          <w:tcPr>
            <w:tcW w:w="970" w:type="dxa"/>
            <w:noWrap/>
            <w:hideMark/>
          </w:tcPr>
          <w:p w14:paraId="1C26E55A"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8.97</w:t>
            </w:r>
          </w:p>
        </w:tc>
        <w:tc>
          <w:tcPr>
            <w:tcW w:w="1647" w:type="dxa"/>
            <w:noWrap/>
            <w:hideMark/>
          </w:tcPr>
          <w:p w14:paraId="1B3979AD"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8.31</w:t>
            </w:r>
          </w:p>
        </w:tc>
        <w:tc>
          <w:tcPr>
            <w:tcW w:w="1647" w:type="dxa"/>
            <w:noWrap/>
            <w:hideMark/>
          </w:tcPr>
          <w:p w14:paraId="06FD9C5F"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9.06</w:t>
            </w:r>
          </w:p>
        </w:tc>
        <w:tc>
          <w:tcPr>
            <w:tcW w:w="1246" w:type="dxa"/>
            <w:noWrap/>
            <w:hideMark/>
          </w:tcPr>
          <w:p w14:paraId="4A6496AB"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7.58</w:t>
            </w:r>
          </w:p>
        </w:tc>
        <w:tc>
          <w:tcPr>
            <w:tcW w:w="1385" w:type="dxa"/>
          </w:tcPr>
          <w:p w14:paraId="0FF4F3C4" w14:textId="77777777" w:rsidR="00582FA6" w:rsidRPr="00CC103A" w:rsidRDefault="00582FA6" w:rsidP="00775BCF">
            <w:pPr>
              <w:jc w:val="center"/>
              <w:cnfStyle w:val="000000100000" w:firstRow="0" w:lastRow="0" w:firstColumn="0" w:lastColumn="0" w:oddVBand="0" w:evenVBand="0" w:oddHBand="1" w:evenHBand="0" w:firstRowFirstColumn="0" w:firstRowLastColumn="0" w:lastRowFirstColumn="0" w:lastRowLastColumn="0"/>
              <w:rPr>
                <w:sz w:val="16"/>
                <w:szCs w:val="16"/>
              </w:rPr>
            </w:pPr>
            <w:r w:rsidRPr="00CC103A">
              <w:rPr>
                <w:sz w:val="16"/>
                <w:szCs w:val="16"/>
              </w:rPr>
              <w:t>8.31</w:t>
            </w:r>
          </w:p>
        </w:tc>
      </w:tr>
      <w:tr w:rsidR="00582FA6" w:rsidRPr="00CC103A" w14:paraId="70500863" w14:textId="77777777" w:rsidTr="00582FA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shd w:val="clear" w:color="auto" w:fill="CCCCCC" w:themeFill="text2"/>
            <w:noWrap/>
            <w:hideMark/>
          </w:tcPr>
          <w:p w14:paraId="675EB125" w14:textId="77777777" w:rsidR="00582FA6" w:rsidRPr="00CC103A" w:rsidRDefault="00582FA6" w:rsidP="00633BCF">
            <w:pPr>
              <w:jc w:val="left"/>
              <w:rPr>
                <w:rFonts w:eastAsia="Times New Roman"/>
                <w:color w:val="000000"/>
                <w:sz w:val="16"/>
                <w:szCs w:val="16"/>
                <w:lang w:val="es-SV" w:eastAsia="es-SV"/>
              </w:rPr>
            </w:pPr>
            <w:r w:rsidRPr="00CC103A">
              <w:rPr>
                <w:rFonts w:eastAsia="Times New Roman"/>
                <w:color w:val="000000"/>
                <w:sz w:val="16"/>
                <w:szCs w:val="16"/>
                <w:lang w:val="es-SV" w:eastAsia="es-SV"/>
              </w:rPr>
              <w:t>Índice de Satisfacción 2023</w:t>
            </w:r>
          </w:p>
        </w:tc>
        <w:tc>
          <w:tcPr>
            <w:tcW w:w="896" w:type="dxa"/>
            <w:shd w:val="clear" w:color="auto" w:fill="CCCCCC" w:themeFill="text2"/>
            <w:noWrap/>
            <w:hideMark/>
          </w:tcPr>
          <w:p w14:paraId="36BEB80D"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7.79</w:t>
            </w:r>
          </w:p>
        </w:tc>
        <w:tc>
          <w:tcPr>
            <w:tcW w:w="1374" w:type="dxa"/>
            <w:shd w:val="clear" w:color="auto" w:fill="CCCCCC" w:themeFill="text2"/>
            <w:noWrap/>
            <w:hideMark/>
          </w:tcPr>
          <w:p w14:paraId="4DA79BDF"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8.96</w:t>
            </w:r>
          </w:p>
        </w:tc>
        <w:tc>
          <w:tcPr>
            <w:tcW w:w="970" w:type="dxa"/>
            <w:shd w:val="clear" w:color="auto" w:fill="CCCCCC" w:themeFill="text2"/>
            <w:noWrap/>
            <w:hideMark/>
          </w:tcPr>
          <w:p w14:paraId="321388FD"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8.91</w:t>
            </w:r>
          </w:p>
        </w:tc>
        <w:tc>
          <w:tcPr>
            <w:tcW w:w="1647" w:type="dxa"/>
            <w:shd w:val="clear" w:color="auto" w:fill="CCCCCC" w:themeFill="text2"/>
            <w:noWrap/>
            <w:hideMark/>
          </w:tcPr>
          <w:p w14:paraId="327B169F"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8.73</w:t>
            </w:r>
          </w:p>
        </w:tc>
        <w:tc>
          <w:tcPr>
            <w:tcW w:w="1647" w:type="dxa"/>
            <w:shd w:val="clear" w:color="auto" w:fill="CCCCCC" w:themeFill="text2"/>
            <w:noWrap/>
            <w:hideMark/>
          </w:tcPr>
          <w:p w14:paraId="371F9AE5"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9.28</w:t>
            </w:r>
          </w:p>
        </w:tc>
        <w:tc>
          <w:tcPr>
            <w:tcW w:w="1246" w:type="dxa"/>
            <w:shd w:val="clear" w:color="auto" w:fill="CCCCCC" w:themeFill="text2"/>
            <w:noWrap/>
            <w:hideMark/>
          </w:tcPr>
          <w:p w14:paraId="52860175"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C103A">
              <w:rPr>
                <w:rFonts w:eastAsia="Times New Roman"/>
                <w:b/>
                <w:bCs/>
                <w:color w:val="000000"/>
                <w:sz w:val="16"/>
                <w:szCs w:val="16"/>
                <w:lang w:val="es-SV" w:eastAsia="es-SV"/>
              </w:rPr>
              <w:t>8.58</w:t>
            </w:r>
          </w:p>
        </w:tc>
        <w:tc>
          <w:tcPr>
            <w:tcW w:w="1385" w:type="dxa"/>
            <w:shd w:val="clear" w:color="auto" w:fill="CCCCCC" w:themeFill="text2"/>
          </w:tcPr>
          <w:p w14:paraId="79F2BD2B" w14:textId="77777777" w:rsidR="00582FA6" w:rsidRPr="00CC103A" w:rsidRDefault="00582FA6" w:rsidP="00775BCF">
            <w:pPr>
              <w:jc w:val="center"/>
              <w:cnfStyle w:val="000000010000" w:firstRow="0" w:lastRow="0" w:firstColumn="0" w:lastColumn="0" w:oddVBand="0" w:evenVBand="0" w:oddHBand="0" w:evenHBand="1" w:firstRowFirstColumn="0" w:firstRowLastColumn="0" w:lastRowFirstColumn="0" w:lastRowLastColumn="0"/>
              <w:rPr>
                <w:sz w:val="16"/>
                <w:szCs w:val="16"/>
              </w:rPr>
            </w:pPr>
            <w:r w:rsidRPr="00CC103A">
              <w:rPr>
                <w:sz w:val="16"/>
                <w:szCs w:val="16"/>
              </w:rPr>
              <w:t>8.68</w:t>
            </w:r>
          </w:p>
        </w:tc>
      </w:tr>
      <w:tr w:rsidR="00582FA6" w:rsidRPr="00CC103A" w14:paraId="31F6355D" w14:textId="77777777" w:rsidTr="00582FA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219" w:type="dxa"/>
            <w:noWrap/>
            <w:hideMark/>
          </w:tcPr>
          <w:p w14:paraId="495EC237" w14:textId="77777777" w:rsidR="00582FA6" w:rsidRPr="0053551E" w:rsidRDefault="00582FA6" w:rsidP="00633BCF">
            <w:pPr>
              <w:jc w:val="left"/>
              <w:rPr>
                <w:rFonts w:eastAsia="Times New Roman"/>
                <w:color w:val="7F7F7F" w:themeColor="text1" w:themeTint="80"/>
                <w:sz w:val="16"/>
                <w:szCs w:val="16"/>
                <w:lang w:val="es-SV" w:eastAsia="es-SV"/>
              </w:rPr>
            </w:pPr>
            <w:r w:rsidRPr="0053551E">
              <w:rPr>
                <w:rFonts w:eastAsia="Times New Roman"/>
                <w:color w:val="7F7F7F" w:themeColor="text1" w:themeTint="80"/>
                <w:sz w:val="16"/>
                <w:szCs w:val="16"/>
                <w:lang w:val="es-SV" w:eastAsia="es-SV"/>
              </w:rPr>
              <w:t>Índice de Satisfacción 2022</w:t>
            </w:r>
          </w:p>
        </w:tc>
        <w:tc>
          <w:tcPr>
            <w:tcW w:w="896" w:type="dxa"/>
            <w:noWrap/>
            <w:hideMark/>
          </w:tcPr>
          <w:p w14:paraId="534D8262" w14:textId="77777777" w:rsidR="00582FA6" w:rsidRPr="0053551E"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7.14</w:t>
            </w:r>
          </w:p>
        </w:tc>
        <w:tc>
          <w:tcPr>
            <w:tcW w:w="1374" w:type="dxa"/>
            <w:noWrap/>
            <w:hideMark/>
          </w:tcPr>
          <w:p w14:paraId="5F8FD19A" w14:textId="77777777" w:rsidR="00582FA6" w:rsidRPr="0053551E"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7.73</w:t>
            </w:r>
          </w:p>
        </w:tc>
        <w:tc>
          <w:tcPr>
            <w:tcW w:w="970" w:type="dxa"/>
            <w:noWrap/>
            <w:hideMark/>
          </w:tcPr>
          <w:p w14:paraId="2B68DF48" w14:textId="77777777" w:rsidR="00582FA6" w:rsidRPr="0053551E"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8.23</w:t>
            </w:r>
          </w:p>
        </w:tc>
        <w:tc>
          <w:tcPr>
            <w:tcW w:w="1647" w:type="dxa"/>
            <w:noWrap/>
            <w:hideMark/>
          </w:tcPr>
          <w:p w14:paraId="714A9AEE" w14:textId="77777777" w:rsidR="00582FA6" w:rsidRPr="0053551E"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8.01</w:t>
            </w:r>
          </w:p>
        </w:tc>
        <w:tc>
          <w:tcPr>
            <w:tcW w:w="1647" w:type="dxa"/>
            <w:noWrap/>
            <w:hideMark/>
          </w:tcPr>
          <w:p w14:paraId="56268B21" w14:textId="77777777" w:rsidR="00582FA6" w:rsidRPr="0053551E"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8.84</w:t>
            </w:r>
          </w:p>
        </w:tc>
        <w:tc>
          <w:tcPr>
            <w:tcW w:w="1246" w:type="dxa"/>
            <w:noWrap/>
            <w:hideMark/>
          </w:tcPr>
          <w:p w14:paraId="1FB455C5" w14:textId="77777777" w:rsidR="00582FA6" w:rsidRPr="0053551E"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7.06</w:t>
            </w:r>
          </w:p>
        </w:tc>
        <w:tc>
          <w:tcPr>
            <w:tcW w:w="1385" w:type="dxa"/>
          </w:tcPr>
          <w:p w14:paraId="644B25CE" w14:textId="77777777" w:rsidR="00582FA6" w:rsidRPr="0053551E" w:rsidRDefault="00582FA6" w:rsidP="00775BCF">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7.77</w:t>
            </w:r>
          </w:p>
        </w:tc>
      </w:tr>
    </w:tbl>
    <w:p w14:paraId="4D6A0F58" w14:textId="77777777" w:rsidR="00EC3D02" w:rsidRDefault="00EC3D02"/>
    <w:tbl>
      <w:tblPr>
        <w:tblStyle w:val="Tabladelista3-nfasis5"/>
        <w:tblW w:w="15276" w:type="dxa"/>
        <w:jc w:val="center"/>
        <w:tblCellMar>
          <w:left w:w="57" w:type="dxa"/>
          <w:right w:w="57" w:type="dxa"/>
        </w:tblCellMar>
        <w:tblLook w:val="04A0" w:firstRow="1" w:lastRow="0" w:firstColumn="1" w:lastColumn="0" w:noHBand="0" w:noVBand="1"/>
      </w:tblPr>
      <w:tblGrid>
        <w:gridCol w:w="1055"/>
        <w:gridCol w:w="79"/>
        <w:gridCol w:w="3119"/>
        <w:gridCol w:w="3827"/>
        <w:gridCol w:w="2835"/>
        <w:gridCol w:w="4361"/>
      </w:tblGrid>
      <w:tr w:rsidR="00EC3D02" w:rsidRPr="00C011F6" w14:paraId="330B5B9A" w14:textId="77777777" w:rsidTr="00C011F6">
        <w:trPr>
          <w:cnfStyle w:val="100000000000" w:firstRow="1" w:lastRow="0" w:firstColumn="0" w:lastColumn="0" w:oddVBand="0" w:evenVBand="0" w:oddHBand="0" w:evenHBand="0" w:firstRowFirstColumn="0" w:firstRowLastColumn="0" w:lastRowFirstColumn="0" w:lastRowLastColumn="0"/>
          <w:trHeight w:val="226"/>
          <w:tblHeader/>
          <w:jc w:val="center"/>
        </w:trPr>
        <w:tc>
          <w:tcPr>
            <w:cnfStyle w:val="001000000100" w:firstRow="0" w:lastRow="0" w:firstColumn="1" w:lastColumn="0" w:oddVBand="0" w:evenVBand="0" w:oddHBand="0" w:evenHBand="0" w:firstRowFirstColumn="1" w:firstRowLastColumn="0" w:lastRowFirstColumn="0" w:lastRowLastColumn="0"/>
            <w:tcW w:w="1055" w:type="dxa"/>
          </w:tcPr>
          <w:p w14:paraId="78DB85A5" w14:textId="77777777" w:rsidR="00EC3D02" w:rsidRPr="00C011F6" w:rsidRDefault="00EC3D02" w:rsidP="00C011F6">
            <w:pPr>
              <w:jc w:val="center"/>
              <w:rPr>
                <w:sz w:val="16"/>
                <w:szCs w:val="18"/>
                <w:lang w:val="es-SV" w:eastAsia="es-SV"/>
              </w:rPr>
            </w:pPr>
            <w:r w:rsidRPr="00C011F6">
              <w:rPr>
                <w:sz w:val="16"/>
                <w:szCs w:val="18"/>
                <w:lang w:val="es-SV" w:eastAsia="es-SV"/>
              </w:rPr>
              <w:t xml:space="preserve">Aduana </w:t>
            </w:r>
          </w:p>
        </w:tc>
        <w:tc>
          <w:tcPr>
            <w:tcW w:w="3198" w:type="dxa"/>
            <w:gridSpan w:val="2"/>
          </w:tcPr>
          <w:p w14:paraId="18A3139D" w14:textId="77777777" w:rsidR="00EC3D02" w:rsidRPr="00C011F6" w:rsidRDefault="00EC3D02" w:rsidP="00C011F6">
            <w:pPr>
              <w:jc w:val="center"/>
              <w:cnfStyle w:val="100000000000" w:firstRow="1" w:lastRow="0" w:firstColumn="0" w:lastColumn="0" w:oddVBand="0" w:evenVBand="0" w:oddHBand="0" w:evenHBand="0" w:firstRowFirstColumn="0" w:firstRowLastColumn="0" w:lastRowFirstColumn="0" w:lastRowLastColumn="0"/>
              <w:rPr>
                <w:sz w:val="16"/>
                <w:szCs w:val="18"/>
                <w:lang w:val="es-SV" w:eastAsia="es-SV"/>
              </w:rPr>
            </w:pPr>
            <w:r w:rsidRPr="00C011F6">
              <w:rPr>
                <w:sz w:val="16"/>
                <w:szCs w:val="18"/>
                <w:lang w:val="es-SV" w:eastAsia="es-SV"/>
              </w:rPr>
              <w:t>Infraestructura y Elementos Tangibles</w:t>
            </w:r>
          </w:p>
        </w:tc>
        <w:tc>
          <w:tcPr>
            <w:tcW w:w="3827" w:type="dxa"/>
          </w:tcPr>
          <w:p w14:paraId="43342D80" w14:textId="77777777" w:rsidR="00EC3D02" w:rsidRPr="00C011F6" w:rsidRDefault="00EC3D02" w:rsidP="00C011F6">
            <w:pPr>
              <w:jc w:val="center"/>
              <w:cnfStyle w:val="100000000000" w:firstRow="1" w:lastRow="0" w:firstColumn="0" w:lastColumn="0" w:oddVBand="0" w:evenVBand="0" w:oddHBand="0" w:evenHBand="0" w:firstRowFirstColumn="0" w:firstRowLastColumn="0" w:lastRowFirstColumn="0" w:lastRowLastColumn="0"/>
              <w:rPr>
                <w:sz w:val="16"/>
                <w:szCs w:val="18"/>
                <w:lang w:val="es-SV" w:eastAsia="es-SV"/>
              </w:rPr>
            </w:pPr>
            <w:r w:rsidRPr="00C011F6">
              <w:rPr>
                <w:b w:val="0"/>
                <w:sz w:val="16"/>
                <w:szCs w:val="18"/>
                <w:lang w:val="es-SV" w:eastAsia="es-SV"/>
              </w:rPr>
              <w:t>Empatía del Personal</w:t>
            </w:r>
          </w:p>
        </w:tc>
        <w:tc>
          <w:tcPr>
            <w:tcW w:w="2835" w:type="dxa"/>
          </w:tcPr>
          <w:p w14:paraId="43C25B92" w14:textId="77777777" w:rsidR="00EC3D02" w:rsidRPr="00C011F6" w:rsidRDefault="00EC3D02" w:rsidP="00C011F6">
            <w:pPr>
              <w:jc w:val="center"/>
              <w:cnfStyle w:val="100000000000" w:firstRow="1" w:lastRow="0" w:firstColumn="0" w:lastColumn="0" w:oddVBand="0" w:evenVBand="0" w:oddHBand="0" w:evenHBand="0" w:firstRowFirstColumn="0" w:firstRowLastColumn="0" w:lastRowFirstColumn="0" w:lastRowLastColumn="0"/>
              <w:rPr>
                <w:sz w:val="16"/>
                <w:szCs w:val="18"/>
                <w:lang w:val="es-SV" w:eastAsia="es-SV"/>
              </w:rPr>
            </w:pPr>
            <w:r w:rsidRPr="00C011F6">
              <w:rPr>
                <w:sz w:val="16"/>
                <w:szCs w:val="18"/>
                <w:lang w:val="es-SV" w:eastAsia="es-SV"/>
              </w:rPr>
              <w:t>Profesionalismo de los Empleados</w:t>
            </w:r>
          </w:p>
        </w:tc>
        <w:tc>
          <w:tcPr>
            <w:tcW w:w="4361" w:type="dxa"/>
          </w:tcPr>
          <w:p w14:paraId="123FC23D" w14:textId="77777777" w:rsidR="00EC3D02" w:rsidRPr="00C011F6" w:rsidRDefault="00EC3D02" w:rsidP="00C011F6">
            <w:pPr>
              <w:jc w:val="center"/>
              <w:cnfStyle w:val="100000000000" w:firstRow="1" w:lastRow="0" w:firstColumn="0" w:lastColumn="0" w:oddVBand="0" w:evenVBand="0" w:oddHBand="0" w:evenHBand="0" w:firstRowFirstColumn="0" w:firstRowLastColumn="0" w:lastRowFirstColumn="0" w:lastRowLastColumn="0"/>
              <w:rPr>
                <w:sz w:val="16"/>
                <w:szCs w:val="18"/>
                <w:lang w:val="es-SV" w:eastAsia="es-SV"/>
              </w:rPr>
            </w:pPr>
            <w:r w:rsidRPr="00C011F6">
              <w:rPr>
                <w:b w:val="0"/>
                <w:sz w:val="16"/>
                <w:szCs w:val="18"/>
                <w:lang w:val="es-SV" w:eastAsia="es-SV"/>
              </w:rPr>
              <w:t>Capacidad de Respuesta</w:t>
            </w:r>
          </w:p>
        </w:tc>
      </w:tr>
      <w:tr w:rsidR="00EC3D02" w:rsidRPr="00C011F6" w14:paraId="581D086D" w14:textId="77777777" w:rsidTr="00C011F6">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055" w:type="dxa"/>
          </w:tcPr>
          <w:p w14:paraId="55C5FAAF" w14:textId="77777777" w:rsidR="00EC3D02" w:rsidRPr="00C011F6" w:rsidRDefault="00EC3D02" w:rsidP="00C011F6">
            <w:pPr>
              <w:rPr>
                <w:rFonts w:eastAsia="Times New Roman"/>
                <w:color w:val="000000"/>
                <w:sz w:val="16"/>
                <w:szCs w:val="18"/>
                <w:lang w:val="es-SV" w:eastAsia="es-SV"/>
              </w:rPr>
            </w:pPr>
            <w:r w:rsidRPr="00C011F6">
              <w:rPr>
                <w:rFonts w:eastAsia="Times New Roman"/>
                <w:color w:val="000000"/>
                <w:sz w:val="16"/>
                <w:szCs w:val="18"/>
                <w:lang w:val="es-SV" w:eastAsia="es-SV"/>
              </w:rPr>
              <w:t>Anguiatú</w:t>
            </w:r>
          </w:p>
        </w:tc>
        <w:tc>
          <w:tcPr>
            <w:tcW w:w="3198" w:type="dxa"/>
            <w:gridSpan w:val="2"/>
          </w:tcPr>
          <w:p w14:paraId="272F0050" w14:textId="77777777" w:rsidR="00EC3D02" w:rsidRPr="00C011F6" w:rsidRDefault="00F23F76" w:rsidP="00F07A48">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Cuando llueve la sala de espera de tramitadores se moja y se hace una gran laguna, no hay sillas para que espere el transportista porque no lo dejan que espere en las sillas y esperan parados.</w:t>
            </w:r>
          </w:p>
        </w:tc>
        <w:tc>
          <w:tcPr>
            <w:tcW w:w="3827" w:type="dxa"/>
          </w:tcPr>
          <w:p w14:paraId="512BD6C0" w14:textId="77777777" w:rsidR="00BC029B" w:rsidRPr="00C5709D" w:rsidRDefault="00BC029B" w:rsidP="00F07A48">
            <w:pPr>
              <w:pStyle w:val="Prrafodelista"/>
              <w:numPr>
                <w:ilvl w:val="0"/>
                <w:numId w:val="19"/>
              </w:numPr>
              <w:ind w:left="178" w:hanging="178"/>
              <w:cnfStyle w:val="000000100000" w:firstRow="0" w:lastRow="0" w:firstColumn="0" w:lastColumn="0" w:oddVBand="0" w:evenVBand="0" w:oddHBand="1" w:evenHBand="0" w:firstRowFirstColumn="0" w:firstRowLastColumn="0" w:lastRowFirstColumn="0" w:lastRowLastColumn="0"/>
            </w:pPr>
            <w:r>
              <w:rPr>
                <w:rFonts w:eastAsia="Times New Roman"/>
                <w:color w:val="000000"/>
                <w:sz w:val="16"/>
                <w:szCs w:val="18"/>
                <w:lang w:val="es-SV" w:eastAsia="es-SV"/>
              </w:rPr>
              <w:t xml:space="preserve">No son amables </w:t>
            </w:r>
            <w:r w:rsidRPr="00BC029B">
              <w:rPr>
                <w:sz w:val="16"/>
              </w:rPr>
              <w:t>(</w:t>
            </w:r>
            <w:r>
              <w:rPr>
                <w:sz w:val="16"/>
              </w:rPr>
              <w:t>3</w:t>
            </w:r>
            <w:r w:rsidRPr="00BC029B">
              <w:rPr>
                <w:sz w:val="16"/>
              </w:rPr>
              <w:t>)</w:t>
            </w:r>
            <w:r w:rsidRPr="00E276F9">
              <w:rPr>
                <w:rStyle w:val="Refdenotaalpie"/>
                <w:color w:val="FFFFFF" w:themeColor="background1"/>
                <w:sz w:val="2"/>
                <w:szCs w:val="4"/>
              </w:rPr>
              <w:footnoteReference w:id="6"/>
            </w:r>
            <w:r w:rsidRPr="00BC029B">
              <w:rPr>
                <w:sz w:val="16"/>
              </w:rPr>
              <w:t>*.</w:t>
            </w:r>
          </w:p>
          <w:p w14:paraId="19DA6DDA" w14:textId="77777777" w:rsidR="00F23F76" w:rsidRPr="00C011F6" w:rsidRDefault="00F23F76" w:rsidP="00F07A48">
            <w:pPr>
              <w:pStyle w:val="Prrafodelista"/>
              <w:numPr>
                <w:ilvl w:val="0"/>
                <w:numId w:val="0"/>
              </w:numPr>
              <w:ind w:left="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p w14:paraId="6BB4FF76" w14:textId="77777777" w:rsidR="00EC3D02" w:rsidRPr="00C011F6" w:rsidRDefault="00EC3D02" w:rsidP="00F07A48">
            <w:p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c>
          <w:tcPr>
            <w:tcW w:w="2835" w:type="dxa"/>
          </w:tcPr>
          <w:p w14:paraId="19B945B6" w14:textId="77777777" w:rsidR="00EC3D02" w:rsidRPr="00C011F6" w:rsidRDefault="00F23F76" w:rsidP="00F07A48">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Falta de ética y profesionalismo por parte de los digitadores, 5 venta</w:t>
            </w:r>
            <w:r w:rsidR="00C63B45">
              <w:rPr>
                <w:rFonts w:eastAsia="Times New Roman"/>
                <w:color w:val="000000"/>
                <w:sz w:val="16"/>
                <w:szCs w:val="18"/>
                <w:lang w:val="es-SV" w:eastAsia="es-SV"/>
              </w:rPr>
              <w:t xml:space="preserve">nillas y solo una abierta </w:t>
            </w:r>
            <w:r w:rsidRPr="00C011F6">
              <w:rPr>
                <w:rFonts w:eastAsia="Times New Roman"/>
                <w:color w:val="000000"/>
                <w:sz w:val="16"/>
                <w:szCs w:val="18"/>
                <w:lang w:val="es-SV" w:eastAsia="es-SV"/>
              </w:rPr>
              <w:t>en horas laborales.</w:t>
            </w:r>
          </w:p>
        </w:tc>
        <w:tc>
          <w:tcPr>
            <w:tcW w:w="4361" w:type="dxa"/>
          </w:tcPr>
          <w:p w14:paraId="73B403B2" w14:textId="77777777" w:rsidR="00BB0C59" w:rsidRPr="00C011F6" w:rsidRDefault="00BB0C59" w:rsidP="00F07A48">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El trámite en la noche es muy lento</w:t>
            </w:r>
            <w:r w:rsidR="00C63B45">
              <w:rPr>
                <w:rFonts w:eastAsia="Times New Roman"/>
                <w:color w:val="000000"/>
                <w:sz w:val="16"/>
                <w:szCs w:val="18"/>
                <w:lang w:val="es-SV" w:eastAsia="es-SV"/>
              </w:rPr>
              <w:t>, debido que solo una persona atiende</w:t>
            </w:r>
            <w:r w:rsidR="007A3A08">
              <w:rPr>
                <w:rFonts w:eastAsia="Times New Roman"/>
                <w:color w:val="000000"/>
                <w:sz w:val="16"/>
                <w:szCs w:val="18"/>
                <w:lang w:val="es-SV" w:eastAsia="es-SV"/>
              </w:rPr>
              <w:t xml:space="preserve"> </w:t>
            </w:r>
            <w:r w:rsidRPr="00C011F6">
              <w:rPr>
                <w:rFonts w:eastAsia="Times New Roman"/>
                <w:color w:val="000000"/>
                <w:sz w:val="16"/>
                <w:szCs w:val="18"/>
                <w:lang w:val="es-SV" w:eastAsia="es-SV"/>
              </w:rPr>
              <w:t>deberían de dejar por lo menos a dos personas, alguna</w:t>
            </w:r>
            <w:r w:rsidR="00C63B45">
              <w:rPr>
                <w:rFonts w:eastAsia="Times New Roman"/>
                <w:color w:val="000000"/>
                <w:sz w:val="16"/>
                <w:szCs w:val="18"/>
                <w:lang w:val="es-SV" w:eastAsia="es-SV"/>
              </w:rPr>
              <w:t>s veces hasta nosotros que vamos</w:t>
            </w:r>
            <w:r w:rsidRPr="00C011F6">
              <w:rPr>
                <w:rFonts w:eastAsia="Times New Roman"/>
                <w:color w:val="000000"/>
                <w:sz w:val="16"/>
                <w:szCs w:val="18"/>
                <w:lang w:val="es-SV" w:eastAsia="es-SV"/>
              </w:rPr>
              <w:t xml:space="preserve"> vacíos nos hacen esperar mucho (</w:t>
            </w:r>
            <w:proofErr w:type="gramStart"/>
            <w:r w:rsidRPr="00C011F6">
              <w:rPr>
                <w:rFonts w:eastAsia="Times New Roman"/>
                <w:color w:val="000000"/>
                <w:sz w:val="16"/>
                <w:szCs w:val="18"/>
                <w:lang w:val="es-SV" w:eastAsia="es-SV"/>
              </w:rPr>
              <w:t>5)*</w:t>
            </w:r>
            <w:proofErr w:type="gramEnd"/>
            <w:r w:rsidRPr="00C011F6">
              <w:rPr>
                <w:rFonts w:eastAsia="Times New Roman"/>
                <w:color w:val="000000"/>
                <w:sz w:val="16"/>
                <w:szCs w:val="18"/>
                <w:lang w:val="es-SV" w:eastAsia="es-SV"/>
              </w:rPr>
              <w:t>.</w:t>
            </w:r>
          </w:p>
          <w:p w14:paraId="5BFEC6CA" w14:textId="77777777" w:rsidR="00EC3D02" w:rsidRPr="00C011F6" w:rsidRDefault="007A3A08" w:rsidP="00F07A48">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Pr>
                <w:rFonts w:eastAsia="Times New Roman"/>
                <w:color w:val="000000"/>
                <w:sz w:val="16"/>
                <w:szCs w:val="18"/>
                <w:lang w:val="es-SV" w:eastAsia="es-SV"/>
              </w:rPr>
              <w:t>No revisaran</w:t>
            </w:r>
            <w:r w:rsidR="00BB0C59" w:rsidRPr="00C011F6">
              <w:rPr>
                <w:rFonts w:eastAsia="Times New Roman"/>
                <w:color w:val="000000"/>
                <w:sz w:val="16"/>
                <w:szCs w:val="18"/>
                <w:lang w:val="es-SV" w:eastAsia="es-SV"/>
              </w:rPr>
              <w:t xml:space="preserve"> me</w:t>
            </w:r>
            <w:r>
              <w:rPr>
                <w:rFonts w:eastAsia="Times New Roman"/>
                <w:color w:val="000000"/>
                <w:sz w:val="16"/>
                <w:szCs w:val="18"/>
                <w:lang w:val="es-SV" w:eastAsia="es-SV"/>
              </w:rPr>
              <w:t>rcancía a las 4:30 pm, lo deja</w:t>
            </w:r>
            <w:r w:rsidR="00BB0C59" w:rsidRPr="00C011F6">
              <w:rPr>
                <w:rFonts w:eastAsia="Times New Roman"/>
                <w:color w:val="000000"/>
                <w:sz w:val="16"/>
                <w:szCs w:val="18"/>
                <w:lang w:val="es-SV" w:eastAsia="es-SV"/>
              </w:rPr>
              <w:t>n para el día siguiente.</w:t>
            </w:r>
          </w:p>
        </w:tc>
      </w:tr>
      <w:tr w:rsidR="00EC3D02" w:rsidRPr="00C011F6" w14:paraId="257C433D" w14:textId="77777777" w:rsidTr="00C011F6">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055" w:type="dxa"/>
          </w:tcPr>
          <w:p w14:paraId="6CD91DA7" w14:textId="77777777" w:rsidR="00EC3D02" w:rsidRPr="00C011F6" w:rsidRDefault="00EC3D02" w:rsidP="00C011F6">
            <w:pPr>
              <w:rPr>
                <w:sz w:val="16"/>
                <w:szCs w:val="18"/>
                <w:lang w:val="es-SV" w:eastAsia="es-SV"/>
              </w:rPr>
            </w:pPr>
            <w:r w:rsidRPr="00C011F6">
              <w:rPr>
                <w:rFonts w:eastAsia="Times New Roman"/>
                <w:color w:val="000000"/>
                <w:sz w:val="16"/>
                <w:szCs w:val="18"/>
                <w:lang w:val="es-SV" w:eastAsia="es-SV"/>
              </w:rPr>
              <w:lastRenderedPageBreak/>
              <w:t>El Amatillo</w:t>
            </w:r>
          </w:p>
        </w:tc>
        <w:tc>
          <w:tcPr>
            <w:tcW w:w="3198" w:type="dxa"/>
            <w:gridSpan w:val="2"/>
          </w:tcPr>
          <w:p w14:paraId="60538AA0" w14:textId="77777777" w:rsidR="00EC3D02" w:rsidRPr="00C011F6" w:rsidRDefault="00F23F76"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No hay baños para los usuarios, como tramitador o motorista no tenemos acceso (</w:t>
            </w:r>
            <w:proofErr w:type="gramStart"/>
            <w:r w:rsidRPr="00C011F6">
              <w:rPr>
                <w:rFonts w:eastAsia="Times New Roman"/>
                <w:color w:val="000000"/>
                <w:sz w:val="16"/>
                <w:szCs w:val="18"/>
                <w:lang w:val="es-SV" w:eastAsia="es-SV"/>
              </w:rPr>
              <w:t>7)*</w:t>
            </w:r>
            <w:proofErr w:type="gramEnd"/>
            <w:r w:rsidRPr="00C011F6">
              <w:rPr>
                <w:rFonts w:eastAsia="Times New Roman"/>
                <w:color w:val="000000"/>
                <w:sz w:val="16"/>
                <w:szCs w:val="18"/>
                <w:lang w:val="es-SV" w:eastAsia="es-SV"/>
              </w:rPr>
              <w:t xml:space="preserve">. </w:t>
            </w:r>
          </w:p>
        </w:tc>
        <w:tc>
          <w:tcPr>
            <w:tcW w:w="3827" w:type="dxa"/>
          </w:tcPr>
          <w:p w14:paraId="7FF9F8CF" w14:textId="77777777" w:rsidR="00EC3D02" w:rsidRPr="00C011F6" w:rsidRDefault="00BB0C59"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Agente aduanero es pesado y pedante, les dice a los usuarios que</w:t>
            </w:r>
            <w:r w:rsidR="005D3817">
              <w:rPr>
                <w:rFonts w:eastAsia="Times New Roman"/>
                <w:color w:val="000000"/>
                <w:sz w:val="16"/>
                <w:szCs w:val="18"/>
                <w:lang w:val="es-SV" w:eastAsia="es-SV"/>
              </w:rPr>
              <w:t xml:space="preserve"> vayan</w:t>
            </w:r>
            <w:r w:rsidRPr="00C011F6">
              <w:rPr>
                <w:rFonts w:eastAsia="Times New Roman"/>
                <w:color w:val="000000"/>
                <w:sz w:val="16"/>
                <w:szCs w:val="18"/>
                <w:lang w:val="es-SV" w:eastAsia="es-SV"/>
              </w:rPr>
              <w:t xml:space="preserve"> a quejar con el administrador y partir de las 9:00 pm se porta mal cuando el administrador no está. Agente mencionado es pequeño</w:t>
            </w:r>
            <w:r w:rsidR="007A3A08">
              <w:rPr>
                <w:rFonts w:eastAsia="Times New Roman"/>
                <w:color w:val="000000"/>
                <w:sz w:val="16"/>
                <w:szCs w:val="18"/>
                <w:lang w:val="es-SV" w:eastAsia="es-SV"/>
              </w:rPr>
              <w:t>, gordito, moreno, usa lentes y</w:t>
            </w:r>
            <w:r w:rsidRPr="00C011F6">
              <w:rPr>
                <w:rFonts w:eastAsia="Times New Roman"/>
                <w:color w:val="000000"/>
                <w:sz w:val="16"/>
                <w:szCs w:val="18"/>
                <w:lang w:val="es-SV" w:eastAsia="es-SV"/>
              </w:rPr>
              <w:t xml:space="preserve"> pelo liso negro.</w:t>
            </w:r>
          </w:p>
        </w:tc>
        <w:tc>
          <w:tcPr>
            <w:tcW w:w="2835" w:type="dxa"/>
          </w:tcPr>
          <w:p w14:paraId="33CB117D" w14:textId="77777777" w:rsidR="00EC3D02" w:rsidRPr="00C011F6" w:rsidRDefault="00F23F76"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Que el tramitador tenga la oportunidad de ir donde el contador vista a solicitar los resultados de los rojos.</w:t>
            </w:r>
          </w:p>
        </w:tc>
        <w:tc>
          <w:tcPr>
            <w:tcW w:w="4361" w:type="dxa"/>
          </w:tcPr>
          <w:p w14:paraId="106ABEA8" w14:textId="77777777" w:rsidR="00BB0C59" w:rsidRPr="00C011F6" w:rsidRDefault="00BB0C59"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Todo bien hasta el momento, excelente (</w:t>
            </w:r>
            <w:proofErr w:type="gramStart"/>
            <w:r w:rsidRPr="00C011F6">
              <w:rPr>
                <w:rFonts w:eastAsia="Times New Roman"/>
                <w:color w:val="000000"/>
                <w:sz w:val="16"/>
                <w:szCs w:val="18"/>
                <w:lang w:val="es-SV" w:eastAsia="es-SV"/>
              </w:rPr>
              <w:t>2)*</w:t>
            </w:r>
            <w:proofErr w:type="gramEnd"/>
            <w:r w:rsidRPr="00C011F6">
              <w:rPr>
                <w:rFonts w:eastAsia="Times New Roman"/>
                <w:color w:val="000000"/>
                <w:sz w:val="16"/>
                <w:szCs w:val="18"/>
                <w:lang w:val="es-SV" w:eastAsia="es-SV"/>
              </w:rPr>
              <w:t>.</w:t>
            </w:r>
          </w:p>
          <w:p w14:paraId="6A20E921" w14:textId="77777777" w:rsidR="00BB0C59" w:rsidRPr="00C011F6" w:rsidRDefault="00BB0C59"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 xml:space="preserve">Mucho tiempo de espera por 3 trámites, muchas veces se da por la falta de oficiales o los que ponen son demasiado lentos. </w:t>
            </w:r>
          </w:p>
          <w:p w14:paraId="0B9C7660" w14:textId="77777777" w:rsidR="00BB0C59" w:rsidRPr="00C011F6" w:rsidRDefault="00BB0C59"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El tiempo depende del trámite.</w:t>
            </w:r>
          </w:p>
          <w:p w14:paraId="0C75FD1F" w14:textId="77777777" w:rsidR="00EC3D02" w:rsidRPr="00C011F6" w:rsidRDefault="00BB0C59"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No brindan orientación.</w:t>
            </w:r>
          </w:p>
        </w:tc>
      </w:tr>
      <w:tr w:rsidR="00EC3D02" w:rsidRPr="00C011F6" w14:paraId="00EAD873" w14:textId="77777777" w:rsidTr="00C011F6">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134" w:type="dxa"/>
            <w:gridSpan w:val="2"/>
          </w:tcPr>
          <w:p w14:paraId="2B2C3EBF" w14:textId="77777777" w:rsidR="00EC3D02" w:rsidRPr="00C011F6" w:rsidRDefault="00EC3D02" w:rsidP="00F07A48">
            <w:pPr>
              <w:rPr>
                <w:sz w:val="16"/>
                <w:szCs w:val="18"/>
                <w:lang w:val="es-SV" w:eastAsia="es-SV"/>
              </w:rPr>
            </w:pPr>
            <w:r w:rsidRPr="00C011F6">
              <w:rPr>
                <w:rFonts w:eastAsia="Times New Roman"/>
                <w:color w:val="000000"/>
                <w:sz w:val="16"/>
                <w:szCs w:val="18"/>
                <w:lang w:val="es-SV" w:eastAsia="es-SV"/>
              </w:rPr>
              <w:t>El Poy</w:t>
            </w:r>
          </w:p>
        </w:tc>
        <w:tc>
          <w:tcPr>
            <w:tcW w:w="3119" w:type="dxa"/>
          </w:tcPr>
          <w:p w14:paraId="5B6FF915" w14:textId="77777777" w:rsidR="00F23F76" w:rsidRPr="00C011F6" w:rsidRDefault="00F23F76" w:rsidP="00F07A48">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 xml:space="preserve">Calle en malas condiciones en la entrada y salida, con cárcavas y lodo; ya se han dañado camiones y obstaculizan el paso (12). </w:t>
            </w:r>
          </w:p>
          <w:p w14:paraId="71B37058" w14:textId="77777777" w:rsidR="00EC3D02" w:rsidRPr="00C011F6" w:rsidRDefault="00F23F76" w:rsidP="00F07A48">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No hay señalización.</w:t>
            </w:r>
          </w:p>
        </w:tc>
        <w:tc>
          <w:tcPr>
            <w:tcW w:w="3827" w:type="dxa"/>
          </w:tcPr>
          <w:p w14:paraId="0BE9D862" w14:textId="77777777" w:rsidR="00EC3D02" w:rsidRPr="00C011F6" w:rsidRDefault="00BB0C59" w:rsidP="00F07A48">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 xml:space="preserve">El administrador que está no </w:t>
            </w:r>
            <w:r w:rsidR="005D3817">
              <w:rPr>
                <w:rFonts w:eastAsia="Times New Roman"/>
                <w:color w:val="000000"/>
                <w:sz w:val="16"/>
                <w:szCs w:val="18"/>
                <w:lang w:val="es-SV" w:eastAsia="es-SV"/>
              </w:rPr>
              <w:t xml:space="preserve">es </w:t>
            </w:r>
            <w:r w:rsidRPr="00C011F6">
              <w:rPr>
                <w:rFonts w:eastAsia="Times New Roman"/>
                <w:color w:val="000000"/>
                <w:sz w:val="16"/>
                <w:szCs w:val="18"/>
                <w:lang w:val="es-SV" w:eastAsia="es-SV"/>
              </w:rPr>
              <w:t>accesible, el administrador de antes (chelito con lentes, estatura pequeña) era amable, respetuoso y ayudaba.</w:t>
            </w:r>
          </w:p>
        </w:tc>
        <w:tc>
          <w:tcPr>
            <w:tcW w:w="2835" w:type="dxa"/>
          </w:tcPr>
          <w:p w14:paraId="251ED72F" w14:textId="77777777" w:rsidR="00EC3D02" w:rsidRPr="00C011F6" w:rsidRDefault="00EC3D02" w:rsidP="00F07A48">
            <w:pPr>
              <w:pStyle w:val="Prrafodelista"/>
              <w:numPr>
                <w:ilvl w:val="0"/>
                <w:numId w:val="0"/>
              </w:numPr>
              <w:ind w:left="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c>
          <w:tcPr>
            <w:tcW w:w="4361" w:type="dxa"/>
          </w:tcPr>
          <w:p w14:paraId="2B31E6AA" w14:textId="77777777" w:rsidR="00BB0C59" w:rsidRPr="00C011F6" w:rsidRDefault="00743A32" w:rsidP="00F07A48">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Pr>
                <w:rFonts w:eastAsia="Times New Roman"/>
                <w:color w:val="000000"/>
                <w:sz w:val="16"/>
                <w:szCs w:val="18"/>
                <w:lang w:val="es-SV" w:eastAsia="es-SV"/>
              </w:rPr>
              <w:t>Cuando está</w:t>
            </w:r>
            <w:r w:rsidR="00BB0C59" w:rsidRPr="00C011F6">
              <w:rPr>
                <w:rFonts w:eastAsia="Times New Roman"/>
                <w:color w:val="000000"/>
                <w:sz w:val="16"/>
                <w:szCs w:val="18"/>
                <w:lang w:val="es-SV" w:eastAsia="es-SV"/>
              </w:rPr>
              <w:t xml:space="preserve"> otro camión esperando en ventanilla y se complica la cosa </w:t>
            </w:r>
            <w:r>
              <w:rPr>
                <w:rFonts w:eastAsia="Times New Roman"/>
                <w:color w:val="000000"/>
                <w:sz w:val="16"/>
                <w:szCs w:val="18"/>
                <w:lang w:val="es-SV" w:eastAsia="es-SV"/>
              </w:rPr>
              <w:t>esperamos</w:t>
            </w:r>
            <w:r w:rsidR="00BB0C59" w:rsidRPr="00C011F6">
              <w:rPr>
                <w:rFonts w:eastAsia="Times New Roman"/>
                <w:color w:val="000000"/>
                <w:sz w:val="16"/>
                <w:szCs w:val="18"/>
                <w:lang w:val="es-SV" w:eastAsia="es-SV"/>
              </w:rPr>
              <w:t xml:space="preserve"> hasta 1 hora, deberían de pasarlo a otro carril o habilitar el otro carril.</w:t>
            </w:r>
          </w:p>
          <w:p w14:paraId="346AD143" w14:textId="77777777" w:rsidR="00EC3D02" w:rsidRPr="00C011F6" w:rsidRDefault="00743A32" w:rsidP="00F07A48">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Pr>
                <w:rFonts w:eastAsia="Times New Roman"/>
                <w:color w:val="000000"/>
                <w:sz w:val="16"/>
                <w:szCs w:val="18"/>
                <w:lang w:val="es-SV" w:eastAsia="es-SV"/>
              </w:rPr>
              <w:t>No habí</w:t>
            </w:r>
            <w:r w:rsidR="00BB0C59" w:rsidRPr="00C011F6">
              <w:rPr>
                <w:rFonts w:eastAsia="Times New Roman"/>
                <w:color w:val="000000"/>
                <w:sz w:val="16"/>
                <w:szCs w:val="18"/>
                <w:lang w:val="es-SV" w:eastAsia="es-SV"/>
              </w:rPr>
              <w:t>a sistema para preforma.</w:t>
            </w:r>
          </w:p>
        </w:tc>
      </w:tr>
      <w:tr w:rsidR="00EC3D02" w:rsidRPr="00C011F6" w14:paraId="6DF25FFD" w14:textId="77777777" w:rsidTr="00C011F6">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134" w:type="dxa"/>
            <w:gridSpan w:val="2"/>
          </w:tcPr>
          <w:p w14:paraId="4C7E76D6" w14:textId="77777777" w:rsidR="00EC3D02" w:rsidRPr="00C011F6" w:rsidRDefault="00EC3D02" w:rsidP="00F07A48">
            <w:pPr>
              <w:rPr>
                <w:sz w:val="16"/>
                <w:szCs w:val="18"/>
                <w:lang w:val="es-SV" w:eastAsia="es-SV"/>
              </w:rPr>
            </w:pPr>
            <w:r w:rsidRPr="00C011F6">
              <w:rPr>
                <w:rFonts w:eastAsia="Times New Roman"/>
                <w:color w:val="000000"/>
                <w:sz w:val="16"/>
                <w:szCs w:val="18"/>
                <w:lang w:val="es-SV" w:eastAsia="es-SV"/>
              </w:rPr>
              <w:t>La Hachadura</w:t>
            </w:r>
          </w:p>
        </w:tc>
        <w:tc>
          <w:tcPr>
            <w:tcW w:w="3119" w:type="dxa"/>
          </w:tcPr>
          <w:p w14:paraId="2AA1DF63" w14:textId="77777777" w:rsidR="00EC3D02" w:rsidRPr="00C011F6" w:rsidRDefault="00EC3D02"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Poco parqu</w:t>
            </w:r>
            <w:r w:rsidR="00743A32">
              <w:rPr>
                <w:rFonts w:eastAsia="Times New Roman"/>
                <w:color w:val="000000"/>
                <w:sz w:val="16"/>
                <w:szCs w:val="18"/>
                <w:lang w:val="es-SV" w:eastAsia="es-SV"/>
              </w:rPr>
              <w:t>eo y se inunda</w:t>
            </w:r>
            <w:r w:rsidRPr="00C011F6">
              <w:rPr>
                <w:rFonts w:eastAsia="Times New Roman"/>
                <w:color w:val="000000"/>
                <w:sz w:val="16"/>
                <w:szCs w:val="18"/>
                <w:lang w:val="es-SV" w:eastAsia="es-SV"/>
              </w:rPr>
              <w:t xml:space="preserve"> (</w:t>
            </w:r>
            <w:proofErr w:type="gramStart"/>
            <w:r w:rsidRPr="00C011F6">
              <w:rPr>
                <w:rFonts w:eastAsia="Times New Roman"/>
                <w:color w:val="000000"/>
                <w:sz w:val="16"/>
                <w:szCs w:val="18"/>
                <w:lang w:val="es-SV" w:eastAsia="es-SV"/>
              </w:rPr>
              <w:t>3)*</w:t>
            </w:r>
            <w:proofErr w:type="gramEnd"/>
            <w:r w:rsidRPr="00C011F6">
              <w:rPr>
                <w:rFonts w:eastAsia="Times New Roman"/>
                <w:color w:val="000000"/>
                <w:sz w:val="16"/>
                <w:szCs w:val="18"/>
                <w:lang w:val="es-SV" w:eastAsia="es-SV"/>
              </w:rPr>
              <w:t xml:space="preserve">. </w:t>
            </w:r>
          </w:p>
          <w:p w14:paraId="1F03B0A2" w14:textId="77777777" w:rsidR="00EC3D02" w:rsidRPr="00C011F6" w:rsidRDefault="00EC3D02"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Calle en mal estado</w:t>
            </w:r>
            <w:r w:rsidR="00F23F76" w:rsidRPr="00C011F6">
              <w:rPr>
                <w:rFonts w:eastAsia="Times New Roman"/>
                <w:color w:val="000000"/>
                <w:sz w:val="16"/>
                <w:szCs w:val="18"/>
                <w:lang w:val="es-SV" w:eastAsia="es-SV"/>
              </w:rPr>
              <w:t>.</w:t>
            </w:r>
          </w:p>
        </w:tc>
        <w:tc>
          <w:tcPr>
            <w:tcW w:w="3827" w:type="dxa"/>
          </w:tcPr>
          <w:p w14:paraId="6B9BFE42" w14:textId="77777777" w:rsidR="00EC3D02" w:rsidRPr="00C011F6" w:rsidRDefault="00EC3D02" w:rsidP="00F07A48">
            <w:pPr>
              <w:pStyle w:val="Prrafodelista"/>
              <w:numPr>
                <w:ilvl w:val="0"/>
                <w:numId w:val="0"/>
              </w:numPr>
              <w:ind w:left="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p>
        </w:tc>
        <w:tc>
          <w:tcPr>
            <w:tcW w:w="2835" w:type="dxa"/>
          </w:tcPr>
          <w:p w14:paraId="5A7607C9" w14:textId="77777777" w:rsidR="00EC3D02" w:rsidRPr="00C011F6" w:rsidRDefault="00EC3D02" w:rsidP="00F07A48">
            <w:pPr>
              <w:pStyle w:val="Prrafodelista"/>
              <w:numPr>
                <w:ilvl w:val="0"/>
                <w:numId w:val="0"/>
              </w:numPr>
              <w:ind w:left="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p>
        </w:tc>
        <w:tc>
          <w:tcPr>
            <w:tcW w:w="4361" w:type="dxa"/>
          </w:tcPr>
          <w:p w14:paraId="7D1593BD" w14:textId="77777777" w:rsidR="00743A32" w:rsidRPr="00C011F6" w:rsidRDefault="00743A32"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 xml:space="preserve">5 horas en espera porque se fue el sistema </w:t>
            </w:r>
            <w:r>
              <w:rPr>
                <w:rFonts w:eastAsia="Times New Roman"/>
                <w:color w:val="000000"/>
                <w:sz w:val="16"/>
                <w:szCs w:val="18"/>
                <w:lang w:val="es-SV" w:eastAsia="es-SV"/>
              </w:rPr>
              <w:t>2 horas, 16 horas en espera, en la noche</w:t>
            </w:r>
            <w:r w:rsidRPr="00C011F6">
              <w:rPr>
                <w:rFonts w:eastAsia="Times New Roman"/>
                <w:color w:val="000000"/>
                <w:sz w:val="16"/>
                <w:szCs w:val="18"/>
                <w:lang w:val="es-SV" w:eastAsia="es-SV"/>
              </w:rPr>
              <w:t xml:space="preserve"> e</w:t>
            </w:r>
            <w:r w:rsidR="00A3551B">
              <w:rPr>
                <w:rFonts w:eastAsia="Times New Roman"/>
                <w:color w:val="000000"/>
                <w:sz w:val="16"/>
                <w:szCs w:val="18"/>
                <w:lang w:val="es-SV" w:eastAsia="es-SV"/>
              </w:rPr>
              <w:t xml:space="preserve">s lento y falla el sistema </w:t>
            </w:r>
            <w:r w:rsidR="00A3551B" w:rsidRPr="00BC029B">
              <w:rPr>
                <w:sz w:val="16"/>
              </w:rPr>
              <w:t>(</w:t>
            </w:r>
            <w:r w:rsidR="00A3551B">
              <w:rPr>
                <w:sz w:val="16"/>
              </w:rPr>
              <w:t>3</w:t>
            </w:r>
            <w:r w:rsidR="00A3551B" w:rsidRPr="00BC029B">
              <w:rPr>
                <w:sz w:val="16"/>
              </w:rPr>
              <w:t>)</w:t>
            </w:r>
            <w:r w:rsidR="00A3551B" w:rsidRPr="00E276F9">
              <w:rPr>
                <w:rStyle w:val="Refdenotaalpie"/>
                <w:color w:val="FFFFFF" w:themeColor="background1"/>
                <w:sz w:val="2"/>
                <w:szCs w:val="4"/>
              </w:rPr>
              <w:footnoteReference w:id="7"/>
            </w:r>
            <w:r w:rsidR="00A3551B" w:rsidRPr="00BC029B">
              <w:rPr>
                <w:sz w:val="16"/>
              </w:rPr>
              <w:t>*.</w:t>
            </w:r>
          </w:p>
          <w:p w14:paraId="3FD1C52D" w14:textId="77777777" w:rsidR="00BB0C59" w:rsidRPr="00C011F6" w:rsidRDefault="00BB0C59"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A veces</w:t>
            </w:r>
            <w:r w:rsidR="00743A32">
              <w:rPr>
                <w:rFonts w:eastAsia="Times New Roman"/>
                <w:color w:val="000000"/>
                <w:sz w:val="16"/>
                <w:szCs w:val="18"/>
                <w:lang w:val="es-SV" w:eastAsia="es-SV"/>
              </w:rPr>
              <w:t>, algunos</w:t>
            </w:r>
            <w:r w:rsidRPr="00C011F6">
              <w:rPr>
                <w:rFonts w:eastAsia="Times New Roman"/>
                <w:color w:val="000000"/>
                <w:sz w:val="16"/>
                <w:szCs w:val="18"/>
                <w:lang w:val="es-SV" w:eastAsia="es-SV"/>
              </w:rPr>
              <w:t xml:space="preserve"> empleados son lentos depende del turno, las personas mayores se tardan </w:t>
            </w:r>
            <w:r w:rsidR="00CD1D8E" w:rsidRPr="00C011F6">
              <w:rPr>
                <w:rFonts w:eastAsia="Times New Roman"/>
                <w:color w:val="000000"/>
                <w:sz w:val="16"/>
                <w:szCs w:val="18"/>
                <w:lang w:val="es-SV" w:eastAsia="es-SV"/>
              </w:rPr>
              <w:t>más</w:t>
            </w:r>
            <w:r w:rsidR="005D3817">
              <w:rPr>
                <w:rFonts w:eastAsia="Times New Roman"/>
                <w:color w:val="000000"/>
                <w:sz w:val="16"/>
                <w:szCs w:val="18"/>
                <w:lang w:val="es-SV" w:eastAsia="es-SV"/>
              </w:rPr>
              <w:t>.</w:t>
            </w:r>
          </w:p>
          <w:p w14:paraId="6D863194" w14:textId="77777777" w:rsidR="00BB0C59" w:rsidRPr="00C011F6" w:rsidRDefault="00BB0C59"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En los módulos solo los tránsitos atienden.</w:t>
            </w:r>
          </w:p>
          <w:p w14:paraId="5028D9A0" w14:textId="77777777" w:rsidR="00BB0C59" w:rsidRPr="00C011F6" w:rsidRDefault="00BB0C59"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Hacer el proceso como El Amatillo.</w:t>
            </w:r>
          </w:p>
          <w:p w14:paraId="4A31A777" w14:textId="77777777" w:rsidR="00EC3D02" w:rsidRPr="00C011F6" w:rsidRDefault="00BB0C59"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Mal servicio.</w:t>
            </w:r>
          </w:p>
        </w:tc>
      </w:tr>
      <w:tr w:rsidR="00EC3D02" w:rsidRPr="00C011F6" w14:paraId="10C29435" w14:textId="77777777" w:rsidTr="00C011F6">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134" w:type="dxa"/>
            <w:gridSpan w:val="2"/>
          </w:tcPr>
          <w:p w14:paraId="06594BFF" w14:textId="77777777" w:rsidR="00EC3D02" w:rsidRPr="00C011F6" w:rsidRDefault="00EC3D02" w:rsidP="00F07A48">
            <w:pPr>
              <w:rPr>
                <w:sz w:val="16"/>
                <w:szCs w:val="18"/>
                <w:lang w:val="es-SV" w:eastAsia="es-SV"/>
              </w:rPr>
            </w:pPr>
            <w:r w:rsidRPr="00C011F6">
              <w:rPr>
                <w:rFonts w:eastAsia="Times New Roman"/>
                <w:color w:val="000000"/>
                <w:sz w:val="16"/>
                <w:szCs w:val="18"/>
                <w:lang w:val="es-SV" w:eastAsia="es-SV"/>
              </w:rPr>
              <w:t>Las Chinamas</w:t>
            </w:r>
          </w:p>
        </w:tc>
        <w:tc>
          <w:tcPr>
            <w:tcW w:w="3119" w:type="dxa"/>
          </w:tcPr>
          <w:p w14:paraId="2AC53C72" w14:textId="77777777" w:rsidR="00EC3D02" w:rsidRPr="00C011F6" w:rsidRDefault="00EC3D02" w:rsidP="00F07A48">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A veces se aturden</w:t>
            </w:r>
            <w:r w:rsidR="004936AD">
              <w:rPr>
                <w:rFonts w:eastAsia="Times New Roman"/>
                <w:color w:val="000000"/>
                <w:sz w:val="16"/>
                <w:szCs w:val="18"/>
                <w:lang w:val="es-SV" w:eastAsia="es-SV"/>
              </w:rPr>
              <w:t xml:space="preserve"> con la documentación se entrega</w:t>
            </w:r>
            <w:r w:rsidRPr="00C011F6">
              <w:rPr>
                <w:rFonts w:eastAsia="Times New Roman"/>
                <w:color w:val="000000"/>
                <w:sz w:val="16"/>
                <w:szCs w:val="18"/>
                <w:lang w:val="es-SV" w:eastAsia="es-SV"/>
              </w:rPr>
              <w:t xml:space="preserve"> y por eso se tardan más.</w:t>
            </w:r>
          </w:p>
          <w:p w14:paraId="6BACADD7" w14:textId="77777777" w:rsidR="00EC3D02" w:rsidRPr="00C011F6" w:rsidRDefault="00EC3D02" w:rsidP="00F07A48">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Las instalaciones han mejorado.</w:t>
            </w:r>
          </w:p>
        </w:tc>
        <w:tc>
          <w:tcPr>
            <w:tcW w:w="3827" w:type="dxa"/>
          </w:tcPr>
          <w:p w14:paraId="5A95F56F" w14:textId="77777777" w:rsidR="00EC3D02" w:rsidRPr="00C011F6" w:rsidRDefault="00EC3D02" w:rsidP="00F07A48">
            <w:pPr>
              <w:pStyle w:val="Prrafodelista"/>
              <w:numPr>
                <w:ilvl w:val="0"/>
                <w:numId w:val="0"/>
              </w:numPr>
              <w:ind w:left="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c>
          <w:tcPr>
            <w:tcW w:w="2835" w:type="dxa"/>
          </w:tcPr>
          <w:p w14:paraId="45F5858E" w14:textId="77777777" w:rsidR="00EC3D02" w:rsidRPr="00C011F6" w:rsidRDefault="00EC3D02" w:rsidP="00F07A48">
            <w:pPr>
              <w:pStyle w:val="Prrafodelista"/>
              <w:numPr>
                <w:ilvl w:val="0"/>
                <w:numId w:val="0"/>
              </w:numPr>
              <w:ind w:left="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c>
          <w:tcPr>
            <w:tcW w:w="4361" w:type="dxa"/>
          </w:tcPr>
          <w:p w14:paraId="77117771" w14:textId="77777777" w:rsidR="00BB0C59" w:rsidRPr="00C011F6" w:rsidRDefault="00BB0C59" w:rsidP="00F07A48">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Se tardan demasiado tiempo, se espera mucho haciendo cola, en comparación con otras aduanas no son eficientes (</w:t>
            </w:r>
            <w:proofErr w:type="gramStart"/>
            <w:r w:rsidRPr="00C011F6">
              <w:rPr>
                <w:rFonts w:eastAsia="Times New Roman"/>
                <w:color w:val="000000"/>
                <w:sz w:val="16"/>
                <w:szCs w:val="18"/>
                <w:lang w:val="es-SV" w:eastAsia="es-SV"/>
              </w:rPr>
              <w:t>2)*</w:t>
            </w:r>
            <w:proofErr w:type="gramEnd"/>
            <w:r w:rsidRPr="00C011F6">
              <w:rPr>
                <w:rFonts w:eastAsia="Times New Roman"/>
                <w:color w:val="000000"/>
                <w:sz w:val="16"/>
                <w:szCs w:val="18"/>
                <w:lang w:val="es-SV" w:eastAsia="es-SV"/>
              </w:rPr>
              <w:t>.</w:t>
            </w:r>
          </w:p>
          <w:p w14:paraId="7420289A" w14:textId="77777777" w:rsidR="00EC3D02" w:rsidRPr="00C011F6" w:rsidRDefault="00BB0C59" w:rsidP="00F07A48">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El personal en ventanilla es muy lento y pasan solo en el teléfono viendo redes sociales, y lo atienden cuando ellos quieren.</w:t>
            </w:r>
          </w:p>
        </w:tc>
      </w:tr>
      <w:tr w:rsidR="00EC3D02" w:rsidRPr="00C011F6" w14:paraId="57ADDCD4" w14:textId="77777777" w:rsidTr="00C011F6">
        <w:trPr>
          <w:cnfStyle w:val="000000010000" w:firstRow="0" w:lastRow="0" w:firstColumn="0" w:lastColumn="0" w:oddVBand="0" w:evenVBand="0" w:oddHBand="0" w:evenHBand="1"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134" w:type="dxa"/>
            <w:gridSpan w:val="2"/>
          </w:tcPr>
          <w:p w14:paraId="13BC7D43" w14:textId="77777777" w:rsidR="00EC3D02" w:rsidRPr="00C011F6" w:rsidRDefault="00EC3D02" w:rsidP="00F07A48">
            <w:pPr>
              <w:rPr>
                <w:sz w:val="16"/>
                <w:szCs w:val="18"/>
                <w:lang w:val="es-SV" w:eastAsia="es-SV"/>
              </w:rPr>
            </w:pPr>
            <w:r w:rsidRPr="00C011F6">
              <w:rPr>
                <w:rFonts w:eastAsia="Times New Roman"/>
                <w:color w:val="000000"/>
                <w:sz w:val="16"/>
                <w:szCs w:val="18"/>
                <w:lang w:val="es-SV" w:eastAsia="es-SV"/>
              </w:rPr>
              <w:t>San Cristóbal</w:t>
            </w:r>
          </w:p>
        </w:tc>
        <w:tc>
          <w:tcPr>
            <w:tcW w:w="3119" w:type="dxa"/>
          </w:tcPr>
          <w:p w14:paraId="411E3C2C" w14:textId="77777777" w:rsidR="00EC3D02" w:rsidRPr="00C011F6" w:rsidRDefault="00EC3D02"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Los baños a veces están sucios.</w:t>
            </w:r>
          </w:p>
        </w:tc>
        <w:tc>
          <w:tcPr>
            <w:tcW w:w="3827" w:type="dxa"/>
          </w:tcPr>
          <w:p w14:paraId="3FF72CBD" w14:textId="77777777" w:rsidR="00EC3D02" w:rsidRPr="00C011F6" w:rsidRDefault="00EC3D02" w:rsidP="00F07A48">
            <w:pPr>
              <w:pStyle w:val="Prrafodelista"/>
              <w:numPr>
                <w:ilvl w:val="0"/>
                <w:numId w:val="0"/>
              </w:numPr>
              <w:ind w:left="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p>
        </w:tc>
        <w:tc>
          <w:tcPr>
            <w:tcW w:w="2835" w:type="dxa"/>
          </w:tcPr>
          <w:p w14:paraId="087C36D0" w14:textId="77777777" w:rsidR="00EC3D02" w:rsidRPr="00C011F6" w:rsidRDefault="00EC3D02" w:rsidP="00F07A48">
            <w:pPr>
              <w:pStyle w:val="Prrafodelista"/>
              <w:numPr>
                <w:ilvl w:val="0"/>
                <w:numId w:val="0"/>
              </w:numPr>
              <w:ind w:left="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p>
        </w:tc>
        <w:tc>
          <w:tcPr>
            <w:tcW w:w="4361" w:type="dxa"/>
          </w:tcPr>
          <w:p w14:paraId="204F8F79" w14:textId="77777777" w:rsidR="00BB0C59" w:rsidRPr="00C011F6" w:rsidRDefault="00BB0C59"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 xml:space="preserve">Depende del grupo, el </w:t>
            </w:r>
            <w:r w:rsidRPr="00243DE4">
              <w:rPr>
                <w:rFonts w:eastAsia="Times New Roman"/>
                <w:color w:val="000000"/>
                <w:sz w:val="16"/>
                <w:szCs w:val="18"/>
                <w:lang w:val="es-SV" w:eastAsia="es-SV"/>
              </w:rPr>
              <w:t>g</w:t>
            </w:r>
            <w:r w:rsidR="004936AD">
              <w:rPr>
                <w:rFonts w:eastAsia="Times New Roman"/>
                <w:color w:val="000000"/>
                <w:sz w:val="16"/>
                <w:szCs w:val="18"/>
                <w:lang w:val="es-SV" w:eastAsia="es-SV"/>
              </w:rPr>
              <w:t xml:space="preserve">rupo de Don Dagoberto, </w:t>
            </w:r>
            <w:proofErr w:type="spellStart"/>
            <w:r w:rsidR="004936AD">
              <w:rPr>
                <w:rFonts w:eastAsia="Times New Roman"/>
                <w:color w:val="000000"/>
                <w:sz w:val="16"/>
                <w:szCs w:val="18"/>
                <w:lang w:val="es-SV" w:eastAsia="es-SV"/>
              </w:rPr>
              <w:t>Felix</w:t>
            </w:r>
            <w:proofErr w:type="spellEnd"/>
            <w:r w:rsidR="004936AD">
              <w:rPr>
                <w:rFonts w:eastAsia="Times New Roman"/>
                <w:color w:val="000000"/>
                <w:sz w:val="16"/>
                <w:szCs w:val="18"/>
                <w:lang w:val="es-SV" w:eastAsia="es-SV"/>
              </w:rPr>
              <w:t xml:space="preserve"> y M</w:t>
            </w:r>
            <w:r w:rsidRPr="00243DE4">
              <w:rPr>
                <w:rFonts w:eastAsia="Times New Roman"/>
                <w:color w:val="000000"/>
                <w:sz w:val="16"/>
                <w:szCs w:val="18"/>
                <w:lang w:val="es-SV" w:eastAsia="es-SV"/>
              </w:rPr>
              <w:t>uñeco es más rápido de</w:t>
            </w:r>
            <w:r w:rsidRPr="00C011F6">
              <w:rPr>
                <w:rFonts w:eastAsia="Times New Roman"/>
                <w:color w:val="000000"/>
                <w:sz w:val="16"/>
                <w:szCs w:val="18"/>
                <w:lang w:val="es-SV" w:eastAsia="es-SV"/>
              </w:rPr>
              <w:t xml:space="preserve"> 15 a 30 minutos, y con el otro grupo se tardan de una a 10 horas (</w:t>
            </w:r>
            <w:proofErr w:type="gramStart"/>
            <w:r w:rsidRPr="00C011F6">
              <w:rPr>
                <w:rFonts w:eastAsia="Times New Roman"/>
                <w:color w:val="000000"/>
                <w:sz w:val="16"/>
                <w:szCs w:val="18"/>
                <w:lang w:val="es-SV" w:eastAsia="es-SV"/>
              </w:rPr>
              <w:t>2)*</w:t>
            </w:r>
            <w:proofErr w:type="gramEnd"/>
            <w:r w:rsidRPr="00C011F6">
              <w:rPr>
                <w:rFonts w:eastAsia="Times New Roman"/>
                <w:color w:val="000000"/>
                <w:sz w:val="16"/>
                <w:szCs w:val="18"/>
                <w:lang w:val="es-SV" w:eastAsia="es-SV"/>
              </w:rPr>
              <w:t>.</w:t>
            </w:r>
          </w:p>
          <w:p w14:paraId="273FDA7E" w14:textId="77777777" w:rsidR="00EC3D02" w:rsidRPr="00C011F6" w:rsidRDefault="00BB0C59" w:rsidP="00F07A48">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Reducir el tiempo de revisión física.</w:t>
            </w:r>
          </w:p>
        </w:tc>
      </w:tr>
    </w:tbl>
    <w:p w14:paraId="71575EA2" w14:textId="77777777" w:rsidR="00B71A67" w:rsidRDefault="00B71A67" w:rsidP="0037591C">
      <w:bookmarkStart w:id="124" w:name="_Toc148422452"/>
    </w:p>
    <w:p w14:paraId="3FD65A3F" w14:textId="77777777" w:rsidR="00EC3D02" w:rsidRDefault="00D37251" w:rsidP="00C011F6">
      <w:pPr>
        <w:pStyle w:val="Ttulo2"/>
      </w:pPr>
      <w:r>
        <w:drawing>
          <wp:anchor distT="0" distB="0" distL="114300" distR="114300" simplePos="0" relativeHeight="251751936" behindDoc="0" locked="0" layoutInCell="1" allowOverlap="1" wp14:anchorId="4802AD20" wp14:editId="7017D064">
            <wp:simplePos x="0" y="0"/>
            <wp:positionH relativeFrom="column">
              <wp:posOffset>5309870</wp:posOffset>
            </wp:positionH>
            <wp:positionV relativeFrom="paragraph">
              <wp:posOffset>313055</wp:posOffset>
            </wp:positionV>
            <wp:extent cx="4074795" cy="1993900"/>
            <wp:effectExtent l="0" t="0" r="1905" b="6350"/>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drawing>
          <wp:anchor distT="0" distB="0" distL="114300" distR="114300" simplePos="0" relativeHeight="251750912" behindDoc="0" locked="0" layoutInCell="1" allowOverlap="1" wp14:anchorId="2514F5B3" wp14:editId="5CA28736">
            <wp:simplePos x="0" y="0"/>
            <wp:positionH relativeFrom="column">
              <wp:posOffset>1995170</wp:posOffset>
            </wp:positionH>
            <wp:positionV relativeFrom="paragraph">
              <wp:posOffset>313055</wp:posOffset>
            </wp:positionV>
            <wp:extent cx="3235960" cy="1993900"/>
            <wp:effectExtent l="0" t="0" r="2540" b="6350"/>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drawing>
          <wp:anchor distT="0" distB="0" distL="114300" distR="114300" simplePos="0" relativeHeight="251749888" behindDoc="0" locked="0" layoutInCell="1" allowOverlap="1" wp14:anchorId="39645E23" wp14:editId="6229F842">
            <wp:simplePos x="0" y="0"/>
            <wp:positionH relativeFrom="column">
              <wp:posOffset>-309245</wp:posOffset>
            </wp:positionH>
            <wp:positionV relativeFrom="paragraph">
              <wp:posOffset>313055</wp:posOffset>
            </wp:positionV>
            <wp:extent cx="2185035" cy="1993900"/>
            <wp:effectExtent l="0" t="0" r="5715" b="6350"/>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EC3D02" w:rsidRPr="006210EC">
        <w:t>A</w:t>
      </w:r>
      <w:r w:rsidR="00EC3D02">
        <w:t>nexo 6</w:t>
      </w:r>
      <w:r w:rsidR="00EC3D02" w:rsidRPr="006210EC">
        <w:t xml:space="preserve">: Índice de Satisfacción de </w:t>
      </w:r>
      <w:r w:rsidR="00EC3D02">
        <w:t>Aduanas de Zonas Francas</w:t>
      </w:r>
      <w:bookmarkEnd w:id="124"/>
    </w:p>
    <w:p w14:paraId="7D50CF82" w14:textId="03B70CF7" w:rsidR="00582FA6" w:rsidRDefault="00582FA6" w:rsidP="00C7751E">
      <w:pPr>
        <w:rPr>
          <w:lang w:val="es-SV" w:eastAsia="es-SV"/>
        </w:rPr>
      </w:pPr>
    </w:p>
    <w:p w14:paraId="207911A3" w14:textId="77777777" w:rsidR="0037591C" w:rsidRDefault="0037591C" w:rsidP="00C7751E">
      <w:pPr>
        <w:rPr>
          <w:lang w:val="es-SV" w:eastAsia="es-SV"/>
        </w:rPr>
      </w:pPr>
    </w:p>
    <w:tbl>
      <w:tblPr>
        <w:tblStyle w:val="Tabladelista3-nfasis5"/>
        <w:tblW w:w="15248" w:type="dxa"/>
        <w:jc w:val="center"/>
        <w:tblCellMar>
          <w:left w:w="0" w:type="dxa"/>
          <w:right w:w="0" w:type="dxa"/>
        </w:tblCellMar>
        <w:tblLook w:val="04A0" w:firstRow="1" w:lastRow="0" w:firstColumn="1" w:lastColumn="0" w:noHBand="0" w:noVBand="1"/>
      </w:tblPr>
      <w:tblGrid>
        <w:gridCol w:w="5483"/>
        <w:gridCol w:w="1356"/>
        <w:gridCol w:w="1198"/>
        <w:gridCol w:w="1040"/>
        <w:gridCol w:w="1166"/>
        <w:gridCol w:w="725"/>
        <w:gridCol w:w="992"/>
        <w:gridCol w:w="976"/>
        <w:gridCol w:w="1102"/>
        <w:gridCol w:w="1370"/>
      </w:tblGrid>
      <w:tr w:rsidR="00081D31" w:rsidRPr="00A90744" w14:paraId="434CA7EB" w14:textId="77777777" w:rsidTr="00F346C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15248" w:type="dxa"/>
            <w:gridSpan w:val="10"/>
            <w:shd w:val="clear" w:color="auto" w:fill="B8B8B8" w:themeFill="text2" w:themeFillShade="E6"/>
            <w:noWrap/>
          </w:tcPr>
          <w:p w14:paraId="20359974" w14:textId="77777777" w:rsidR="00A90744" w:rsidRPr="00A90744" w:rsidRDefault="00A90744" w:rsidP="009C3984">
            <w:pPr>
              <w:jc w:val="center"/>
              <w:rPr>
                <w:rFonts w:eastAsia="Times New Roman"/>
                <w:b w:val="0"/>
                <w:bCs w:val="0"/>
                <w:color w:val="000000"/>
                <w:sz w:val="16"/>
                <w:szCs w:val="18"/>
                <w:lang w:val="es-SV" w:eastAsia="es-SV"/>
              </w:rPr>
            </w:pPr>
            <w:r w:rsidRPr="00A90744">
              <w:rPr>
                <w:sz w:val="16"/>
                <w:szCs w:val="18"/>
              </w:rPr>
              <w:lastRenderedPageBreak/>
              <w:t>Delegaciones de Aduanas de Zonas Francas</w:t>
            </w:r>
          </w:p>
        </w:tc>
      </w:tr>
      <w:tr w:rsidR="00ED0B4B" w:rsidRPr="00A90744" w14:paraId="07060F8C" w14:textId="77777777" w:rsidTr="00F346C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shd w:val="clear" w:color="auto" w:fill="CCCCCC" w:themeFill="text2"/>
            <w:noWrap/>
            <w:hideMark/>
          </w:tcPr>
          <w:p w14:paraId="6ED2C5B9" w14:textId="77777777" w:rsidR="00A90744" w:rsidRPr="00A90744" w:rsidRDefault="00A90744" w:rsidP="009C3984">
            <w:pPr>
              <w:jc w:val="left"/>
              <w:rPr>
                <w:rFonts w:eastAsia="Times New Roman"/>
                <w:b/>
                <w:color w:val="000000"/>
                <w:sz w:val="16"/>
                <w:szCs w:val="18"/>
                <w:lang w:val="es-SV" w:eastAsia="es-SV"/>
              </w:rPr>
            </w:pPr>
            <w:r w:rsidRPr="00A90744">
              <w:rPr>
                <w:rFonts w:eastAsia="Times New Roman"/>
                <w:b/>
                <w:color w:val="000000"/>
                <w:sz w:val="16"/>
                <w:szCs w:val="18"/>
                <w:lang w:val="es-SV" w:eastAsia="es-SV"/>
              </w:rPr>
              <w:t xml:space="preserve">Aspectos Evaluados </w:t>
            </w:r>
          </w:p>
        </w:tc>
        <w:tc>
          <w:tcPr>
            <w:tcW w:w="1340" w:type="dxa"/>
            <w:shd w:val="clear" w:color="auto" w:fill="CCCCCC" w:themeFill="text2"/>
            <w:noWrap/>
            <w:hideMark/>
          </w:tcPr>
          <w:p w14:paraId="26F844DE"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American Park</w:t>
            </w:r>
          </w:p>
        </w:tc>
        <w:tc>
          <w:tcPr>
            <w:tcW w:w="1182" w:type="dxa"/>
            <w:shd w:val="clear" w:color="auto" w:fill="CCCCCC" w:themeFill="text2"/>
            <w:noWrap/>
            <w:hideMark/>
          </w:tcPr>
          <w:p w14:paraId="1D76B977"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proofErr w:type="spellStart"/>
            <w:r w:rsidRPr="00A90744">
              <w:rPr>
                <w:rFonts w:eastAsia="Times New Roman"/>
                <w:b/>
                <w:bCs/>
                <w:color w:val="000000"/>
                <w:sz w:val="16"/>
                <w:szCs w:val="18"/>
                <w:lang w:val="es-SV" w:eastAsia="es-SV"/>
              </w:rPr>
              <w:t>Export</w:t>
            </w:r>
            <w:proofErr w:type="spellEnd"/>
            <w:r w:rsidRPr="00A90744">
              <w:rPr>
                <w:rFonts w:eastAsia="Times New Roman"/>
                <w:b/>
                <w:bCs/>
                <w:color w:val="000000"/>
                <w:sz w:val="16"/>
                <w:szCs w:val="18"/>
                <w:lang w:val="es-SV" w:eastAsia="es-SV"/>
              </w:rPr>
              <w:t xml:space="preserve"> Salva</w:t>
            </w:r>
          </w:p>
        </w:tc>
        <w:tc>
          <w:tcPr>
            <w:tcW w:w="1024" w:type="dxa"/>
            <w:shd w:val="clear" w:color="auto" w:fill="CCCCCC" w:themeFill="text2"/>
            <w:noWrap/>
            <w:hideMark/>
          </w:tcPr>
          <w:p w14:paraId="6EB5C246"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San Bartolo</w:t>
            </w:r>
          </w:p>
        </w:tc>
        <w:tc>
          <w:tcPr>
            <w:tcW w:w="1150" w:type="dxa"/>
            <w:shd w:val="clear" w:color="auto" w:fill="CCCCCC" w:themeFill="text2"/>
            <w:noWrap/>
            <w:hideMark/>
          </w:tcPr>
          <w:p w14:paraId="4DEAF289"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El Pedregal</w:t>
            </w:r>
          </w:p>
        </w:tc>
        <w:tc>
          <w:tcPr>
            <w:tcW w:w="709" w:type="dxa"/>
            <w:shd w:val="clear" w:color="auto" w:fill="CCCCCC" w:themeFill="text2"/>
            <w:noWrap/>
            <w:hideMark/>
          </w:tcPr>
          <w:p w14:paraId="49675C64"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Miramar</w:t>
            </w:r>
          </w:p>
        </w:tc>
        <w:tc>
          <w:tcPr>
            <w:tcW w:w="976" w:type="dxa"/>
            <w:shd w:val="clear" w:color="auto" w:fill="CCCCCC" w:themeFill="text2"/>
            <w:noWrap/>
            <w:hideMark/>
          </w:tcPr>
          <w:p w14:paraId="1D505461"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San Marcos</w:t>
            </w:r>
          </w:p>
        </w:tc>
        <w:tc>
          <w:tcPr>
            <w:tcW w:w="960" w:type="dxa"/>
            <w:shd w:val="clear" w:color="auto" w:fill="CCCCCC" w:themeFill="text2"/>
            <w:noWrap/>
            <w:hideMark/>
          </w:tcPr>
          <w:p w14:paraId="2DC1BDDE"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Santa Ana</w:t>
            </w:r>
          </w:p>
        </w:tc>
        <w:tc>
          <w:tcPr>
            <w:tcW w:w="1086" w:type="dxa"/>
            <w:shd w:val="clear" w:color="auto" w:fill="CCCCCC" w:themeFill="text2"/>
            <w:noWrap/>
            <w:hideMark/>
          </w:tcPr>
          <w:p w14:paraId="7C9DC310"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Santa Tecla</w:t>
            </w:r>
          </w:p>
        </w:tc>
        <w:tc>
          <w:tcPr>
            <w:tcW w:w="1354" w:type="dxa"/>
            <w:shd w:val="clear" w:color="auto" w:fill="CCCCCC" w:themeFill="text2"/>
            <w:noWrap/>
            <w:hideMark/>
          </w:tcPr>
          <w:p w14:paraId="4B513FB6"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Promedio Global</w:t>
            </w:r>
          </w:p>
        </w:tc>
      </w:tr>
      <w:tr w:rsidR="00ED0B4B" w:rsidRPr="00A90744" w14:paraId="387710FF" w14:textId="77777777" w:rsidTr="00F346C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noWrap/>
            <w:hideMark/>
          </w:tcPr>
          <w:p w14:paraId="0E8F2CF4" w14:textId="77777777" w:rsidR="00A90744" w:rsidRPr="00A90744" w:rsidRDefault="00A90744" w:rsidP="009C3984">
            <w:pPr>
              <w:jc w:val="left"/>
              <w:rPr>
                <w:rFonts w:eastAsia="Times New Roman"/>
                <w:color w:val="000000"/>
                <w:sz w:val="16"/>
                <w:szCs w:val="18"/>
                <w:lang w:val="es-SV" w:eastAsia="es-SV"/>
              </w:rPr>
            </w:pPr>
            <w:r w:rsidRPr="00A90744">
              <w:rPr>
                <w:rFonts w:eastAsia="Times New Roman"/>
                <w:color w:val="000000"/>
                <w:sz w:val="16"/>
                <w:szCs w:val="18"/>
                <w:lang w:val="es-SV" w:eastAsia="es-SV"/>
              </w:rPr>
              <w:t>El acceso y la señalización interna de la Aduana</w:t>
            </w:r>
          </w:p>
        </w:tc>
        <w:tc>
          <w:tcPr>
            <w:tcW w:w="1340" w:type="dxa"/>
            <w:noWrap/>
            <w:hideMark/>
          </w:tcPr>
          <w:p w14:paraId="25BC3DDF"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8.79</w:t>
            </w:r>
          </w:p>
        </w:tc>
        <w:tc>
          <w:tcPr>
            <w:tcW w:w="1182" w:type="dxa"/>
            <w:noWrap/>
            <w:hideMark/>
          </w:tcPr>
          <w:p w14:paraId="419E5473"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9.00</w:t>
            </w:r>
          </w:p>
        </w:tc>
        <w:tc>
          <w:tcPr>
            <w:tcW w:w="1024" w:type="dxa"/>
            <w:noWrap/>
            <w:hideMark/>
          </w:tcPr>
          <w:p w14:paraId="721AA1B5"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8.29</w:t>
            </w:r>
          </w:p>
        </w:tc>
        <w:tc>
          <w:tcPr>
            <w:tcW w:w="1150" w:type="dxa"/>
            <w:noWrap/>
            <w:hideMark/>
          </w:tcPr>
          <w:p w14:paraId="02BA861B"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709" w:type="dxa"/>
            <w:noWrap/>
            <w:hideMark/>
          </w:tcPr>
          <w:p w14:paraId="48B77C45"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976" w:type="dxa"/>
            <w:noWrap/>
            <w:hideMark/>
          </w:tcPr>
          <w:p w14:paraId="42274154"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960" w:type="dxa"/>
            <w:noWrap/>
            <w:hideMark/>
          </w:tcPr>
          <w:p w14:paraId="77021153"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9.00</w:t>
            </w:r>
          </w:p>
        </w:tc>
        <w:tc>
          <w:tcPr>
            <w:tcW w:w="1086" w:type="dxa"/>
            <w:noWrap/>
            <w:hideMark/>
          </w:tcPr>
          <w:p w14:paraId="255F86E1"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8.50</w:t>
            </w:r>
          </w:p>
        </w:tc>
        <w:tc>
          <w:tcPr>
            <w:tcW w:w="1354" w:type="dxa"/>
            <w:noWrap/>
            <w:hideMark/>
          </w:tcPr>
          <w:p w14:paraId="5CC6249A"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8.83</w:t>
            </w:r>
          </w:p>
        </w:tc>
      </w:tr>
      <w:tr w:rsidR="00ED0B4B" w:rsidRPr="00A90744" w14:paraId="7B512C1D" w14:textId="77777777" w:rsidTr="00F346C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noWrap/>
            <w:hideMark/>
          </w:tcPr>
          <w:p w14:paraId="4AD3D370" w14:textId="77777777" w:rsidR="00A90744" w:rsidRPr="00A90744" w:rsidRDefault="00A90744" w:rsidP="009C3984">
            <w:pPr>
              <w:jc w:val="left"/>
              <w:rPr>
                <w:rFonts w:eastAsia="Times New Roman"/>
                <w:color w:val="000000"/>
                <w:sz w:val="16"/>
                <w:szCs w:val="18"/>
                <w:lang w:val="es-SV" w:eastAsia="es-SV"/>
              </w:rPr>
            </w:pPr>
            <w:r w:rsidRPr="00A90744">
              <w:rPr>
                <w:rFonts w:eastAsia="Times New Roman"/>
                <w:color w:val="000000"/>
                <w:sz w:val="16"/>
                <w:szCs w:val="18"/>
                <w:lang w:val="es-SV" w:eastAsia="es-SV"/>
              </w:rPr>
              <w:t>El orden, limpieza y comodidad en la oficina y los lugares de espera</w:t>
            </w:r>
          </w:p>
        </w:tc>
        <w:tc>
          <w:tcPr>
            <w:tcW w:w="1340" w:type="dxa"/>
            <w:noWrap/>
            <w:hideMark/>
          </w:tcPr>
          <w:p w14:paraId="3B63507F"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8.80</w:t>
            </w:r>
          </w:p>
        </w:tc>
        <w:tc>
          <w:tcPr>
            <w:tcW w:w="1182" w:type="dxa"/>
            <w:noWrap/>
            <w:hideMark/>
          </w:tcPr>
          <w:p w14:paraId="6C13E5AF"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9.00</w:t>
            </w:r>
          </w:p>
        </w:tc>
        <w:tc>
          <w:tcPr>
            <w:tcW w:w="1024" w:type="dxa"/>
            <w:noWrap/>
            <w:hideMark/>
          </w:tcPr>
          <w:p w14:paraId="525F6AB3"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7.86</w:t>
            </w:r>
          </w:p>
        </w:tc>
        <w:tc>
          <w:tcPr>
            <w:tcW w:w="1150" w:type="dxa"/>
            <w:noWrap/>
            <w:hideMark/>
          </w:tcPr>
          <w:p w14:paraId="318D463F"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709" w:type="dxa"/>
            <w:noWrap/>
            <w:hideMark/>
          </w:tcPr>
          <w:p w14:paraId="13CCA3F9"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8.75</w:t>
            </w:r>
          </w:p>
        </w:tc>
        <w:tc>
          <w:tcPr>
            <w:tcW w:w="976" w:type="dxa"/>
            <w:noWrap/>
            <w:hideMark/>
          </w:tcPr>
          <w:p w14:paraId="2CBB4D11"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9.00</w:t>
            </w:r>
          </w:p>
        </w:tc>
        <w:tc>
          <w:tcPr>
            <w:tcW w:w="960" w:type="dxa"/>
            <w:noWrap/>
            <w:hideMark/>
          </w:tcPr>
          <w:p w14:paraId="28885533"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9.00</w:t>
            </w:r>
          </w:p>
        </w:tc>
        <w:tc>
          <w:tcPr>
            <w:tcW w:w="1086" w:type="dxa"/>
            <w:noWrap/>
            <w:hideMark/>
          </w:tcPr>
          <w:p w14:paraId="11395F12"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8.50</w:t>
            </w:r>
          </w:p>
        </w:tc>
        <w:tc>
          <w:tcPr>
            <w:tcW w:w="1354" w:type="dxa"/>
            <w:noWrap/>
            <w:hideMark/>
          </w:tcPr>
          <w:p w14:paraId="6100EB56"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8.64</w:t>
            </w:r>
          </w:p>
        </w:tc>
      </w:tr>
      <w:tr w:rsidR="00ED0B4B" w:rsidRPr="00A90744" w14:paraId="28E71BAA" w14:textId="77777777" w:rsidTr="00F346C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noWrap/>
            <w:hideMark/>
          </w:tcPr>
          <w:p w14:paraId="7416479F" w14:textId="77777777" w:rsidR="00A90744" w:rsidRPr="00A90744" w:rsidRDefault="00A90744" w:rsidP="009C3984">
            <w:pPr>
              <w:jc w:val="left"/>
              <w:rPr>
                <w:rFonts w:eastAsia="Times New Roman"/>
                <w:color w:val="000000"/>
                <w:sz w:val="16"/>
                <w:szCs w:val="18"/>
                <w:lang w:val="es-SV" w:eastAsia="es-SV"/>
              </w:rPr>
            </w:pPr>
            <w:r w:rsidRPr="00A90744">
              <w:rPr>
                <w:rFonts w:eastAsia="Times New Roman"/>
                <w:color w:val="000000"/>
                <w:sz w:val="16"/>
                <w:szCs w:val="18"/>
                <w:lang w:val="es-SV" w:eastAsia="es-SV"/>
              </w:rPr>
              <w:t>La disponibilidad de baños y parqueos</w:t>
            </w:r>
          </w:p>
        </w:tc>
        <w:tc>
          <w:tcPr>
            <w:tcW w:w="1340" w:type="dxa"/>
            <w:noWrap/>
            <w:hideMark/>
          </w:tcPr>
          <w:p w14:paraId="15C69EF8"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7.80</w:t>
            </w:r>
          </w:p>
        </w:tc>
        <w:tc>
          <w:tcPr>
            <w:tcW w:w="1182" w:type="dxa"/>
            <w:noWrap/>
            <w:hideMark/>
          </w:tcPr>
          <w:p w14:paraId="7FCD3B79"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8.75</w:t>
            </w:r>
          </w:p>
        </w:tc>
        <w:tc>
          <w:tcPr>
            <w:tcW w:w="1024" w:type="dxa"/>
            <w:noWrap/>
            <w:hideMark/>
          </w:tcPr>
          <w:p w14:paraId="7F6F97AD"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5.29</w:t>
            </w:r>
          </w:p>
        </w:tc>
        <w:tc>
          <w:tcPr>
            <w:tcW w:w="1150" w:type="dxa"/>
            <w:noWrap/>
            <w:hideMark/>
          </w:tcPr>
          <w:p w14:paraId="771AB876"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709" w:type="dxa"/>
            <w:noWrap/>
            <w:hideMark/>
          </w:tcPr>
          <w:p w14:paraId="5723875E"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9.50</w:t>
            </w:r>
          </w:p>
        </w:tc>
        <w:tc>
          <w:tcPr>
            <w:tcW w:w="976" w:type="dxa"/>
            <w:noWrap/>
            <w:hideMark/>
          </w:tcPr>
          <w:p w14:paraId="090D0EC6"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6.00</w:t>
            </w:r>
          </w:p>
        </w:tc>
        <w:tc>
          <w:tcPr>
            <w:tcW w:w="960" w:type="dxa"/>
            <w:noWrap/>
            <w:hideMark/>
          </w:tcPr>
          <w:p w14:paraId="54FC6B70"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9.00</w:t>
            </w:r>
          </w:p>
        </w:tc>
        <w:tc>
          <w:tcPr>
            <w:tcW w:w="1086" w:type="dxa"/>
            <w:noWrap/>
            <w:hideMark/>
          </w:tcPr>
          <w:p w14:paraId="72B299A7"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7.14</w:t>
            </w:r>
          </w:p>
        </w:tc>
        <w:tc>
          <w:tcPr>
            <w:tcW w:w="1354" w:type="dxa"/>
            <w:noWrap/>
            <w:hideMark/>
          </w:tcPr>
          <w:p w14:paraId="48BD8012"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7.52</w:t>
            </w:r>
          </w:p>
        </w:tc>
      </w:tr>
      <w:tr w:rsidR="00ED0B4B" w:rsidRPr="00A90744" w14:paraId="60068D17" w14:textId="77777777" w:rsidTr="00F346C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noWrap/>
            <w:hideMark/>
          </w:tcPr>
          <w:p w14:paraId="451D1C87" w14:textId="77777777" w:rsidR="00A90744" w:rsidRPr="00A90744" w:rsidRDefault="00A90744" w:rsidP="009C3984">
            <w:pPr>
              <w:jc w:val="left"/>
              <w:rPr>
                <w:rFonts w:eastAsia="Times New Roman"/>
                <w:color w:val="000000"/>
                <w:sz w:val="16"/>
                <w:szCs w:val="18"/>
                <w:lang w:val="es-SV" w:eastAsia="es-SV"/>
              </w:rPr>
            </w:pPr>
            <w:r w:rsidRPr="00A90744">
              <w:rPr>
                <w:rFonts w:eastAsia="Times New Roman"/>
                <w:color w:val="000000"/>
                <w:sz w:val="16"/>
                <w:szCs w:val="18"/>
                <w:lang w:val="es-SV" w:eastAsia="es-SV"/>
              </w:rPr>
              <w:t>El uso interno que le dieron a la documentación entregada a la Institución</w:t>
            </w:r>
          </w:p>
        </w:tc>
        <w:tc>
          <w:tcPr>
            <w:tcW w:w="1340" w:type="dxa"/>
            <w:noWrap/>
            <w:hideMark/>
          </w:tcPr>
          <w:p w14:paraId="08DC43BC"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8.93</w:t>
            </w:r>
          </w:p>
        </w:tc>
        <w:tc>
          <w:tcPr>
            <w:tcW w:w="1182" w:type="dxa"/>
            <w:noWrap/>
            <w:hideMark/>
          </w:tcPr>
          <w:p w14:paraId="051F2ADD"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9.33</w:t>
            </w:r>
          </w:p>
        </w:tc>
        <w:tc>
          <w:tcPr>
            <w:tcW w:w="1024" w:type="dxa"/>
            <w:noWrap/>
            <w:hideMark/>
          </w:tcPr>
          <w:p w14:paraId="17BC102B"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8.42</w:t>
            </w:r>
          </w:p>
        </w:tc>
        <w:tc>
          <w:tcPr>
            <w:tcW w:w="1150" w:type="dxa"/>
            <w:noWrap/>
            <w:hideMark/>
          </w:tcPr>
          <w:p w14:paraId="24C4F7B9"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709" w:type="dxa"/>
            <w:noWrap/>
            <w:hideMark/>
          </w:tcPr>
          <w:p w14:paraId="33602D3B"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9.00</w:t>
            </w:r>
          </w:p>
        </w:tc>
        <w:tc>
          <w:tcPr>
            <w:tcW w:w="976" w:type="dxa"/>
            <w:noWrap/>
            <w:hideMark/>
          </w:tcPr>
          <w:p w14:paraId="0BB3ECAE"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960" w:type="dxa"/>
            <w:noWrap/>
            <w:hideMark/>
          </w:tcPr>
          <w:p w14:paraId="108B8430"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9.00</w:t>
            </w:r>
          </w:p>
        </w:tc>
        <w:tc>
          <w:tcPr>
            <w:tcW w:w="1086" w:type="dxa"/>
            <w:noWrap/>
            <w:hideMark/>
          </w:tcPr>
          <w:p w14:paraId="535AE906"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9.07</w:t>
            </w:r>
          </w:p>
        </w:tc>
        <w:tc>
          <w:tcPr>
            <w:tcW w:w="1354" w:type="dxa"/>
            <w:noWrap/>
            <w:hideMark/>
          </w:tcPr>
          <w:p w14:paraId="61AA5EDF"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9.06</w:t>
            </w:r>
          </w:p>
        </w:tc>
      </w:tr>
      <w:tr w:rsidR="00ED0B4B" w:rsidRPr="00A90744" w14:paraId="137F0873" w14:textId="77777777" w:rsidTr="00F346C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shd w:val="clear" w:color="auto" w:fill="EDEDED" w:themeFill="background2"/>
            <w:hideMark/>
          </w:tcPr>
          <w:p w14:paraId="765FA3C3" w14:textId="77777777" w:rsidR="00A90744" w:rsidRPr="00A90744" w:rsidRDefault="00A90744" w:rsidP="009C3984">
            <w:pPr>
              <w:jc w:val="left"/>
              <w:rPr>
                <w:rFonts w:eastAsia="Times New Roman"/>
                <w:b/>
                <w:color w:val="000000"/>
                <w:sz w:val="16"/>
                <w:szCs w:val="18"/>
                <w:lang w:val="es-SV" w:eastAsia="es-SV"/>
              </w:rPr>
            </w:pPr>
            <w:r w:rsidRPr="00A90744">
              <w:rPr>
                <w:rFonts w:eastAsia="Times New Roman"/>
                <w:b/>
                <w:color w:val="000000"/>
                <w:sz w:val="16"/>
                <w:szCs w:val="18"/>
                <w:lang w:val="es-SV" w:eastAsia="es-SV"/>
              </w:rPr>
              <w:t>Infraestructura y Elementos Tangibles 11%</w:t>
            </w:r>
          </w:p>
        </w:tc>
        <w:tc>
          <w:tcPr>
            <w:tcW w:w="1340" w:type="dxa"/>
            <w:shd w:val="clear" w:color="auto" w:fill="EDEDED" w:themeFill="background2"/>
            <w:noWrap/>
            <w:hideMark/>
          </w:tcPr>
          <w:p w14:paraId="4E1A6C12"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8.58</w:t>
            </w:r>
          </w:p>
        </w:tc>
        <w:tc>
          <w:tcPr>
            <w:tcW w:w="1182" w:type="dxa"/>
            <w:shd w:val="clear" w:color="auto" w:fill="EDEDED" w:themeFill="background2"/>
            <w:noWrap/>
            <w:hideMark/>
          </w:tcPr>
          <w:p w14:paraId="66B0CEAC"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9.02</w:t>
            </w:r>
          </w:p>
        </w:tc>
        <w:tc>
          <w:tcPr>
            <w:tcW w:w="1024" w:type="dxa"/>
            <w:shd w:val="clear" w:color="auto" w:fill="EDEDED" w:themeFill="background2"/>
            <w:noWrap/>
            <w:hideMark/>
          </w:tcPr>
          <w:p w14:paraId="27F5780C"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7.46</w:t>
            </w:r>
          </w:p>
        </w:tc>
        <w:tc>
          <w:tcPr>
            <w:tcW w:w="1150" w:type="dxa"/>
            <w:shd w:val="clear" w:color="auto" w:fill="EDEDED" w:themeFill="background2"/>
            <w:noWrap/>
            <w:hideMark/>
          </w:tcPr>
          <w:p w14:paraId="0F0B3CDA"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10.00</w:t>
            </w:r>
          </w:p>
        </w:tc>
        <w:tc>
          <w:tcPr>
            <w:tcW w:w="709" w:type="dxa"/>
            <w:shd w:val="clear" w:color="auto" w:fill="EDEDED" w:themeFill="background2"/>
            <w:noWrap/>
            <w:hideMark/>
          </w:tcPr>
          <w:p w14:paraId="3D2A3E87"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9.31</w:t>
            </w:r>
          </w:p>
        </w:tc>
        <w:tc>
          <w:tcPr>
            <w:tcW w:w="976" w:type="dxa"/>
            <w:shd w:val="clear" w:color="auto" w:fill="EDEDED" w:themeFill="background2"/>
            <w:noWrap/>
            <w:hideMark/>
          </w:tcPr>
          <w:p w14:paraId="18AD97E3"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8.75</w:t>
            </w:r>
          </w:p>
        </w:tc>
        <w:tc>
          <w:tcPr>
            <w:tcW w:w="960" w:type="dxa"/>
            <w:shd w:val="clear" w:color="auto" w:fill="EDEDED" w:themeFill="background2"/>
            <w:noWrap/>
            <w:hideMark/>
          </w:tcPr>
          <w:p w14:paraId="56A8A6F2"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9.00</w:t>
            </w:r>
          </w:p>
        </w:tc>
        <w:tc>
          <w:tcPr>
            <w:tcW w:w="1086" w:type="dxa"/>
            <w:shd w:val="clear" w:color="auto" w:fill="EDEDED" w:themeFill="background2"/>
            <w:noWrap/>
            <w:hideMark/>
          </w:tcPr>
          <w:p w14:paraId="1F1976B2"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8.30</w:t>
            </w:r>
          </w:p>
        </w:tc>
        <w:tc>
          <w:tcPr>
            <w:tcW w:w="1354" w:type="dxa"/>
            <w:shd w:val="clear" w:color="auto" w:fill="EDEDED" w:themeFill="background2"/>
            <w:noWrap/>
            <w:hideMark/>
          </w:tcPr>
          <w:p w14:paraId="2EEB49E8"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8.51</w:t>
            </w:r>
          </w:p>
        </w:tc>
      </w:tr>
      <w:tr w:rsidR="00ED0B4B" w:rsidRPr="00A90744" w14:paraId="6FB42EE2" w14:textId="77777777" w:rsidTr="00F346C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noWrap/>
            <w:hideMark/>
          </w:tcPr>
          <w:p w14:paraId="0B73DBFA" w14:textId="77777777" w:rsidR="00A90744" w:rsidRPr="00A90744" w:rsidRDefault="00A90744" w:rsidP="009C3984">
            <w:pPr>
              <w:jc w:val="left"/>
              <w:rPr>
                <w:rFonts w:eastAsia="Times New Roman"/>
                <w:color w:val="000000"/>
                <w:sz w:val="16"/>
                <w:szCs w:val="18"/>
                <w:lang w:val="es-SV" w:eastAsia="es-SV"/>
              </w:rPr>
            </w:pPr>
            <w:r w:rsidRPr="00A90744">
              <w:rPr>
                <w:rFonts w:eastAsia="Times New Roman"/>
                <w:color w:val="000000"/>
                <w:sz w:val="16"/>
                <w:szCs w:val="18"/>
                <w:lang w:val="es-SV" w:eastAsia="es-SV"/>
              </w:rPr>
              <w:t>La amabilidad y el trato recibido por parte del personal</w:t>
            </w:r>
          </w:p>
        </w:tc>
        <w:tc>
          <w:tcPr>
            <w:tcW w:w="1340" w:type="dxa"/>
            <w:noWrap/>
            <w:hideMark/>
          </w:tcPr>
          <w:p w14:paraId="76CAC222"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9.40</w:t>
            </w:r>
          </w:p>
        </w:tc>
        <w:tc>
          <w:tcPr>
            <w:tcW w:w="1182" w:type="dxa"/>
            <w:noWrap/>
            <w:hideMark/>
          </w:tcPr>
          <w:p w14:paraId="5B869B05"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9.00</w:t>
            </w:r>
          </w:p>
        </w:tc>
        <w:tc>
          <w:tcPr>
            <w:tcW w:w="1024" w:type="dxa"/>
            <w:noWrap/>
            <w:hideMark/>
          </w:tcPr>
          <w:p w14:paraId="55F5F4A5"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9.14</w:t>
            </w:r>
          </w:p>
        </w:tc>
        <w:tc>
          <w:tcPr>
            <w:tcW w:w="1150" w:type="dxa"/>
            <w:noWrap/>
            <w:hideMark/>
          </w:tcPr>
          <w:p w14:paraId="57B73203"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9.40</w:t>
            </w:r>
          </w:p>
        </w:tc>
        <w:tc>
          <w:tcPr>
            <w:tcW w:w="709" w:type="dxa"/>
            <w:noWrap/>
            <w:hideMark/>
          </w:tcPr>
          <w:p w14:paraId="2A066F4A"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976" w:type="dxa"/>
            <w:noWrap/>
            <w:hideMark/>
          </w:tcPr>
          <w:p w14:paraId="53E82753"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960" w:type="dxa"/>
            <w:noWrap/>
            <w:hideMark/>
          </w:tcPr>
          <w:p w14:paraId="0C3972E6"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7.00</w:t>
            </w:r>
          </w:p>
        </w:tc>
        <w:tc>
          <w:tcPr>
            <w:tcW w:w="1086" w:type="dxa"/>
            <w:noWrap/>
            <w:hideMark/>
          </w:tcPr>
          <w:p w14:paraId="12F98992"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8.07</w:t>
            </w:r>
          </w:p>
        </w:tc>
        <w:tc>
          <w:tcPr>
            <w:tcW w:w="1354" w:type="dxa"/>
            <w:noWrap/>
            <w:hideMark/>
          </w:tcPr>
          <w:p w14:paraId="0A1F595E"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9.00</w:t>
            </w:r>
          </w:p>
        </w:tc>
      </w:tr>
      <w:tr w:rsidR="00ED0B4B" w:rsidRPr="00A90744" w14:paraId="0A4D7D19" w14:textId="77777777" w:rsidTr="00F346C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noWrap/>
            <w:hideMark/>
          </w:tcPr>
          <w:p w14:paraId="6E7775BB" w14:textId="77777777" w:rsidR="00A90744" w:rsidRPr="00A90744" w:rsidRDefault="00A90744" w:rsidP="009C3984">
            <w:pPr>
              <w:jc w:val="left"/>
              <w:rPr>
                <w:rFonts w:eastAsia="Times New Roman"/>
                <w:color w:val="000000"/>
                <w:sz w:val="16"/>
                <w:szCs w:val="18"/>
                <w:lang w:val="es-SV" w:eastAsia="es-SV"/>
              </w:rPr>
            </w:pPr>
            <w:r w:rsidRPr="00A90744">
              <w:rPr>
                <w:rFonts w:eastAsia="Times New Roman"/>
                <w:color w:val="000000"/>
                <w:sz w:val="16"/>
                <w:szCs w:val="18"/>
                <w:lang w:val="es-SV" w:eastAsia="es-SV"/>
              </w:rPr>
              <w:t>La disposición e interés de los empleados para ayudar a resolver</w:t>
            </w:r>
          </w:p>
        </w:tc>
        <w:tc>
          <w:tcPr>
            <w:tcW w:w="1340" w:type="dxa"/>
            <w:noWrap/>
            <w:hideMark/>
          </w:tcPr>
          <w:p w14:paraId="77EC7AD8"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9.33</w:t>
            </w:r>
          </w:p>
        </w:tc>
        <w:tc>
          <w:tcPr>
            <w:tcW w:w="1182" w:type="dxa"/>
            <w:noWrap/>
            <w:hideMark/>
          </w:tcPr>
          <w:p w14:paraId="4631B0AC"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9.00</w:t>
            </w:r>
          </w:p>
        </w:tc>
        <w:tc>
          <w:tcPr>
            <w:tcW w:w="1024" w:type="dxa"/>
            <w:noWrap/>
            <w:hideMark/>
          </w:tcPr>
          <w:p w14:paraId="7B53883A"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8.93</w:t>
            </w:r>
          </w:p>
        </w:tc>
        <w:tc>
          <w:tcPr>
            <w:tcW w:w="1150" w:type="dxa"/>
            <w:noWrap/>
            <w:hideMark/>
          </w:tcPr>
          <w:p w14:paraId="4E9E1FCA"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9.40</w:t>
            </w:r>
          </w:p>
        </w:tc>
        <w:tc>
          <w:tcPr>
            <w:tcW w:w="709" w:type="dxa"/>
            <w:noWrap/>
            <w:hideMark/>
          </w:tcPr>
          <w:p w14:paraId="23367901"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976" w:type="dxa"/>
            <w:noWrap/>
            <w:hideMark/>
          </w:tcPr>
          <w:p w14:paraId="7BCCCF0F"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9.33</w:t>
            </w:r>
          </w:p>
        </w:tc>
        <w:tc>
          <w:tcPr>
            <w:tcW w:w="960" w:type="dxa"/>
            <w:noWrap/>
            <w:hideMark/>
          </w:tcPr>
          <w:p w14:paraId="7B307F63"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7.50</w:t>
            </w:r>
          </w:p>
        </w:tc>
        <w:tc>
          <w:tcPr>
            <w:tcW w:w="1086" w:type="dxa"/>
            <w:noWrap/>
            <w:hideMark/>
          </w:tcPr>
          <w:p w14:paraId="0E93EC6F"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8.29</w:t>
            </w:r>
          </w:p>
        </w:tc>
        <w:tc>
          <w:tcPr>
            <w:tcW w:w="1354" w:type="dxa"/>
            <w:noWrap/>
            <w:hideMark/>
          </w:tcPr>
          <w:p w14:paraId="5BE20E5A"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8.97</w:t>
            </w:r>
          </w:p>
        </w:tc>
      </w:tr>
      <w:tr w:rsidR="00ED0B4B" w:rsidRPr="00A90744" w14:paraId="68893E43" w14:textId="77777777" w:rsidTr="00F346C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noWrap/>
            <w:hideMark/>
          </w:tcPr>
          <w:p w14:paraId="59C4D8DC" w14:textId="77777777" w:rsidR="00A90744" w:rsidRPr="00A90744" w:rsidRDefault="00A90744" w:rsidP="009C3984">
            <w:pPr>
              <w:jc w:val="left"/>
              <w:rPr>
                <w:rFonts w:eastAsia="Times New Roman"/>
                <w:color w:val="000000"/>
                <w:sz w:val="16"/>
                <w:szCs w:val="18"/>
                <w:lang w:val="es-SV" w:eastAsia="es-SV"/>
              </w:rPr>
            </w:pPr>
            <w:r w:rsidRPr="00A90744">
              <w:rPr>
                <w:rFonts w:eastAsia="Times New Roman"/>
                <w:color w:val="000000"/>
                <w:sz w:val="16"/>
                <w:szCs w:val="18"/>
                <w:lang w:val="es-SV" w:eastAsia="es-SV"/>
              </w:rPr>
              <w:t>La atención de los usuarios sin favoritismo, ni privilegios para nadie</w:t>
            </w:r>
          </w:p>
        </w:tc>
        <w:tc>
          <w:tcPr>
            <w:tcW w:w="1340" w:type="dxa"/>
            <w:noWrap/>
            <w:hideMark/>
          </w:tcPr>
          <w:p w14:paraId="6FC05346"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9.20</w:t>
            </w:r>
          </w:p>
        </w:tc>
        <w:tc>
          <w:tcPr>
            <w:tcW w:w="1182" w:type="dxa"/>
            <w:noWrap/>
            <w:hideMark/>
          </w:tcPr>
          <w:p w14:paraId="40479F16"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8.92</w:t>
            </w:r>
          </w:p>
        </w:tc>
        <w:tc>
          <w:tcPr>
            <w:tcW w:w="1024" w:type="dxa"/>
            <w:noWrap/>
            <w:hideMark/>
          </w:tcPr>
          <w:p w14:paraId="16AEF62C"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9.64</w:t>
            </w:r>
          </w:p>
        </w:tc>
        <w:tc>
          <w:tcPr>
            <w:tcW w:w="1150" w:type="dxa"/>
            <w:noWrap/>
            <w:hideMark/>
          </w:tcPr>
          <w:p w14:paraId="5126AE08"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9.60</w:t>
            </w:r>
          </w:p>
        </w:tc>
        <w:tc>
          <w:tcPr>
            <w:tcW w:w="709" w:type="dxa"/>
            <w:noWrap/>
            <w:hideMark/>
          </w:tcPr>
          <w:p w14:paraId="53EF3DA6"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976" w:type="dxa"/>
            <w:noWrap/>
            <w:hideMark/>
          </w:tcPr>
          <w:p w14:paraId="1C1CF3DB"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960" w:type="dxa"/>
            <w:noWrap/>
            <w:hideMark/>
          </w:tcPr>
          <w:p w14:paraId="1DC3D747"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8.00</w:t>
            </w:r>
          </w:p>
        </w:tc>
        <w:tc>
          <w:tcPr>
            <w:tcW w:w="1086" w:type="dxa"/>
            <w:noWrap/>
            <w:hideMark/>
          </w:tcPr>
          <w:p w14:paraId="7D26738A"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8.36</w:t>
            </w:r>
          </w:p>
        </w:tc>
        <w:tc>
          <w:tcPr>
            <w:tcW w:w="1354" w:type="dxa"/>
            <w:noWrap/>
            <w:hideMark/>
          </w:tcPr>
          <w:p w14:paraId="472B708A"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9.14</w:t>
            </w:r>
          </w:p>
        </w:tc>
      </w:tr>
      <w:tr w:rsidR="00ED0B4B" w:rsidRPr="00A90744" w14:paraId="692A69C9" w14:textId="77777777" w:rsidTr="00F346C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shd w:val="clear" w:color="auto" w:fill="EDEDED" w:themeFill="background2"/>
            <w:hideMark/>
          </w:tcPr>
          <w:p w14:paraId="74269243" w14:textId="77777777" w:rsidR="00A90744" w:rsidRPr="00A90744" w:rsidRDefault="00A90744" w:rsidP="009C3984">
            <w:pPr>
              <w:jc w:val="left"/>
              <w:rPr>
                <w:rFonts w:eastAsia="Times New Roman"/>
                <w:b/>
                <w:color w:val="000000"/>
                <w:sz w:val="16"/>
                <w:szCs w:val="18"/>
                <w:lang w:val="es-SV" w:eastAsia="es-SV"/>
              </w:rPr>
            </w:pPr>
            <w:r w:rsidRPr="00A90744">
              <w:rPr>
                <w:rFonts w:eastAsia="Times New Roman"/>
                <w:b/>
                <w:color w:val="000000"/>
                <w:sz w:val="16"/>
                <w:szCs w:val="18"/>
                <w:lang w:val="es-SV" w:eastAsia="es-SV"/>
              </w:rPr>
              <w:t>Empatía del Personal 16%</w:t>
            </w:r>
          </w:p>
        </w:tc>
        <w:tc>
          <w:tcPr>
            <w:tcW w:w="1340" w:type="dxa"/>
            <w:shd w:val="clear" w:color="auto" w:fill="EDEDED" w:themeFill="background2"/>
            <w:noWrap/>
            <w:hideMark/>
          </w:tcPr>
          <w:p w14:paraId="06C61332"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9.31</w:t>
            </w:r>
          </w:p>
        </w:tc>
        <w:tc>
          <w:tcPr>
            <w:tcW w:w="1182" w:type="dxa"/>
            <w:shd w:val="clear" w:color="auto" w:fill="EDEDED" w:themeFill="background2"/>
            <w:noWrap/>
            <w:hideMark/>
          </w:tcPr>
          <w:p w14:paraId="77DB2C91"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8.97</w:t>
            </w:r>
          </w:p>
        </w:tc>
        <w:tc>
          <w:tcPr>
            <w:tcW w:w="1024" w:type="dxa"/>
            <w:shd w:val="clear" w:color="auto" w:fill="EDEDED" w:themeFill="background2"/>
            <w:noWrap/>
            <w:hideMark/>
          </w:tcPr>
          <w:p w14:paraId="2E49BADA"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9.24</w:t>
            </w:r>
          </w:p>
        </w:tc>
        <w:tc>
          <w:tcPr>
            <w:tcW w:w="1150" w:type="dxa"/>
            <w:shd w:val="clear" w:color="auto" w:fill="EDEDED" w:themeFill="background2"/>
            <w:noWrap/>
            <w:hideMark/>
          </w:tcPr>
          <w:p w14:paraId="5D92008E"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9.47</w:t>
            </w:r>
          </w:p>
        </w:tc>
        <w:tc>
          <w:tcPr>
            <w:tcW w:w="709" w:type="dxa"/>
            <w:shd w:val="clear" w:color="auto" w:fill="EDEDED" w:themeFill="background2"/>
            <w:noWrap/>
            <w:hideMark/>
          </w:tcPr>
          <w:p w14:paraId="452C2CBD"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10.00</w:t>
            </w:r>
          </w:p>
        </w:tc>
        <w:tc>
          <w:tcPr>
            <w:tcW w:w="976" w:type="dxa"/>
            <w:shd w:val="clear" w:color="auto" w:fill="EDEDED" w:themeFill="background2"/>
            <w:noWrap/>
            <w:hideMark/>
          </w:tcPr>
          <w:p w14:paraId="4ABD30BE"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9.78</w:t>
            </w:r>
          </w:p>
        </w:tc>
        <w:tc>
          <w:tcPr>
            <w:tcW w:w="960" w:type="dxa"/>
            <w:shd w:val="clear" w:color="auto" w:fill="EDEDED" w:themeFill="background2"/>
            <w:noWrap/>
            <w:hideMark/>
          </w:tcPr>
          <w:p w14:paraId="5703B9F2"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7.50</w:t>
            </w:r>
          </w:p>
        </w:tc>
        <w:tc>
          <w:tcPr>
            <w:tcW w:w="1086" w:type="dxa"/>
            <w:shd w:val="clear" w:color="auto" w:fill="EDEDED" w:themeFill="background2"/>
            <w:noWrap/>
            <w:hideMark/>
          </w:tcPr>
          <w:p w14:paraId="45015959"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8.24</w:t>
            </w:r>
          </w:p>
        </w:tc>
        <w:tc>
          <w:tcPr>
            <w:tcW w:w="1354" w:type="dxa"/>
            <w:shd w:val="clear" w:color="auto" w:fill="EDEDED" w:themeFill="background2"/>
            <w:noWrap/>
            <w:hideMark/>
          </w:tcPr>
          <w:p w14:paraId="5FCD7C67"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9.04</w:t>
            </w:r>
          </w:p>
        </w:tc>
      </w:tr>
      <w:tr w:rsidR="00ED0B4B" w:rsidRPr="00A90744" w14:paraId="2272F347" w14:textId="77777777" w:rsidTr="00F346C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noWrap/>
            <w:hideMark/>
          </w:tcPr>
          <w:p w14:paraId="1B293337" w14:textId="77777777" w:rsidR="00A90744" w:rsidRPr="00A90744" w:rsidRDefault="00A90744" w:rsidP="009C3984">
            <w:pPr>
              <w:jc w:val="left"/>
              <w:rPr>
                <w:rFonts w:eastAsia="Times New Roman"/>
                <w:color w:val="000000"/>
                <w:sz w:val="16"/>
                <w:szCs w:val="18"/>
                <w:lang w:val="es-SV" w:eastAsia="es-SV"/>
              </w:rPr>
            </w:pPr>
            <w:r w:rsidRPr="00A90744">
              <w:rPr>
                <w:rFonts w:eastAsia="Times New Roman"/>
                <w:color w:val="000000"/>
                <w:sz w:val="16"/>
                <w:szCs w:val="18"/>
                <w:lang w:val="es-SV" w:eastAsia="es-SV"/>
              </w:rPr>
              <w:t>El conocimiento, competencia técnica y la utilidad de la información brindada</w:t>
            </w:r>
          </w:p>
        </w:tc>
        <w:tc>
          <w:tcPr>
            <w:tcW w:w="1340" w:type="dxa"/>
            <w:noWrap/>
            <w:hideMark/>
          </w:tcPr>
          <w:p w14:paraId="169E8DBD"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9.33</w:t>
            </w:r>
          </w:p>
        </w:tc>
        <w:tc>
          <w:tcPr>
            <w:tcW w:w="1182" w:type="dxa"/>
            <w:noWrap/>
            <w:hideMark/>
          </w:tcPr>
          <w:p w14:paraId="5BB04D72"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8.50</w:t>
            </w:r>
          </w:p>
        </w:tc>
        <w:tc>
          <w:tcPr>
            <w:tcW w:w="1024" w:type="dxa"/>
            <w:noWrap/>
            <w:hideMark/>
          </w:tcPr>
          <w:p w14:paraId="1597FAB0"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8.69</w:t>
            </w:r>
          </w:p>
        </w:tc>
        <w:tc>
          <w:tcPr>
            <w:tcW w:w="1150" w:type="dxa"/>
            <w:noWrap/>
            <w:hideMark/>
          </w:tcPr>
          <w:p w14:paraId="0278F77A"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9.60</w:t>
            </w:r>
          </w:p>
        </w:tc>
        <w:tc>
          <w:tcPr>
            <w:tcW w:w="709" w:type="dxa"/>
            <w:noWrap/>
            <w:hideMark/>
          </w:tcPr>
          <w:p w14:paraId="75BAA602"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9.75</w:t>
            </w:r>
          </w:p>
        </w:tc>
        <w:tc>
          <w:tcPr>
            <w:tcW w:w="976" w:type="dxa"/>
            <w:noWrap/>
            <w:hideMark/>
          </w:tcPr>
          <w:p w14:paraId="147F9EC1"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960" w:type="dxa"/>
            <w:noWrap/>
            <w:hideMark/>
          </w:tcPr>
          <w:p w14:paraId="7EFA1E9D"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8.50</w:t>
            </w:r>
          </w:p>
        </w:tc>
        <w:tc>
          <w:tcPr>
            <w:tcW w:w="1086" w:type="dxa"/>
            <w:noWrap/>
            <w:hideMark/>
          </w:tcPr>
          <w:p w14:paraId="5C755855"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8.29</w:t>
            </w:r>
          </w:p>
        </w:tc>
        <w:tc>
          <w:tcPr>
            <w:tcW w:w="1354" w:type="dxa"/>
            <w:noWrap/>
            <w:hideMark/>
          </w:tcPr>
          <w:p w14:paraId="1CCA92EB"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8.90</w:t>
            </w:r>
          </w:p>
        </w:tc>
      </w:tr>
      <w:tr w:rsidR="00ED0B4B" w:rsidRPr="00A90744" w14:paraId="6CFDE5FE" w14:textId="77777777" w:rsidTr="00F346C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noWrap/>
            <w:hideMark/>
          </w:tcPr>
          <w:p w14:paraId="2EEB9D39" w14:textId="77777777" w:rsidR="00A90744" w:rsidRPr="00A90744" w:rsidRDefault="00A90744" w:rsidP="009C3984">
            <w:pPr>
              <w:jc w:val="left"/>
              <w:rPr>
                <w:rFonts w:eastAsia="Times New Roman"/>
                <w:color w:val="000000"/>
                <w:sz w:val="16"/>
                <w:szCs w:val="18"/>
                <w:lang w:val="es-SV" w:eastAsia="es-SV"/>
              </w:rPr>
            </w:pPr>
            <w:r w:rsidRPr="00A90744">
              <w:rPr>
                <w:rFonts w:eastAsia="Times New Roman"/>
                <w:color w:val="000000"/>
                <w:sz w:val="16"/>
                <w:szCs w:val="18"/>
                <w:lang w:val="es-SV" w:eastAsia="es-SV"/>
              </w:rPr>
              <w:t>El comportamiento de los empleados durante el servicio</w:t>
            </w:r>
          </w:p>
        </w:tc>
        <w:tc>
          <w:tcPr>
            <w:tcW w:w="1340" w:type="dxa"/>
            <w:noWrap/>
            <w:hideMark/>
          </w:tcPr>
          <w:p w14:paraId="1FFB508D"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9.20</w:t>
            </w:r>
          </w:p>
        </w:tc>
        <w:tc>
          <w:tcPr>
            <w:tcW w:w="1182" w:type="dxa"/>
            <w:noWrap/>
            <w:hideMark/>
          </w:tcPr>
          <w:p w14:paraId="074DF796"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8.42</w:t>
            </w:r>
          </w:p>
        </w:tc>
        <w:tc>
          <w:tcPr>
            <w:tcW w:w="1024" w:type="dxa"/>
            <w:noWrap/>
            <w:hideMark/>
          </w:tcPr>
          <w:p w14:paraId="551FD81C"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8.43</w:t>
            </w:r>
          </w:p>
        </w:tc>
        <w:tc>
          <w:tcPr>
            <w:tcW w:w="1150" w:type="dxa"/>
            <w:noWrap/>
            <w:hideMark/>
          </w:tcPr>
          <w:p w14:paraId="41B280DD"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9.60</w:t>
            </w:r>
          </w:p>
        </w:tc>
        <w:tc>
          <w:tcPr>
            <w:tcW w:w="709" w:type="dxa"/>
            <w:noWrap/>
            <w:hideMark/>
          </w:tcPr>
          <w:p w14:paraId="78067E31"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976" w:type="dxa"/>
            <w:noWrap/>
            <w:hideMark/>
          </w:tcPr>
          <w:p w14:paraId="2C240AD3"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960" w:type="dxa"/>
            <w:noWrap/>
            <w:hideMark/>
          </w:tcPr>
          <w:p w14:paraId="7DBFFF37"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7.50</w:t>
            </w:r>
          </w:p>
        </w:tc>
        <w:tc>
          <w:tcPr>
            <w:tcW w:w="1086" w:type="dxa"/>
            <w:noWrap/>
            <w:hideMark/>
          </w:tcPr>
          <w:p w14:paraId="49AED485"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8.00</w:t>
            </w:r>
          </w:p>
        </w:tc>
        <w:tc>
          <w:tcPr>
            <w:tcW w:w="1354" w:type="dxa"/>
            <w:noWrap/>
            <w:hideMark/>
          </w:tcPr>
          <w:p w14:paraId="531BCFC0"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8.72</w:t>
            </w:r>
          </w:p>
        </w:tc>
      </w:tr>
      <w:tr w:rsidR="00ED0B4B" w:rsidRPr="00A90744" w14:paraId="68A5D9D2" w14:textId="77777777" w:rsidTr="00F346C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noWrap/>
            <w:hideMark/>
          </w:tcPr>
          <w:p w14:paraId="636D3B08" w14:textId="77777777" w:rsidR="00A90744" w:rsidRPr="00A90744" w:rsidRDefault="00A90744" w:rsidP="009C3984">
            <w:pPr>
              <w:jc w:val="left"/>
              <w:rPr>
                <w:rFonts w:eastAsia="Times New Roman"/>
                <w:color w:val="000000"/>
                <w:sz w:val="16"/>
                <w:szCs w:val="18"/>
                <w:lang w:val="es-SV" w:eastAsia="es-SV"/>
              </w:rPr>
            </w:pPr>
            <w:r w:rsidRPr="00A90744">
              <w:rPr>
                <w:rFonts w:eastAsia="Times New Roman"/>
                <w:color w:val="000000"/>
                <w:sz w:val="16"/>
                <w:szCs w:val="18"/>
                <w:lang w:val="es-SV" w:eastAsia="es-SV"/>
              </w:rPr>
              <w:t>El cumplimiento de los horarios establecidos de atención Ininterrumpidamente</w:t>
            </w:r>
          </w:p>
        </w:tc>
        <w:tc>
          <w:tcPr>
            <w:tcW w:w="1340" w:type="dxa"/>
            <w:noWrap/>
            <w:hideMark/>
          </w:tcPr>
          <w:p w14:paraId="707E8230"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9.27</w:t>
            </w:r>
          </w:p>
        </w:tc>
        <w:tc>
          <w:tcPr>
            <w:tcW w:w="1182" w:type="dxa"/>
            <w:noWrap/>
            <w:hideMark/>
          </w:tcPr>
          <w:p w14:paraId="405554F0"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8.67</w:t>
            </w:r>
          </w:p>
        </w:tc>
        <w:tc>
          <w:tcPr>
            <w:tcW w:w="1024" w:type="dxa"/>
            <w:noWrap/>
            <w:hideMark/>
          </w:tcPr>
          <w:p w14:paraId="24A84B70"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8.86</w:t>
            </w:r>
          </w:p>
        </w:tc>
        <w:tc>
          <w:tcPr>
            <w:tcW w:w="1150" w:type="dxa"/>
            <w:noWrap/>
            <w:hideMark/>
          </w:tcPr>
          <w:p w14:paraId="6762CFC4"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9.60</w:t>
            </w:r>
          </w:p>
        </w:tc>
        <w:tc>
          <w:tcPr>
            <w:tcW w:w="709" w:type="dxa"/>
            <w:noWrap/>
            <w:hideMark/>
          </w:tcPr>
          <w:p w14:paraId="54C9885D"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9.75</w:t>
            </w:r>
          </w:p>
        </w:tc>
        <w:tc>
          <w:tcPr>
            <w:tcW w:w="976" w:type="dxa"/>
            <w:noWrap/>
            <w:hideMark/>
          </w:tcPr>
          <w:p w14:paraId="528142C8"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9.33</w:t>
            </w:r>
          </w:p>
        </w:tc>
        <w:tc>
          <w:tcPr>
            <w:tcW w:w="960" w:type="dxa"/>
            <w:noWrap/>
            <w:hideMark/>
          </w:tcPr>
          <w:p w14:paraId="43EBDB2E"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8.00</w:t>
            </w:r>
          </w:p>
        </w:tc>
        <w:tc>
          <w:tcPr>
            <w:tcW w:w="1086" w:type="dxa"/>
            <w:noWrap/>
            <w:hideMark/>
          </w:tcPr>
          <w:p w14:paraId="4A445C76"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8.14</w:t>
            </w:r>
          </w:p>
        </w:tc>
        <w:tc>
          <w:tcPr>
            <w:tcW w:w="1354" w:type="dxa"/>
            <w:noWrap/>
            <w:hideMark/>
          </w:tcPr>
          <w:p w14:paraId="3B9BF229"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8.87</w:t>
            </w:r>
          </w:p>
        </w:tc>
      </w:tr>
      <w:tr w:rsidR="00ED0B4B" w:rsidRPr="00A90744" w14:paraId="1BAE9442" w14:textId="77777777" w:rsidTr="00F346C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shd w:val="clear" w:color="auto" w:fill="EDEDED" w:themeFill="background2"/>
            <w:hideMark/>
          </w:tcPr>
          <w:p w14:paraId="3DA23FB4" w14:textId="77777777" w:rsidR="00A90744" w:rsidRPr="00A90744" w:rsidRDefault="00A90744" w:rsidP="009C3984">
            <w:pPr>
              <w:jc w:val="left"/>
              <w:rPr>
                <w:rFonts w:eastAsia="Times New Roman"/>
                <w:b/>
                <w:color w:val="000000"/>
                <w:sz w:val="16"/>
                <w:szCs w:val="18"/>
                <w:lang w:val="es-SV" w:eastAsia="es-SV"/>
              </w:rPr>
            </w:pPr>
            <w:r w:rsidRPr="00A90744">
              <w:rPr>
                <w:rFonts w:eastAsia="Times New Roman"/>
                <w:b/>
                <w:color w:val="000000"/>
                <w:sz w:val="16"/>
                <w:szCs w:val="18"/>
                <w:lang w:val="es-SV" w:eastAsia="es-SV"/>
              </w:rPr>
              <w:t>Profesionalismo de los Empleados 32%</w:t>
            </w:r>
          </w:p>
        </w:tc>
        <w:tc>
          <w:tcPr>
            <w:tcW w:w="1340" w:type="dxa"/>
            <w:shd w:val="clear" w:color="auto" w:fill="EDEDED" w:themeFill="background2"/>
            <w:noWrap/>
            <w:hideMark/>
          </w:tcPr>
          <w:p w14:paraId="1472C43F"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9.27</w:t>
            </w:r>
          </w:p>
        </w:tc>
        <w:tc>
          <w:tcPr>
            <w:tcW w:w="1182" w:type="dxa"/>
            <w:shd w:val="clear" w:color="auto" w:fill="EDEDED" w:themeFill="background2"/>
            <w:noWrap/>
            <w:hideMark/>
          </w:tcPr>
          <w:p w14:paraId="11DF4EED"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8.53</w:t>
            </w:r>
          </w:p>
        </w:tc>
        <w:tc>
          <w:tcPr>
            <w:tcW w:w="1024" w:type="dxa"/>
            <w:shd w:val="clear" w:color="auto" w:fill="EDEDED" w:themeFill="background2"/>
            <w:noWrap/>
            <w:hideMark/>
          </w:tcPr>
          <w:p w14:paraId="3EE389C1"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8.66</w:t>
            </w:r>
          </w:p>
        </w:tc>
        <w:tc>
          <w:tcPr>
            <w:tcW w:w="1150" w:type="dxa"/>
            <w:shd w:val="clear" w:color="auto" w:fill="EDEDED" w:themeFill="background2"/>
            <w:noWrap/>
            <w:hideMark/>
          </w:tcPr>
          <w:p w14:paraId="3A2878AC"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9.60</w:t>
            </w:r>
          </w:p>
        </w:tc>
        <w:tc>
          <w:tcPr>
            <w:tcW w:w="709" w:type="dxa"/>
            <w:shd w:val="clear" w:color="auto" w:fill="EDEDED" w:themeFill="background2"/>
            <w:noWrap/>
            <w:hideMark/>
          </w:tcPr>
          <w:p w14:paraId="3DAA23DE"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9.83</w:t>
            </w:r>
          </w:p>
        </w:tc>
        <w:tc>
          <w:tcPr>
            <w:tcW w:w="976" w:type="dxa"/>
            <w:shd w:val="clear" w:color="auto" w:fill="EDEDED" w:themeFill="background2"/>
            <w:noWrap/>
            <w:hideMark/>
          </w:tcPr>
          <w:p w14:paraId="432EDD21"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9.78</w:t>
            </w:r>
          </w:p>
        </w:tc>
        <w:tc>
          <w:tcPr>
            <w:tcW w:w="960" w:type="dxa"/>
            <w:shd w:val="clear" w:color="auto" w:fill="EDEDED" w:themeFill="background2"/>
            <w:noWrap/>
            <w:hideMark/>
          </w:tcPr>
          <w:p w14:paraId="77E620E3"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8.00</w:t>
            </w:r>
          </w:p>
        </w:tc>
        <w:tc>
          <w:tcPr>
            <w:tcW w:w="1086" w:type="dxa"/>
            <w:shd w:val="clear" w:color="auto" w:fill="EDEDED" w:themeFill="background2"/>
            <w:noWrap/>
            <w:hideMark/>
          </w:tcPr>
          <w:p w14:paraId="5288A5DD"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8.14</w:t>
            </w:r>
          </w:p>
        </w:tc>
        <w:tc>
          <w:tcPr>
            <w:tcW w:w="1354" w:type="dxa"/>
            <w:shd w:val="clear" w:color="auto" w:fill="EDEDED" w:themeFill="background2"/>
            <w:noWrap/>
            <w:hideMark/>
          </w:tcPr>
          <w:p w14:paraId="5F5003CC"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8.83</w:t>
            </w:r>
          </w:p>
        </w:tc>
      </w:tr>
      <w:tr w:rsidR="00ED0B4B" w:rsidRPr="00A90744" w14:paraId="023070B4" w14:textId="77777777" w:rsidTr="00F346C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noWrap/>
            <w:hideMark/>
          </w:tcPr>
          <w:p w14:paraId="137A7814" w14:textId="77777777" w:rsidR="00A90744" w:rsidRPr="00A90744" w:rsidRDefault="00A90744" w:rsidP="009C3984">
            <w:pPr>
              <w:jc w:val="left"/>
              <w:rPr>
                <w:rFonts w:eastAsia="Times New Roman"/>
                <w:color w:val="000000"/>
                <w:sz w:val="16"/>
                <w:szCs w:val="18"/>
                <w:lang w:val="es-SV" w:eastAsia="es-SV"/>
              </w:rPr>
            </w:pPr>
            <w:r w:rsidRPr="00A90744">
              <w:rPr>
                <w:rFonts w:eastAsia="Times New Roman"/>
                <w:color w:val="000000"/>
                <w:sz w:val="16"/>
                <w:szCs w:val="18"/>
                <w:lang w:val="es-SV" w:eastAsia="es-SV"/>
              </w:rPr>
              <w:t>La orientación recibida durante todo el servicio</w:t>
            </w:r>
          </w:p>
        </w:tc>
        <w:tc>
          <w:tcPr>
            <w:tcW w:w="1340" w:type="dxa"/>
            <w:noWrap/>
            <w:hideMark/>
          </w:tcPr>
          <w:p w14:paraId="5C5D5169"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8.67</w:t>
            </w:r>
          </w:p>
        </w:tc>
        <w:tc>
          <w:tcPr>
            <w:tcW w:w="1182" w:type="dxa"/>
            <w:noWrap/>
            <w:hideMark/>
          </w:tcPr>
          <w:p w14:paraId="03090130"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8.25</w:t>
            </w:r>
          </w:p>
        </w:tc>
        <w:tc>
          <w:tcPr>
            <w:tcW w:w="1024" w:type="dxa"/>
            <w:noWrap/>
            <w:hideMark/>
          </w:tcPr>
          <w:p w14:paraId="0B7F5253"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8.62</w:t>
            </w:r>
          </w:p>
        </w:tc>
        <w:tc>
          <w:tcPr>
            <w:tcW w:w="1150" w:type="dxa"/>
            <w:noWrap/>
            <w:hideMark/>
          </w:tcPr>
          <w:p w14:paraId="2E86035C"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9.60</w:t>
            </w:r>
          </w:p>
        </w:tc>
        <w:tc>
          <w:tcPr>
            <w:tcW w:w="709" w:type="dxa"/>
            <w:noWrap/>
            <w:hideMark/>
          </w:tcPr>
          <w:p w14:paraId="663BBCA6"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10.00</w:t>
            </w:r>
          </w:p>
        </w:tc>
        <w:tc>
          <w:tcPr>
            <w:tcW w:w="976" w:type="dxa"/>
            <w:noWrap/>
            <w:hideMark/>
          </w:tcPr>
          <w:p w14:paraId="1CC10DE7"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9.33</w:t>
            </w:r>
          </w:p>
        </w:tc>
        <w:tc>
          <w:tcPr>
            <w:tcW w:w="960" w:type="dxa"/>
            <w:noWrap/>
            <w:hideMark/>
          </w:tcPr>
          <w:p w14:paraId="353F0DC4"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8.50</w:t>
            </w:r>
          </w:p>
        </w:tc>
        <w:tc>
          <w:tcPr>
            <w:tcW w:w="1086" w:type="dxa"/>
            <w:noWrap/>
            <w:hideMark/>
          </w:tcPr>
          <w:p w14:paraId="4EFFF08B"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8.54</w:t>
            </w:r>
          </w:p>
        </w:tc>
        <w:tc>
          <w:tcPr>
            <w:tcW w:w="1354" w:type="dxa"/>
            <w:noWrap/>
            <w:hideMark/>
          </w:tcPr>
          <w:p w14:paraId="4BBBE441"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8.73</w:t>
            </w:r>
          </w:p>
        </w:tc>
      </w:tr>
      <w:tr w:rsidR="00ED0B4B" w:rsidRPr="00A90744" w14:paraId="79A3B5FE" w14:textId="77777777" w:rsidTr="00F346C4">
        <w:trPr>
          <w:cnfStyle w:val="000000010000" w:firstRow="0" w:lastRow="0" w:firstColumn="0" w:lastColumn="0" w:oddVBand="0" w:evenVBand="0" w:oddHBand="0" w:evenHBand="1"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5467" w:type="dxa"/>
            <w:noWrap/>
            <w:hideMark/>
          </w:tcPr>
          <w:p w14:paraId="176049C3" w14:textId="77777777" w:rsidR="00A90744" w:rsidRPr="00A90744" w:rsidRDefault="00A90744" w:rsidP="009C3984">
            <w:pPr>
              <w:jc w:val="left"/>
              <w:rPr>
                <w:rFonts w:eastAsia="Times New Roman"/>
                <w:color w:val="000000"/>
                <w:sz w:val="16"/>
                <w:szCs w:val="18"/>
                <w:lang w:val="es-SV" w:eastAsia="es-SV"/>
              </w:rPr>
            </w:pPr>
            <w:r w:rsidRPr="00A90744">
              <w:rPr>
                <w:rFonts w:eastAsia="Times New Roman"/>
                <w:color w:val="000000"/>
                <w:sz w:val="16"/>
                <w:szCs w:val="18"/>
                <w:lang w:val="es-SV" w:eastAsia="es-SV"/>
              </w:rPr>
              <w:t>El cumplimiento de los tiempos establecidos para completar el servicio</w:t>
            </w:r>
          </w:p>
        </w:tc>
        <w:tc>
          <w:tcPr>
            <w:tcW w:w="1340" w:type="dxa"/>
            <w:noWrap/>
            <w:hideMark/>
          </w:tcPr>
          <w:p w14:paraId="63FA834D"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8.33</w:t>
            </w:r>
          </w:p>
        </w:tc>
        <w:tc>
          <w:tcPr>
            <w:tcW w:w="1182" w:type="dxa"/>
            <w:noWrap/>
            <w:hideMark/>
          </w:tcPr>
          <w:p w14:paraId="1C8BFA11"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8.00</w:t>
            </w:r>
          </w:p>
        </w:tc>
        <w:tc>
          <w:tcPr>
            <w:tcW w:w="1024" w:type="dxa"/>
            <w:noWrap/>
            <w:hideMark/>
          </w:tcPr>
          <w:p w14:paraId="41051087"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7.00</w:t>
            </w:r>
          </w:p>
        </w:tc>
        <w:tc>
          <w:tcPr>
            <w:tcW w:w="1150" w:type="dxa"/>
            <w:noWrap/>
            <w:hideMark/>
          </w:tcPr>
          <w:p w14:paraId="7A57E747"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9.80</w:t>
            </w:r>
          </w:p>
        </w:tc>
        <w:tc>
          <w:tcPr>
            <w:tcW w:w="709" w:type="dxa"/>
            <w:noWrap/>
            <w:hideMark/>
          </w:tcPr>
          <w:p w14:paraId="19507FA3"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9.75</w:t>
            </w:r>
          </w:p>
        </w:tc>
        <w:tc>
          <w:tcPr>
            <w:tcW w:w="976" w:type="dxa"/>
            <w:noWrap/>
            <w:hideMark/>
          </w:tcPr>
          <w:p w14:paraId="403D58F8"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9.67</w:t>
            </w:r>
          </w:p>
        </w:tc>
        <w:tc>
          <w:tcPr>
            <w:tcW w:w="960" w:type="dxa"/>
            <w:noWrap/>
            <w:hideMark/>
          </w:tcPr>
          <w:p w14:paraId="0C8B0A3F"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8.50</w:t>
            </w:r>
          </w:p>
        </w:tc>
        <w:tc>
          <w:tcPr>
            <w:tcW w:w="1086" w:type="dxa"/>
            <w:noWrap/>
            <w:hideMark/>
          </w:tcPr>
          <w:p w14:paraId="4D14D8CB"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7.86</w:t>
            </w:r>
          </w:p>
        </w:tc>
        <w:tc>
          <w:tcPr>
            <w:tcW w:w="1354" w:type="dxa"/>
            <w:noWrap/>
            <w:hideMark/>
          </w:tcPr>
          <w:p w14:paraId="33CDCFA5"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A90744">
              <w:rPr>
                <w:rFonts w:eastAsia="Times New Roman"/>
                <w:color w:val="000000"/>
                <w:sz w:val="16"/>
                <w:szCs w:val="18"/>
                <w:lang w:val="es-SV" w:eastAsia="es-SV"/>
              </w:rPr>
              <w:t>8.16</w:t>
            </w:r>
          </w:p>
        </w:tc>
      </w:tr>
      <w:tr w:rsidR="00ED0B4B" w:rsidRPr="00A90744" w14:paraId="00E3C259" w14:textId="77777777" w:rsidTr="00F346C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shd w:val="clear" w:color="auto" w:fill="EDEDED" w:themeFill="background2"/>
            <w:hideMark/>
          </w:tcPr>
          <w:p w14:paraId="1889D54D" w14:textId="77777777" w:rsidR="00A90744" w:rsidRPr="00A90744" w:rsidRDefault="00A90744" w:rsidP="009C3984">
            <w:pPr>
              <w:jc w:val="left"/>
              <w:rPr>
                <w:rFonts w:eastAsia="Times New Roman"/>
                <w:b/>
                <w:color w:val="000000"/>
                <w:sz w:val="16"/>
                <w:szCs w:val="18"/>
                <w:lang w:val="es-SV" w:eastAsia="es-SV"/>
              </w:rPr>
            </w:pPr>
            <w:r w:rsidRPr="00A90744">
              <w:rPr>
                <w:rFonts w:eastAsia="Times New Roman"/>
                <w:b/>
                <w:color w:val="000000"/>
                <w:sz w:val="16"/>
                <w:szCs w:val="18"/>
                <w:lang w:val="es-SV" w:eastAsia="es-SV"/>
              </w:rPr>
              <w:t>Capacidad de Respuesta 41%</w:t>
            </w:r>
          </w:p>
        </w:tc>
        <w:tc>
          <w:tcPr>
            <w:tcW w:w="1340" w:type="dxa"/>
            <w:shd w:val="clear" w:color="auto" w:fill="EDEDED" w:themeFill="background2"/>
            <w:noWrap/>
            <w:hideMark/>
          </w:tcPr>
          <w:p w14:paraId="7AC8A08B"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8.50</w:t>
            </w:r>
          </w:p>
        </w:tc>
        <w:tc>
          <w:tcPr>
            <w:tcW w:w="1182" w:type="dxa"/>
            <w:shd w:val="clear" w:color="auto" w:fill="EDEDED" w:themeFill="background2"/>
            <w:noWrap/>
            <w:hideMark/>
          </w:tcPr>
          <w:p w14:paraId="7DC3EFD3"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8.13</w:t>
            </w:r>
          </w:p>
        </w:tc>
        <w:tc>
          <w:tcPr>
            <w:tcW w:w="1024" w:type="dxa"/>
            <w:shd w:val="clear" w:color="auto" w:fill="EDEDED" w:themeFill="background2"/>
            <w:noWrap/>
            <w:hideMark/>
          </w:tcPr>
          <w:p w14:paraId="60D47141"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7.81</w:t>
            </w:r>
          </w:p>
        </w:tc>
        <w:tc>
          <w:tcPr>
            <w:tcW w:w="1150" w:type="dxa"/>
            <w:shd w:val="clear" w:color="auto" w:fill="EDEDED" w:themeFill="background2"/>
            <w:noWrap/>
            <w:hideMark/>
          </w:tcPr>
          <w:p w14:paraId="5109B157"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9.70</w:t>
            </w:r>
          </w:p>
        </w:tc>
        <w:tc>
          <w:tcPr>
            <w:tcW w:w="709" w:type="dxa"/>
            <w:shd w:val="clear" w:color="auto" w:fill="EDEDED" w:themeFill="background2"/>
            <w:noWrap/>
            <w:hideMark/>
          </w:tcPr>
          <w:p w14:paraId="7BE53191"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9.88</w:t>
            </w:r>
          </w:p>
        </w:tc>
        <w:tc>
          <w:tcPr>
            <w:tcW w:w="976" w:type="dxa"/>
            <w:shd w:val="clear" w:color="auto" w:fill="EDEDED" w:themeFill="background2"/>
            <w:noWrap/>
            <w:hideMark/>
          </w:tcPr>
          <w:p w14:paraId="22AB7526"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9.50</w:t>
            </w:r>
          </w:p>
        </w:tc>
        <w:tc>
          <w:tcPr>
            <w:tcW w:w="960" w:type="dxa"/>
            <w:shd w:val="clear" w:color="auto" w:fill="EDEDED" w:themeFill="background2"/>
            <w:noWrap/>
            <w:hideMark/>
          </w:tcPr>
          <w:p w14:paraId="26B9F4D2"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8.50</w:t>
            </w:r>
          </w:p>
        </w:tc>
        <w:tc>
          <w:tcPr>
            <w:tcW w:w="1086" w:type="dxa"/>
            <w:shd w:val="clear" w:color="auto" w:fill="EDEDED" w:themeFill="background2"/>
            <w:noWrap/>
            <w:hideMark/>
          </w:tcPr>
          <w:p w14:paraId="46F1D0BD"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8.20</w:t>
            </w:r>
          </w:p>
        </w:tc>
        <w:tc>
          <w:tcPr>
            <w:tcW w:w="1354" w:type="dxa"/>
            <w:shd w:val="clear" w:color="auto" w:fill="EDEDED" w:themeFill="background2"/>
            <w:noWrap/>
            <w:hideMark/>
          </w:tcPr>
          <w:p w14:paraId="45E1C232" w14:textId="77777777" w:rsidR="00A90744" w:rsidRPr="00A90744"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8.45</w:t>
            </w:r>
          </w:p>
        </w:tc>
      </w:tr>
      <w:tr w:rsidR="00ED0B4B" w:rsidRPr="00A90744" w14:paraId="05FE6A25" w14:textId="77777777" w:rsidTr="00F346C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tcBorders>
              <w:bottom w:val="single" w:sz="4" w:space="0" w:color="EDEDED" w:themeColor="background2"/>
            </w:tcBorders>
            <w:shd w:val="clear" w:color="auto" w:fill="B8B8B8" w:themeFill="text2" w:themeFillShade="E6"/>
            <w:noWrap/>
            <w:hideMark/>
          </w:tcPr>
          <w:p w14:paraId="3CA37D11" w14:textId="77777777" w:rsidR="00A90744" w:rsidRPr="00A90744" w:rsidRDefault="00A90744" w:rsidP="009C3984">
            <w:pPr>
              <w:jc w:val="left"/>
              <w:rPr>
                <w:rFonts w:eastAsia="Times New Roman"/>
                <w:b/>
                <w:color w:val="000000"/>
                <w:sz w:val="16"/>
                <w:szCs w:val="18"/>
                <w:lang w:val="es-SV" w:eastAsia="es-SV"/>
              </w:rPr>
            </w:pPr>
            <w:r w:rsidRPr="00A90744">
              <w:rPr>
                <w:rFonts w:eastAsia="Times New Roman"/>
                <w:b/>
                <w:color w:val="000000"/>
                <w:sz w:val="16"/>
                <w:szCs w:val="18"/>
                <w:lang w:val="es-SV" w:eastAsia="es-SV"/>
              </w:rPr>
              <w:t>Índice de Satisfacción 2023</w:t>
            </w:r>
          </w:p>
        </w:tc>
        <w:tc>
          <w:tcPr>
            <w:tcW w:w="1340" w:type="dxa"/>
            <w:tcBorders>
              <w:bottom w:val="single" w:sz="4" w:space="0" w:color="EDEDED" w:themeColor="background2"/>
            </w:tcBorders>
            <w:shd w:val="clear" w:color="auto" w:fill="B8B8B8" w:themeFill="text2" w:themeFillShade="E6"/>
            <w:noWrap/>
            <w:hideMark/>
          </w:tcPr>
          <w:p w14:paraId="6701B982"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8.88</w:t>
            </w:r>
          </w:p>
        </w:tc>
        <w:tc>
          <w:tcPr>
            <w:tcW w:w="1182" w:type="dxa"/>
            <w:tcBorders>
              <w:bottom w:val="single" w:sz="4" w:space="0" w:color="EDEDED" w:themeColor="background2"/>
            </w:tcBorders>
            <w:shd w:val="clear" w:color="auto" w:fill="B8B8B8" w:themeFill="text2" w:themeFillShade="E6"/>
            <w:noWrap/>
            <w:hideMark/>
          </w:tcPr>
          <w:p w14:paraId="4836AEB5"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8.49</w:t>
            </w:r>
          </w:p>
        </w:tc>
        <w:tc>
          <w:tcPr>
            <w:tcW w:w="1024" w:type="dxa"/>
            <w:tcBorders>
              <w:bottom w:val="single" w:sz="4" w:space="0" w:color="EDEDED" w:themeColor="background2"/>
            </w:tcBorders>
            <w:shd w:val="clear" w:color="auto" w:fill="B8B8B8" w:themeFill="text2" w:themeFillShade="E6"/>
            <w:noWrap/>
            <w:hideMark/>
          </w:tcPr>
          <w:p w14:paraId="74D9209B"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8.27</w:t>
            </w:r>
          </w:p>
        </w:tc>
        <w:tc>
          <w:tcPr>
            <w:tcW w:w="1150" w:type="dxa"/>
            <w:tcBorders>
              <w:bottom w:val="single" w:sz="4" w:space="0" w:color="EDEDED" w:themeColor="background2"/>
            </w:tcBorders>
            <w:shd w:val="clear" w:color="auto" w:fill="B8B8B8" w:themeFill="text2" w:themeFillShade="E6"/>
            <w:noWrap/>
            <w:hideMark/>
          </w:tcPr>
          <w:p w14:paraId="48C4C5C1"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9.66</w:t>
            </w:r>
          </w:p>
        </w:tc>
        <w:tc>
          <w:tcPr>
            <w:tcW w:w="709" w:type="dxa"/>
            <w:tcBorders>
              <w:bottom w:val="single" w:sz="4" w:space="0" w:color="EDEDED" w:themeColor="background2"/>
            </w:tcBorders>
            <w:shd w:val="clear" w:color="auto" w:fill="B8B8B8" w:themeFill="text2" w:themeFillShade="E6"/>
            <w:noWrap/>
            <w:hideMark/>
          </w:tcPr>
          <w:p w14:paraId="3FE3693C"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9.82</w:t>
            </w:r>
          </w:p>
        </w:tc>
        <w:tc>
          <w:tcPr>
            <w:tcW w:w="976" w:type="dxa"/>
            <w:tcBorders>
              <w:bottom w:val="single" w:sz="4" w:space="0" w:color="EDEDED" w:themeColor="background2"/>
            </w:tcBorders>
            <w:shd w:val="clear" w:color="auto" w:fill="B8B8B8" w:themeFill="text2" w:themeFillShade="E6"/>
            <w:noWrap/>
            <w:hideMark/>
          </w:tcPr>
          <w:p w14:paraId="124900C3"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9.55</w:t>
            </w:r>
          </w:p>
        </w:tc>
        <w:tc>
          <w:tcPr>
            <w:tcW w:w="960" w:type="dxa"/>
            <w:tcBorders>
              <w:bottom w:val="single" w:sz="4" w:space="0" w:color="EDEDED" w:themeColor="background2"/>
            </w:tcBorders>
            <w:shd w:val="clear" w:color="auto" w:fill="B8B8B8" w:themeFill="text2" w:themeFillShade="E6"/>
            <w:noWrap/>
            <w:hideMark/>
          </w:tcPr>
          <w:p w14:paraId="15AEE3C7"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8.24</w:t>
            </w:r>
          </w:p>
        </w:tc>
        <w:tc>
          <w:tcPr>
            <w:tcW w:w="1086" w:type="dxa"/>
            <w:tcBorders>
              <w:bottom w:val="single" w:sz="4" w:space="0" w:color="EDEDED" w:themeColor="background2"/>
            </w:tcBorders>
            <w:shd w:val="clear" w:color="auto" w:fill="B8B8B8" w:themeFill="text2" w:themeFillShade="E6"/>
            <w:noWrap/>
            <w:hideMark/>
          </w:tcPr>
          <w:p w14:paraId="7164FFD7"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8.20</w:t>
            </w:r>
          </w:p>
        </w:tc>
        <w:tc>
          <w:tcPr>
            <w:tcW w:w="1354" w:type="dxa"/>
            <w:tcBorders>
              <w:bottom w:val="single" w:sz="4" w:space="0" w:color="EDEDED" w:themeColor="background2"/>
            </w:tcBorders>
            <w:shd w:val="clear" w:color="auto" w:fill="B8B8B8" w:themeFill="text2" w:themeFillShade="E6"/>
            <w:noWrap/>
            <w:hideMark/>
          </w:tcPr>
          <w:p w14:paraId="4AB7BDF0"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A90744">
              <w:rPr>
                <w:rFonts w:eastAsia="Times New Roman"/>
                <w:b/>
                <w:bCs/>
                <w:color w:val="000000"/>
                <w:sz w:val="16"/>
                <w:szCs w:val="18"/>
                <w:lang w:val="es-SV" w:eastAsia="es-SV"/>
              </w:rPr>
              <w:t>8.67</w:t>
            </w:r>
          </w:p>
        </w:tc>
      </w:tr>
      <w:tr w:rsidR="00081D31" w:rsidRPr="00A90744" w14:paraId="0F26F442" w14:textId="77777777" w:rsidTr="00F346C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tcBorders>
              <w:bottom w:val="single" w:sz="4" w:space="0" w:color="EDEDED" w:themeColor="background2"/>
            </w:tcBorders>
            <w:noWrap/>
            <w:hideMark/>
          </w:tcPr>
          <w:p w14:paraId="0C3ACBA3" w14:textId="77777777" w:rsidR="00A90744" w:rsidRPr="0053551E" w:rsidRDefault="00A90744" w:rsidP="009C3984">
            <w:pPr>
              <w:jc w:val="left"/>
              <w:rPr>
                <w:rFonts w:eastAsia="Times New Roman"/>
                <w:color w:val="7F7F7F" w:themeColor="text1" w:themeTint="80"/>
                <w:sz w:val="16"/>
                <w:szCs w:val="16"/>
                <w:lang w:val="es-SV" w:eastAsia="es-SV"/>
              </w:rPr>
            </w:pPr>
            <w:r w:rsidRPr="0053551E">
              <w:rPr>
                <w:rFonts w:eastAsia="Times New Roman"/>
                <w:color w:val="7F7F7F" w:themeColor="text1" w:themeTint="80"/>
                <w:sz w:val="16"/>
                <w:szCs w:val="16"/>
                <w:lang w:val="es-SV" w:eastAsia="es-SV"/>
              </w:rPr>
              <w:t>Índice de Satisfacción 2022</w:t>
            </w:r>
          </w:p>
        </w:tc>
        <w:tc>
          <w:tcPr>
            <w:tcW w:w="1340" w:type="dxa"/>
            <w:tcBorders>
              <w:bottom w:val="single" w:sz="4" w:space="0" w:color="EDEDED" w:themeColor="background2"/>
            </w:tcBorders>
            <w:noWrap/>
            <w:hideMark/>
          </w:tcPr>
          <w:p w14:paraId="46A2D68D" w14:textId="77777777" w:rsidR="00A90744" w:rsidRPr="0053551E"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8.6</w:t>
            </w:r>
          </w:p>
        </w:tc>
        <w:tc>
          <w:tcPr>
            <w:tcW w:w="1182" w:type="dxa"/>
            <w:tcBorders>
              <w:bottom w:val="single" w:sz="4" w:space="0" w:color="EDEDED" w:themeColor="background2"/>
            </w:tcBorders>
            <w:noWrap/>
            <w:hideMark/>
          </w:tcPr>
          <w:p w14:paraId="700DAABF" w14:textId="77777777" w:rsidR="00A90744" w:rsidRPr="0053551E"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8.58</w:t>
            </w:r>
          </w:p>
        </w:tc>
        <w:tc>
          <w:tcPr>
            <w:tcW w:w="1024" w:type="dxa"/>
            <w:tcBorders>
              <w:bottom w:val="single" w:sz="4" w:space="0" w:color="EDEDED" w:themeColor="background2"/>
            </w:tcBorders>
            <w:noWrap/>
            <w:hideMark/>
          </w:tcPr>
          <w:p w14:paraId="575C652F" w14:textId="77777777" w:rsidR="00A90744" w:rsidRPr="0053551E"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7.12</w:t>
            </w:r>
          </w:p>
        </w:tc>
        <w:tc>
          <w:tcPr>
            <w:tcW w:w="1150" w:type="dxa"/>
            <w:tcBorders>
              <w:bottom w:val="single" w:sz="4" w:space="0" w:color="EDEDED" w:themeColor="background2"/>
            </w:tcBorders>
            <w:noWrap/>
            <w:hideMark/>
          </w:tcPr>
          <w:p w14:paraId="0EA2A966" w14:textId="77777777" w:rsidR="00A90744" w:rsidRPr="0053551E"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w:t>
            </w:r>
          </w:p>
        </w:tc>
        <w:tc>
          <w:tcPr>
            <w:tcW w:w="709" w:type="dxa"/>
            <w:tcBorders>
              <w:bottom w:val="single" w:sz="4" w:space="0" w:color="EDEDED" w:themeColor="background2"/>
            </w:tcBorders>
            <w:noWrap/>
            <w:hideMark/>
          </w:tcPr>
          <w:p w14:paraId="1149620F" w14:textId="77777777" w:rsidR="00A90744" w:rsidRPr="0053551E"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w:t>
            </w:r>
          </w:p>
        </w:tc>
        <w:tc>
          <w:tcPr>
            <w:tcW w:w="976" w:type="dxa"/>
            <w:tcBorders>
              <w:bottom w:val="single" w:sz="4" w:space="0" w:color="EDEDED" w:themeColor="background2"/>
            </w:tcBorders>
            <w:noWrap/>
            <w:hideMark/>
          </w:tcPr>
          <w:p w14:paraId="47438F2C" w14:textId="77777777" w:rsidR="00A90744" w:rsidRPr="0053551E"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w:t>
            </w:r>
          </w:p>
        </w:tc>
        <w:tc>
          <w:tcPr>
            <w:tcW w:w="960" w:type="dxa"/>
            <w:tcBorders>
              <w:bottom w:val="single" w:sz="4" w:space="0" w:color="EDEDED" w:themeColor="background2"/>
            </w:tcBorders>
            <w:noWrap/>
            <w:hideMark/>
          </w:tcPr>
          <w:p w14:paraId="05D86DE5" w14:textId="77777777" w:rsidR="00A90744" w:rsidRPr="0053551E"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w:t>
            </w:r>
          </w:p>
        </w:tc>
        <w:tc>
          <w:tcPr>
            <w:tcW w:w="1086" w:type="dxa"/>
            <w:tcBorders>
              <w:bottom w:val="single" w:sz="4" w:space="0" w:color="EDEDED" w:themeColor="background2"/>
            </w:tcBorders>
            <w:noWrap/>
            <w:hideMark/>
          </w:tcPr>
          <w:p w14:paraId="5AFC94AD" w14:textId="77777777" w:rsidR="00A90744" w:rsidRPr="0053551E" w:rsidRDefault="00A90744"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w:t>
            </w:r>
          </w:p>
        </w:tc>
        <w:tc>
          <w:tcPr>
            <w:tcW w:w="1354" w:type="dxa"/>
            <w:tcBorders>
              <w:bottom w:val="single" w:sz="4" w:space="0" w:color="EDEDED" w:themeColor="background2"/>
            </w:tcBorders>
            <w:noWrap/>
            <w:hideMark/>
          </w:tcPr>
          <w:p w14:paraId="26E08A50" w14:textId="77777777" w:rsidR="00A90744" w:rsidRPr="0053551E" w:rsidRDefault="001E548F" w:rsidP="009C3984">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8.27</w:t>
            </w:r>
          </w:p>
        </w:tc>
      </w:tr>
      <w:tr w:rsidR="00081D31" w:rsidRPr="00A90744" w14:paraId="41FC5011" w14:textId="77777777" w:rsidTr="00F346C4">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7" w:type="dxa"/>
            <w:tcBorders>
              <w:top w:val="single" w:sz="4" w:space="0" w:color="EDEDED" w:themeColor="background2"/>
              <w:left w:val="nil"/>
              <w:bottom w:val="nil"/>
            </w:tcBorders>
            <w:noWrap/>
          </w:tcPr>
          <w:p w14:paraId="64754F9B" w14:textId="77777777" w:rsidR="00A90744" w:rsidRPr="00CD1D8E" w:rsidRDefault="00A90744" w:rsidP="009C3984">
            <w:pPr>
              <w:jc w:val="left"/>
              <w:rPr>
                <w:rFonts w:eastAsia="Times New Roman"/>
                <w:b/>
                <w:sz w:val="16"/>
                <w:szCs w:val="18"/>
                <w:lang w:val="es-SV" w:eastAsia="es-SV"/>
              </w:rPr>
            </w:pPr>
            <w:r w:rsidRPr="00CD1D8E">
              <w:rPr>
                <w:rFonts w:eastAsia="Times New Roman"/>
                <w:b/>
                <w:sz w:val="16"/>
                <w:szCs w:val="18"/>
                <w:lang w:val="es-SV" w:eastAsia="es-SV"/>
              </w:rPr>
              <w:t>Nota: *No se realizó medición de satisfacción.</w:t>
            </w:r>
          </w:p>
        </w:tc>
        <w:tc>
          <w:tcPr>
            <w:tcW w:w="1340" w:type="dxa"/>
            <w:tcBorders>
              <w:top w:val="single" w:sz="4" w:space="0" w:color="EDEDED" w:themeColor="background2"/>
              <w:left w:val="nil"/>
              <w:bottom w:val="nil"/>
              <w:right w:val="nil"/>
            </w:tcBorders>
            <w:noWrap/>
          </w:tcPr>
          <w:p w14:paraId="037BE007"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6"/>
                <w:szCs w:val="18"/>
                <w:lang w:val="es-SV" w:eastAsia="es-SV"/>
              </w:rPr>
            </w:pPr>
          </w:p>
        </w:tc>
        <w:tc>
          <w:tcPr>
            <w:tcW w:w="1182" w:type="dxa"/>
            <w:tcBorders>
              <w:top w:val="single" w:sz="4" w:space="0" w:color="EDEDED" w:themeColor="background2"/>
              <w:left w:val="nil"/>
              <w:bottom w:val="nil"/>
              <w:right w:val="nil"/>
            </w:tcBorders>
            <w:noWrap/>
          </w:tcPr>
          <w:p w14:paraId="424E238A"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6"/>
                <w:szCs w:val="18"/>
                <w:lang w:val="es-SV" w:eastAsia="es-SV"/>
              </w:rPr>
            </w:pPr>
          </w:p>
        </w:tc>
        <w:tc>
          <w:tcPr>
            <w:tcW w:w="1024" w:type="dxa"/>
            <w:tcBorders>
              <w:top w:val="single" w:sz="4" w:space="0" w:color="EDEDED" w:themeColor="background2"/>
              <w:left w:val="nil"/>
              <w:bottom w:val="nil"/>
              <w:right w:val="nil"/>
            </w:tcBorders>
            <w:noWrap/>
          </w:tcPr>
          <w:p w14:paraId="4AB64B69"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6"/>
                <w:szCs w:val="18"/>
                <w:lang w:val="es-SV" w:eastAsia="es-SV"/>
              </w:rPr>
            </w:pPr>
          </w:p>
        </w:tc>
        <w:tc>
          <w:tcPr>
            <w:tcW w:w="1150" w:type="dxa"/>
            <w:tcBorders>
              <w:top w:val="single" w:sz="4" w:space="0" w:color="EDEDED" w:themeColor="background2"/>
              <w:left w:val="nil"/>
              <w:bottom w:val="nil"/>
              <w:right w:val="nil"/>
            </w:tcBorders>
            <w:noWrap/>
          </w:tcPr>
          <w:p w14:paraId="4E77D2A9"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6"/>
                <w:szCs w:val="18"/>
                <w:lang w:val="es-SV" w:eastAsia="es-SV"/>
              </w:rPr>
            </w:pPr>
          </w:p>
        </w:tc>
        <w:tc>
          <w:tcPr>
            <w:tcW w:w="709" w:type="dxa"/>
            <w:tcBorders>
              <w:top w:val="single" w:sz="4" w:space="0" w:color="EDEDED" w:themeColor="background2"/>
              <w:left w:val="nil"/>
              <w:bottom w:val="nil"/>
              <w:right w:val="nil"/>
            </w:tcBorders>
            <w:noWrap/>
          </w:tcPr>
          <w:p w14:paraId="65D97D3A"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8"/>
                <w:lang w:val="es-SV" w:eastAsia="es-SV"/>
              </w:rPr>
            </w:pPr>
          </w:p>
        </w:tc>
        <w:tc>
          <w:tcPr>
            <w:tcW w:w="976" w:type="dxa"/>
            <w:tcBorders>
              <w:top w:val="single" w:sz="4" w:space="0" w:color="EDEDED" w:themeColor="background2"/>
              <w:left w:val="nil"/>
              <w:bottom w:val="nil"/>
              <w:right w:val="nil"/>
            </w:tcBorders>
            <w:noWrap/>
          </w:tcPr>
          <w:p w14:paraId="63A6001F"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8"/>
                <w:lang w:val="es-SV" w:eastAsia="es-SV"/>
              </w:rPr>
            </w:pPr>
          </w:p>
        </w:tc>
        <w:tc>
          <w:tcPr>
            <w:tcW w:w="960" w:type="dxa"/>
            <w:tcBorders>
              <w:top w:val="single" w:sz="4" w:space="0" w:color="EDEDED" w:themeColor="background2"/>
              <w:left w:val="nil"/>
              <w:bottom w:val="nil"/>
              <w:right w:val="nil"/>
            </w:tcBorders>
            <w:noWrap/>
          </w:tcPr>
          <w:p w14:paraId="725F8E3C"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8"/>
                <w:lang w:val="es-SV" w:eastAsia="es-SV"/>
              </w:rPr>
            </w:pPr>
          </w:p>
        </w:tc>
        <w:tc>
          <w:tcPr>
            <w:tcW w:w="1086" w:type="dxa"/>
            <w:tcBorders>
              <w:top w:val="single" w:sz="4" w:space="0" w:color="EDEDED" w:themeColor="background2"/>
              <w:left w:val="nil"/>
              <w:bottom w:val="nil"/>
              <w:right w:val="nil"/>
            </w:tcBorders>
            <w:noWrap/>
          </w:tcPr>
          <w:p w14:paraId="56E07FFE"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8"/>
                <w:lang w:val="es-SV" w:eastAsia="es-SV"/>
              </w:rPr>
            </w:pPr>
          </w:p>
        </w:tc>
        <w:tc>
          <w:tcPr>
            <w:tcW w:w="1354" w:type="dxa"/>
            <w:tcBorders>
              <w:top w:val="single" w:sz="4" w:space="0" w:color="EDEDED" w:themeColor="background2"/>
              <w:left w:val="nil"/>
              <w:bottom w:val="nil"/>
              <w:right w:val="nil"/>
            </w:tcBorders>
            <w:noWrap/>
          </w:tcPr>
          <w:p w14:paraId="7D9B1833" w14:textId="77777777" w:rsidR="00A90744" w:rsidRPr="00A90744" w:rsidRDefault="00A90744" w:rsidP="009C398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16"/>
                <w:szCs w:val="18"/>
                <w:lang w:val="es-SV" w:eastAsia="es-SV"/>
              </w:rPr>
            </w:pPr>
          </w:p>
        </w:tc>
      </w:tr>
    </w:tbl>
    <w:p w14:paraId="0798799D" w14:textId="77777777" w:rsidR="00EC3D02" w:rsidRDefault="00EC3D02" w:rsidP="00EC3D02">
      <w:pPr>
        <w:tabs>
          <w:tab w:val="left" w:pos="5745"/>
        </w:tabs>
        <w:rPr>
          <w:lang w:val="es-SV" w:eastAsia="es-SV"/>
        </w:rPr>
      </w:pPr>
    </w:p>
    <w:tbl>
      <w:tblPr>
        <w:tblStyle w:val="Tabladelista3-nfasis5"/>
        <w:tblW w:w="15276" w:type="dxa"/>
        <w:jc w:val="center"/>
        <w:tblCellMar>
          <w:left w:w="57" w:type="dxa"/>
          <w:right w:w="57" w:type="dxa"/>
        </w:tblCellMar>
        <w:tblLook w:val="04A0" w:firstRow="1" w:lastRow="0" w:firstColumn="1" w:lastColumn="0" w:noHBand="0" w:noVBand="1"/>
      </w:tblPr>
      <w:tblGrid>
        <w:gridCol w:w="1276"/>
        <w:gridCol w:w="4111"/>
        <w:gridCol w:w="1843"/>
        <w:gridCol w:w="2693"/>
        <w:gridCol w:w="5353"/>
      </w:tblGrid>
      <w:tr w:rsidR="00EC3D02" w:rsidRPr="00CC103A" w14:paraId="60DE2640" w14:textId="77777777" w:rsidTr="0031624B">
        <w:trPr>
          <w:cnfStyle w:val="100000000000" w:firstRow="1" w:lastRow="0" w:firstColumn="0" w:lastColumn="0" w:oddVBand="0" w:evenVBand="0" w:oddHBand="0" w:evenHBand="0" w:firstRowFirstColumn="0" w:firstRowLastColumn="0" w:lastRowFirstColumn="0" w:lastRowLastColumn="0"/>
          <w:trHeight w:val="226"/>
          <w:tblHeader/>
          <w:jc w:val="center"/>
        </w:trPr>
        <w:tc>
          <w:tcPr>
            <w:cnfStyle w:val="001000000100" w:firstRow="0" w:lastRow="0" w:firstColumn="1" w:lastColumn="0" w:oddVBand="0" w:evenVBand="0" w:oddHBand="0" w:evenHBand="0" w:firstRowFirstColumn="1" w:firstRowLastColumn="0" w:lastRowFirstColumn="0" w:lastRowLastColumn="0"/>
            <w:tcW w:w="1276" w:type="dxa"/>
          </w:tcPr>
          <w:p w14:paraId="7F7E42EA" w14:textId="77777777" w:rsidR="00EC3D02" w:rsidRPr="00CC103A" w:rsidRDefault="00EC3D02" w:rsidP="00A94EEC">
            <w:pPr>
              <w:jc w:val="center"/>
              <w:rPr>
                <w:sz w:val="16"/>
                <w:lang w:val="es-SV" w:eastAsia="es-SV"/>
              </w:rPr>
            </w:pPr>
            <w:r>
              <w:rPr>
                <w:sz w:val="16"/>
                <w:lang w:val="es-SV" w:eastAsia="es-SV"/>
              </w:rPr>
              <w:t xml:space="preserve">Aduana </w:t>
            </w:r>
          </w:p>
        </w:tc>
        <w:tc>
          <w:tcPr>
            <w:tcW w:w="4111" w:type="dxa"/>
          </w:tcPr>
          <w:p w14:paraId="29DA04C5" w14:textId="77777777" w:rsidR="00EC3D02" w:rsidRPr="00CC103A" w:rsidRDefault="00EC3D02" w:rsidP="00A94EEC">
            <w:pPr>
              <w:jc w:val="center"/>
              <w:cnfStyle w:val="100000000000" w:firstRow="1" w:lastRow="0" w:firstColumn="0" w:lastColumn="0" w:oddVBand="0" w:evenVBand="0" w:oddHBand="0" w:evenHBand="0" w:firstRowFirstColumn="0" w:firstRowLastColumn="0" w:lastRowFirstColumn="0" w:lastRowLastColumn="0"/>
              <w:rPr>
                <w:sz w:val="16"/>
                <w:lang w:val="es-SV" w:eastAsia="es-SV"/>
              </w:rPr>
            </w:pPr>
            <w:r w:rsidRPr="00CC103A">
              <w:rPr>
                <w:sz w:val="16"/>
                <w:lang w:val="es-SV" w:eastAsia="es-SV"/>
              </w:rPr>
              <w:t>Infraestructura y Elementos Tangibles</w:t>
            </w:r>
          </w:p>
        </w:tc>
        <w:tc>
          <w:tcPr>
            <w:tcW w:w="1843" w:type="dxa"/>
          </w:tcPr>
          <w:p w14:paraId="2BF5B37D" w14:textId="77777777" w:rsidR="00EC3D02" w:rsidRPr="00CC103A" w:rsidRDefault="00EC3D02" w:rsidP="00A94EEC">
            <w:pPr>
              <w:jc w:val="center"/>
              <w:cnfStyle w:val="100000000000" w:firstRow="1" w:lastRow="0" w:firstColumn="0" w:lastColumn="0" w:oddVBand="0" w:evenVBand="0" w:oddHBand="0" w:evenHBand="0" w:firstRowFirstColumn="0" w:firstRowLastColumn="0" w:lastRowFirstColumn="0" w:lastRowLastColumn="0"/>
              <w:rPr>
                <w:sz w:val="16"/>
                <w:lang w:val="es-SV" w:eastAsia="es-SV"/>
              </w:rPr>
            </w:pPr>
            <w:r w:rsidRPr="00CC103A">
              <w:rPr>
                <w:b w:val="0"/>
                <w:sz w:val="16"/>
                <w:lang w:val="es-SV" w:eastAsia="es-SV"/>
              </w:rPr>
              <w:t>Empatía del Personal</w:t>
            </w:r>
          </w:p>
        </w:tc>
        <w:tc>
          <w:tcPr>
            <w:tcW w:w="2693" w:type="dxa"/>
          </w:tcPr>
          <w:p w14:paraId="0BF3858D" w14:textId="77777777" w:rsidR="00EC3D02" w:rsidRPr="00CC103A" w:rsidRDefault="00EC3D02" w:rsidP="00A94EEC">
            <w:pPr>
              <w:jc w:val="center"/>
              <w:cnfStyle w:val="100000000000" w:firstRow="1" w:lastRow="0" w:firstColumn="0" w:lastColumn="0" w:oddVBand="0" w:evenVBand="0" w:oddHBand="0" w:evenHBand="0" w:firstRowFirstColumn="0" w:firstRowLastColumn="0" w:lastRowFirstColumn="0" w:lastRowLastColumn="0"/>
              <w:rPr>
                <w:sz w:val="16"/>
                <w:lang w:val="es-SV" w:eastAsia="es-SV"/>
              </w:rPr>
            </w:pPr>
            <w:r w:rsidRPr="00CC103A">
              <w:rPr>
                <w:sz w:val="16"/>
                <w:lang w:val="es-SV" w:eastAsia="es-SV"/>
              </w:rPr>
              <w:t>Profesionalismo de los Empleados</w:t>
            </w:r>
          </w:p>
        </w:tc>
        <w:tc>
          <w:tcPr>
            <w:tcW w:w="5353" w:type="dxa"/>
          </w:tcPr>
          <w:p w14:paraId="18571C1C" w14:textId="77777777" w:rsidR="00EC3D02" w:rsidRPr="00CC103A" w:rsidRDefault="00EC3D02" w:rsidP="00A94EEC">
            <w:pPr>
              <w:jc w:val="center"/>
              <w:cnfStyle w:val="100000000000" w:firstRow="1" w:lastRow="0" w:firstColumn="0" w:lastColumn="0" w:oddVBand="0" w:evenVBand="0" w:oddHBand="0" w:evenHBand="0" w:firstRowFirstColumn="0" w:firstRowLastColumn="0" w:lastRowFirstColumn="0" w:lastRowLastColumn="0"/>
              <w:rPr>
                <w:sz w:val="16"/>
                <w:lang w:val="es-SV" w:eastAsia="es-SV"/>
              </w:rPr>
            </w:pPr>
            <w:r w:rsidRPr="00CC103A">
              <w:rPr>
                <w:b w:val="0"/>
                <w:sz w:val="16"/>
                <w:lang w:val="es-SV" w:eastAsia="es-SV"/>
              </w:rPr>
              <w:t>Capacidad de Respuesta</w:t>
            </w:r>
          </w:p>
        </w:tc>
      </w:tr>
      <w:tr w:rsidR="00EC3D02" w:rsidRPr="00CC103A" w14:paraId="2118C83A" w14:textId="77777777" w:rsidTr="00BC029B">
        <w:trPr>
          <w:cnfStyle w:val="000000100000" w:firstRow="0" w:lastRow="0" w:firstColumn="0" w:lastColumn="0" w:oddVBand="0" w:evenVBand="0" w:oddHBand="1" w:evenHBand="0" w:firstRowFirstColumn="0" w:firstRowLastColumn="0" w:lastRowFirstColumn="0" w:lastRowLastColumn="0"/>
          <w:trHeight w:val="846"/>
          <w:jc w:val="center"/>
        </w:trPr>
        <w:tc>
          <w:tcPr>
            <w:cnfStyle w:val="001000000000" w:firstRow="0" w:lastRow="0" w:firstColumn="1" w:lastColumn="0" w:oddVBand="0" w:evenVBand="0" w:oddHBand="0" w:evenHBand="0" w:firstRowFirstColumn="0" w:firstRowLastColumn="0" w:lastRowFirstColumn="0" w:lastRowLastColumn="0"/>
            <w:tcW w:w="1276" w:type="dxa"/>
          </w:tcPr>
          <w:p w14:paraId="456E5B69" w14:textId="77777777" w:rsidR="00EC3D02" w:rsidRPr="00705AD5" w:rsidRDefault="00651D10" w:rsidP="00A94EEC">
            <w:pPr>
              <w:rPr>
                <w:rFonts w:eastAsia="Times New Roman"/>
                <w:color w:val="000000"/>
                <w:sz w:val="16"/>
                <w:szCs w:val="16"/>
                <w:lang w:val="es-SV" w:eastAsia="es-SV"/>
              </w:rPr>
            </w:pPr>
            <w:r w:rsidRPr="00A90744">
              <w:rPr>
                <w:rFonts w:eastAsia="Times New Roman"/>
                <w:b/>
                <w:bCs w:val="0"/>
                <w:color w:val="000000"/>
                <w:sz w:val="16"/>
                <w:szCs w:val="18"/>
                <w:lang w:val="es-SV" w:eastAsia="es-SV"/>
              </w:rPr>
              <w:t>American Park</w:t>
            </w:r>
          </w:p>
        </w:tc>
        <w:tc>
          <w:tcPr>
            <w:tcW w:w="4111" w:type="dxa"/>
          </w:tcPr>
          <w:p w14:paraId="35B5B625" w14:textId="77777777" w:rsidR="001E7A3B" w:rsidRPr="00C011F6" w:rsidRDefault="001E7A3B" w:rsidP="002A36E0">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Mejorar disponibilidad de parqueo, no es suficiente y el vigilante nos quita del área de enfrente</w:t>
            </w:r>
            <w:r w:rsidR="004936AD">
              <w:rPr>
                <w:rFonts w:eastAsia="Times New Roman"/>
                <w:color w:val="000000"/>
                <w:sz w:val="16"/>
                <w:szCs w:val="18"/>
                <w:lang w:val="es-SV" w:eastAsia="es-SV"/>
              </w:rPr>
              <w:t xml:space="preserve"> que usamos de</w:t>
            </w:r>
            <w:r w:rsidRPr="00C011F6">
              <w:rPr>
                <w:rFonts w:eastAsia="Times New Roman"/>
                <w:color w:val="000000"/>
                <w:sz w:val="16"/>
                <w:szCs w:val="18"/>
                <w:lang w:val="es-SV" w:eastAsia="es-SV"/>
              </w:rPr>
              <w:t xml:space="preserve"> </w:t>
            </w:r>
            <w:r w:rsidR="004936AD" w:rsidRPr="00C011F6">
              <w:rPr>
                <w:rFonts w:eastAsia="Times New Roman"/>
                <w:color w:val="000000"/>
                <w:sz w:val="16"/>
                <w:szCs w:val="18"/>
                <w:lang w:val="es-SV" w:eastAsia="es-SV"/>
              </w:rPr>
              <w:t xml:space="preserve">parqueo </w:t>
            </w:r>
            <w:r w:rsidRPr="00C011F6">
              <w:rPr>
                <w:rFonts w:eastAsia="Times New Roman"/>
                <w:color w:val="000000"/>
                <w:sz w:val="16"/>
                <w:szCs w:val="18"/>
                <w:lang w:val="es-SV" w:eastAsia="es-SV"/>
              </w:rPr>
              <w:t>(</w:t>
            </w:r>
            <w:proofErr w:type="gramStart"/>
            <w:r w:rsidRPr="00C011F6">
              <w:rPr>
                <w:rFonts w:eastAsia="Times New Roman"/>
                <w:color w:val="000000"/>
                <w:sz w:val="16"/>
                <w:szCs w:val="18"/>
                <w:lang w:val="es-SV" w:eastAsia="es-SV"/>
              </w:rPr>
              <w:t>3)*</w:t>
            </w:r>
            <w:proofErr w:type="gramEnd"/>
            <w:r w:rsidRPr="00C011F6">
              <w:rPr>
                <w:rFonts w:eastAsia="Times New Roman"/>
                <w:color w:val="000000"/>
                <w:sz w:val="16"/>
                <w:szCs w:val="18"/>
                <w:lang w:val="es-SV" w:eastAsia="es-SV"/>
              </w:rPr>
              <w:t>.</w:t>
            </w:r>
          </w:p>
          <w:p w14:paraId="17196B9B" w14:textId="77777777" w:rsidR="00EC3D02" w:rsidRPr="00C011F6" w:rsidRDefault="001E7A3B" w:rsidP="002A36E0">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Mejorar un poco el área de espera, hace demasiado calor.</w:t>
            </w:r>
          </w:p>
        </w:tc>
        <w:tc>
          <w:tcPr>
            <w:tcW w:w="1843" w:type="dxa"/>
          </w:tcPr>
          <w:p w14:paraId="4541DBB2" w14:textId="77777777" w:rsidR="00EC3D02" w:rsidRPr="00C011F6" w:rsidRDefault="00EC3D02" w:rsidP="002A36E0">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c>
          <w:tcPr>
            <w:tcW w:w="2693" w:type="dxa"/>
          </w:tcPr>
          <w:p w14:paraId="0A9612F6" w14:textId="77777777" w:rsidR="00EC3D02" w:rsidRPr="00C011F6" w:rsidRDefault="00EC3D02" w:rsidP="002A36E0">
            <w:pPr>
              <w:ind w:left="360" w:hanging="360"/>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c>
          <w:tcPr>
            <w:tcW w:w="5353" w:type="dxa"/>
          </w:tcPr>
          <w:p w14:paraId="3A620BEF" w14:textId="77777777" w:rsidR="00BC029B" w:rsidRPr="00C5709D" w:rsidRDefault="00DD4D1F" w:rsidP="002A36E0">
            <w:pPr>
              <w:pStyle w:val="Prrafodelista"/>
              <w:numPr>
                <w:ilvl w:val="0"/>
                <w:numId w:val="19"/>
              </w:numPr>
              <w:ind w:left="178" w:hanging="178"/>
              <w:cnfStyle w:val="000000100000" w:firstRow="0" w:lastRow="0" w:firstColumn="0" w:lastColumn="0" w:oddVBand="0" w:evenVBand="0" w:oddHBand="1" w:evenHBand="0" w:firstRowFirstColumn="0" w:firstRowLastColumn="0" w:lastRowFirstColumn="0" w:lastRowLastColumn="0"/>
            </w:pPr>
            <w:r w:rsidRPr="00C011F6">
              <w:rPr>
                <w:rFonts w:eastAsia="Times New Roman"/>
                <w:color w:val="000000"/>
                <w:sz w:val="16"/>
                <w:szCs w:val="18"/>
                <w:lang w:val="es-SV" w:eastAsia="es-SV"/>
              </w:rPr>
              <w:t>Esta muy lento el servicio, Se desconoce porque cua</w:t>
            </w:r>
            <w:r w:rsidR="00BC029B">
              <w:rPr>
                <w:rFonts w:eastAsia="Times New Roman"/>
                <w:color w:val="000000"/>
                <w:sz w:val="16"/>
                <w:szCs w:val="18"/>
                <w:lang w:val="es-SV" w:eastAsia="es-SV"/>
              </w:rPr>
              <w:t xml:space="preserve">ndo está vacío se tardan más </w:t>
            </w:r>
            <w:r w:rsidR="00BC029B" w:rsidRPr="00E276F9">
              <w:t>(</w:t>
            </w:r>
            <w:r w:rsidR="00BC029B">
              <w:t>2</w:t>
            </w:r>
            <w:r w:rsidR="00BC029B" w:rsidRPr="00BC029B">
              <w:rPr>
                <w:sz w:val="16"/>
              </w:rPr>
              <w:t>)</w:t>
            </w:r>
            <w:r w:rsidR="00BC029B" w:rsidRPr="00E276F9">
              <w:rPr>
                <w:rStyle w:val="Refdenotaalpie"/>
                <w:color w:val="FFFFFF" w:themeColor="background1"/>
                <w:sz w:val="2"/>
                <w:szCs w:val="4"/>
              </w:rPr>
              <w:footnoteReference w:id="8"/>
            </w:r>
            <w:r w:rsidR="00BC029B" w:rsidRPr="00BC029B">
              <w:rPr>
                <w:sz w:val="16"/>
              </w:rPr>
              <w:t>*.</w:t>
            </w:r>
          </w:p>
          <w:p w14:paraId="5E709BE0" w14:textId="77777777" w:rsidR="00EC3D02" w:rsidRPr="00BC029B" w:rsidRDefault="00EC3D02" w:rsidP="002A36E0">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r>
      <w:tr w:rsidR="00EC3D02" w:rsidRPr="00CC103A" w14:paraId="79454492" w14:textId="77777777" w:rsidTr="00B71A67">
        <w:trPr>
          <w:cnfStyle w:val="000000010000" w:firstRow="0" w:lastRow="0" w:firstColumn="0" w:lastColumn="0" w:oddVBand="0" w:evenVBand="0" w:oddHBand="0" w:evenHBand="1"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1276" w:type="dxa"/>
          </w:tcPr>
          <w:p w14:paraId="4EC62978" w14:textId="77777777" w:rsidR="00EC3D02" w:rsidRPr="00CC103A" w:rsidRDefault="00651D10" w:rsidP="00A94EEC">
            <w:pPr>
              <w:rPr>
                <w:sz w:val="16"/>
                <w:lang w:val="es-SV" w:eastAsia="es-SV"/>
              </w:rPr>
            </w:pPr>
            <w:proofErr w:type="spellStart"/>
            <w:r w:rsidRPr="00A90744">
              <w:rPr>
                <w:rFonts w:eastAsia="Times New Roman"/>
                <w:b/>
                <w:bCs w:val="0"/>
                <w:color w:val="000000"/>
                <w:sz w:val="16"/>
                <w:szCs w:val="18"/>
                <w:lang w:val="es-SV" w:eastAsia="es-SV"/>
              </w:rPr>
              <w:t>Export</w:t>
            </w:r>
            <w:proofErr w:type="spellEnd"/>
            <w:r w:rsidRPr="00A90744">
              <w:rPr>
                <w:rFonts w:eastAsia="Times New Roman"/>
                <w:b/>
                <w:bCs w:val="0"/>
                <w:color w:val="000000"/>
                <w:sz w:val="16"/>
                <w:szCs w:val="18"/>
                <w:lang w:val="es-SV" w:eastAsia="es-SV"/>
              </w:rPr>
              <w:t xml:space="preserve"> Salva</w:t>
            </w:r>
          </w:p>
        </w:tc>
        <w:tc>
          <w:tcPr>
            <w:tcW w:w="4111" w:type="dxa"/>
          </w:tcPr>
          <w:p w14:paraId="2331B69D" w14:textId="77777777" w:rsidR="00EC3D02" w:rsidRPr="00C011F6" w:rsidRDefault="001E7A3B" w:rsidP="002A36E0">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Solo la empresa tiene parqueo.</w:t>
            </w:r>
          </w:p>
        </w:tc>
        <w:tc>
          <w:tcPr>
            <w:tcW w:w="1843" w:type="dxa"/>
          </w:tcPr>
          <w:p w14:paraId="45376C97" w14:textId="77777777" w:rsidR="00EC3D02" w:rsidRPr="00C011F6" w:rsidRDefault="00EC3D02" w:rsidP="002A36E0">
            <w:pP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p>
        </w:tc>
        <w:tc>
          <w:tcPr>
            <w:tcW w:w="2693" w:type="dxa"/>
          </w:tcPr>
          <w:p w14:paraId="7A4DC899" w14:textId="77777777" w:rsidR="00EC3D02" w:rsidRPr="00C011F6" w:rsidRDefault="00EC3D02" w:rsidP="002A36E0">
            <w:pP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p>
        </w:tc>
        <w:tc>
          <w:tcPr>
            <w:tcW w:w="5353" w:type="dxa"/>
          </w:tcPr>
          <w:p w14:paraId="15159D6E" w14:textId="77777777" w:rsidR="00EC3D02" w:rsidRPr="00C011F6" w:rsidRDefault="00DD4D1F" w:rsidP="002A36E0">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Algunos contadores son accesibles para brindar asesoría y otros no.</w:t>
            </w:r>
          </w:p>
        </w:tc>
      </w:tr>
      <w:tr w:rsidR="00EC3D02" w:rsidRPr="00CC103A" w14:paraId="3FB9947F" w14:textId="77777777" w:rsidTr="00BC029B">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276" w:type="dxa"/>
          </w:tcPr>
          <w:p w14:paraId="71649D68" w14:textId="77777777" w:rsidR="00EC3D02" w:rsidRPr="00CC103A" w:rsidRDefault="00651D10" w:rsidP="00A94EEC">
            <w:pPr>
              <w:rPr>
                <w:sz w:val="16"/>
                <w:lang w:val="es-SV" w:eastAsia="es-SV"/>
              </w:rPr>
            </w:pPr>
            <w:r w:rsidRPr="00A90744">
              <w:rPr>
                <w:rFonts w:eastAsia="Times New Roman"/>
                <w:b/>
                <w:bCs w:val="0"/>
                <w:color w:val="000000"/>
                <w:sz w:val="16"/>
                <w:szCs w:val="18"/>
                <w:lang w:val="es-SV" w:eastAsia="es-SV"/>
              </w:rPr>
              <w:t>San Bartolo</w:t>
            </w:r>
          </w:p>
        </w:tc>
        <w:tc>
          <w:tcPr>
            <w:tcW w:w="4111" w:type="dxa"/>
          </w:tcPr>
          <w:p w14:paraId="3BF78F19" w14:textId="77777777" w:rsidR="001E7A3B" w:rsidRPr="00C011F6" w:rsidRDefault="001E7A3B" w:rsidP="002A36E0">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No hay baños (</w:t>
            </w:r>
            <w:proofErr w:type="gramStart"/>
            <w:r w:rsidRPr="00C011F6">
              <w:rPr>
                <w:rFonts w:eastAsia="Times New Roman"/>
                <w:color w:val="000000"/>
                <w:sz w:val="16"/>
                <w:szCs w:val="18"/>
                <w:lang w:val="es-SV" w:eastAsia="es-SV"/>
              </w:rPr>
              <w:t>4)*</w:t>
            </w:r>
            <w:proofErr w:type="gramEnd"/>
            <w:r w:rsidRPr="00C011F6">
              <w:rPr>
                <w:rFonts w:eastAsia="Times New Roman"/>
                <w:color w:val="000000"/>
                <w:sz w:val="16"/>
                <w:szCs w:val="18"/>
                <w:lang w:val="es-SV" w:eastAsia="es-SV"/>
              </w:rPr>
              <w:t>.</w:t>
            </w:r>
          </w:p>
          <w:p w14:paraId="233996B6" w14:textId="77777777" w:rsidR="001E7A3B" w:rsidRPr="00C011F6" w:rsidRDefault="001E7A3B" w:rsidP="002A36E0">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 xml:space="preserve">No hay suficiente parqueo, </w:t>
            </w:r>
            <w:r w:rsidR="000B554F">
              <w:rPr>
                <w:rFonts w:eastAsia="Times New Roman"/>
                <w:color w:val="000000"/>
                <w:sz w:val="16"/>
                <w:szCs w:val="18"/>
                <w:lang w:val="es-SV" w:eastAsia="es-SV"/>
              </w:rPr>
              <w:t xml:space="preserve">utilizamos </w:t>
            </w:r>
            <w:r w:rsidRPr="00C011F6">
              <w:rPr>
                <w:rFonts w:eastAsia="Times New Roman"/>
                <w:color w:val="000000"/>
                <w:sz w:val="16"/>
                <w:szCs w:val="18"/>
                <w:lang w:val="es-SV" w:eastAsia="es-SV"/>
              </w:rPr>
              <w:t>alrededor de</w:t>
            </w:r>
            <w:r w:rsidR="000B554F">
              <w:rPr>
                <w:rFonts w:eastAsia="Times New Roman"/>
                <w:color w:val="000000"/>
                <w:sz w:val="16"/>
                <w:szCs w:val="18"/>
                <w:lang w:val="es-SV" w:eastAsia="es-SV"/>
              </w:rPr>
              <w:t xml:space="preserve">l redondel y los vigilantes nos </w:t>
            </w:r>
            <w:r w:rsidRPr="00C011F6">
              <w:rPr>
                <w:rFonts w:eastAsia="Times New Roman"/>
                <w:color w:val="000000"/>
                <w:sz w:val="16"/>
                <w:szCs w:val="18"/>
                <w:lang w:val="es-SV" w:eastAsia="es-SV"/>
              </w:rPr>
              <w:t>mueven (</w:t>
            </w:r>
            <w:proofErr w:type="gramStart"/>
            <w:r w:rsidRPr="00C011F6">
              <w:rPr>
                <w:rFonts w:eastAsia="Times New Roman"/>
                <w:color w:val="000000"/>
                <w:sz w:val="16"/>
                <w:szCs w:val="18"/>
                <w:lang w:val="es-SV" w:eastAsia="es-SV"/>
              </w:rPr>
              <w:t>3)*</w:t>
            </w:r>
            <w:proofErr w:type="gramEnd"/>
            <w:r w:rsidRPr="00C011F6">
              <w:rPr>
                <w:rFonts w:eastAsia="Times New Roman"/>
                <w:color w:val="000000"/>
                <w:sz w:val="16"/>
                <w:szCs w:val="18"/>
                <w:lang w:val="es-SV" w:eastAsia="es-SV"/>
              </w:rPr>
              <w:t>.</w:t>
            </w:r>
          </w:p>
          <w:p w14:paraId="73579BC8" w14:textId="77777777" w:rsidR="000B554F" w:rsidRDefault="000B554F" w:rsidP="002A36E0">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En la pluma extravían la documentación.</w:t>
            </w:r>
          </w:p>
          <w:p w14:paraId="0300356E" w14:textId="77777777" w:rsidR="00EC3D02" w:rsidRPr="000B554F" w:rsidRDefault="001E7A3B" w:rsidP="002A36E0">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Espacio de espera es reducido.</w:t>
            </w:r>
          </w:p>
        </w:tc>
        <w:tc>
          <w:tcPr>
            <w:tcW w:w="1843" w:type="dxa"/>
          </w:tcPr>
          <w:p w14:paraId="3A0E747C" w14:textId="77777777" w:rsidR="00EC3D02" w:rsidRPr="00C011F6" w:rsidRDefault="00EC3D02" w:rsidP="002A36E0">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c>
          <w:tcPr>
            <w:tcW w:w="2693" w:type="dxa"/>
          </w:tcPr>
          <w:p w14:paraId="57978361" w14:textId="77777777" w:rsidR="00EC3D02" w:rsidRPr="00C011F6" w:rsidRDefault="00EC3D02" w:rsidP="002A36E0">
            <w:pPr>
              <w:ind w:left="360" w:hanging="360"/>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c>
          <w:tcPr>
            <w:tcW w:w="5353" w:type="dxa"/>
          </w:tcPr>
          <w:p w14:paraId="6A97F1E8" w14:textId="77777777" w:rsidR="00DD4D1F" w:rsidRPr="009D01E0" w:rsidRDefault="00DD4D1F" w:rsidP="002A36E0">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9D01E0">
              <w:rPr>
                <w:rFonts w:eastAsia="Times New Roman"/>
                <w:color w:val="000000"/>
                <w:sz w:val="16"/>
                <w:szCs w:val="18"/>
                <w:lang w:val="es-SV" w:eastAsia="es-SV"/>
              </w:rPr>
              <w:t>Depende de la demanda o la situación, desde hace 3 meses el servicio es más tardado por el cambio de personal hay dos persona</w:t>
            </w:r>
            <w:r w:rsidR="000B554F" w:rsidRPr="009D01E0">
              <w:rPr>
                <w:rFonts w:eastAsia="Times New Roman"/>
                <w:color w:val="000000"/>
                <w:sz w:val="16"/>
                <w:szCs w:val="18"/>
                <w:lang w:val="es-SV" w:eastAsia="es-SV"/>
              </w:rPr>
              <w:t>s nuevas, antes se tardaban de 15 a 20</w:t>
            </w:r>
            <w:r w:rsidRPr="009D01E0">
              <w:rPr>
                <w:rFonts w:eastAsia="Times New Roman"/>
                <w:color w:val="000000"/>
                <w:sz w:val="16"/>
                <w:szCs w:val="18"/>
                <w:lang w:val="es-SV" w:eastAsia="es-SV"/>
              </w:rPr>
              <w:t xml:space="preserve"> minutos y hoy una hora esperando, y cuando hay fallas en el sistema </w:t>
            </w:r>
            <w:r w:rsidR="000B554F" w:rsidRPr="009D01E0">
              <w:rPr>
                <w:rFonts w:eastAsia="Times New Roman"/>
                <w:color w:val="000000"/>
                <w:sz w:val="16"/>
                <w:szCs w:val="18"/>
                <w:lang w:val="es-SV" w:eastAsia="es-SV"/>
              </w:rPr>
              <w:t xml:space="preserve">hasta </w:t>
            </w:r>
            <w:r w:rsidRPr="009D01E0">
              <w:rPr>
                <w:rFonts w:eastAsia="Times New Roman"/>
                <w:color w:val="000000"/>
                <w:sz w:val="16"/>
                <w:szCs w:val="18"/>
                <w:lang w:val="es-SV" w:eastAsia="es-SV"/>
              </w:rPr>
              <w:t>2 horas (</w:t>
            </w:r>
            <w:proofErr w:type="gramStart"/>
            <w:r w:rsidRPr="009D01E0">
              <w:rPr>
                <w:rFonts w:eastAsia="Times New Roman"/>
                <w:color w:val="000000"/>
                <w:sz w:val="16"/>
                <w:szCs w:val="18"/>
                <w:lang w:val="es-SV" w:eastAsia="es-SV"/>
              </w:rPr>
              <w:t>5)*</w:t>
            </w:r>
            <w:proofErr w:type="gramEnd"/>
            <w:r w:rsidRPr="009D01E0">
              <w:rPr>
                <w:rFonts w:eastAsia="Times New Roman"/>
                <w:color w:val="000000"/>
                <w:sz w:val="16"/>
                <w:szCs w:val="18"/>
                <w:lang w:val="es-SV" w:eastAsia="es-SV"/>
              </w:rPr>
              <w:t>.</w:t>
            </w:r>
          </w:p>
          <w:p w14:paraId="62285108" w14:textId="77777777" w:rsidR="00EC3D02" w:rsidRPr="009D01E0" w:rsidRDefault="00DD4D1F" w:rsidP="002A36E0">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9D01E0">
              <w:rPr>
                <w:rFonts w:eastAsia="Times New Roman"/>
                <w:color w:val="000000"/>
                <w:sz w:val="16"/>
                <w:szCs w:val="18"/>
                <w:lang w:val="es-SV" w:eastAsia="es-SV"/>
              </w:rPr>
              <w:t>Se tarda una hora en procesar, no está acostumbrada a este tipo de movimiento se tarda mucho y es pedante para tratar al motorista (contador Señora Maria Delia).</w:t>
            </w:r>
          </w:p>
        </w:tc>
      </w:tr>
      <w:tr w:rsidR="00651D10" w:rsidRPr="00CC103A" w14:paraId="3006130A" w14:textId="77777777" w:rsidTr="00BC029B">
        <w:trPr>
          <w:cnfStyle w:val="000000010000" w:firstRow="0" w:lastRow="0" w:firstColumn="0" w:lastColumn="0" w:oddVBand="0" w:evenVBand="0" w:oddHBand="0" w:evenHBand="1"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276" w:type="dxa"/>
          </w:tcPr>
          <w:p w14:paraId="4D8297E4" w14:textId="77777777" w:rsidR="00651D10" w:rsidRPr="00CC103A" w:rsidRDefault="00651D10" w:rsidP="00A94EEC">
            <w:pPr>
              <w:rPr>
                <w:sz w:val="16"/>
                <w:lang w:val="es-SV" w:eastAsia="es-SV"/>
              </w:rPr>
            </w:pPr>
            <w:r w:rsidRPr="00A90744">
              <w:rPr>
                <w:rFonts w:eastAsia="Times New Roman"/>
                <w:b/>
                <w:bCs w:val="0"/>
                <w:color w:val="000000"/>
                <w:sz w:val="16"/>
                <w:szCs w:val="18"/>
                <w:lang w:val="es-SV" w:eastAsia="es-SV"/>
              </w:rPr>
              <w:t>Miramar</w:t>
            </w:r>
          </w:p>
        </w:tc>
        <w:tc>
          <w:tcPr>
            <w:tcW w:w="4111" w:type="dxa"/>
          </w:tcPr>
          <w:p w14:paraId="2609D1CF" w14:textId="77777777" w:rsidR="00651D10" w:rsidRPr="00C011F6" w:rsidRDefault="001E7A3B" w:rsidP="002A36E0">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No hay oasis disponible para el usuario.</w:t>
            </w:r>
          </w:p>
        </w:tc>
        <w:tc>
          <w:tcPr>
            <w:tcW w:w="1843" w:type="dxa"/>
          </w:tcPr>
          <w:p w14:paraId="61C2ACB7" w14:textId="77777777" w:rsidR="00651D10" w:rsidRPr="00C011F6" w:rsidRDefault="00651D10" w:rsidP="002A36E0">
            <w:pP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p>
        </w:tc>
        <w:tc>
          <w:tcPr>
            <w:tcW w:w="2693" w:type="dxa"/>
          </w:tcPr>
          <w:p w14:paraId="0468E35E" w14:textId="77777777" w:rsidR="00651D10" w:rsidRPr="00C011F6" w:rsidRDefault="000D4933" w:rsidP="002A36E0">
            <w:pPr>
              <w:pStyle w:val="Prrafodelista"/>
              <w:numPr>
                <w:ilvl w:val="0"/>
                <w:numId w:val="14"/>
              </w:numPr>
              <w:ind w:left="189" w:hanging="189"/>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proofErr w:type="spellStart"/>
            <w:r w:rsidRPr="009D01E0">
              <w:rPr>
                <w:rFonts w:eastAsia="Times New Roman"/>
                <w:color w:val="000000"/>
                <w:sz w:val="16"/>
                <w:szCs w:val="18"/>
                <w:lang w:val="es-SV" w:eastAsia="es-SV"/>
              </w:rPr>
              <w:t>Bucaro</w:t>
            </w:r>
            <w:proofErr w:type="spellEnd"/>
            <w:r w:rsidRPr="009D01E0">
              <w:rPr>
                <w:rFonts w:eastAsia="Times New Roman"/>
                <w:color w:val="000000"/>
                <w:sz w:val="16"/>
                <w:szCs w:val="18"/>
                <w:lang w:val="es-SV" w:eastAsia="es-SV"/>
              </w:rPr>
              <w:t xml:space="preserve"> y C</w:t>
            </w:r>
            <w:r w:rsidR="00DD4D1F" w:rsidRPr="009D01E0">
              <w:rPr>
                <w:rFonts w:eastAsia="Times New Roman"/>
                <w:color w:val="000000"/>
                <w:sz w:val="16"/>
                <w:szCs w:val="18"/>
                <w:lang w:val="es-SV" w:eastAsia="es-SV"/>
              </w:rPr>
              <w:t>hicas conocen mucho, son personas conocedoras.</w:t>
            </w:r>
          </w:p>
        </w:tc>
        <w:tc>
          <w:tcPr>
            <w:tcW w:w="5353" w:type="dxa"/>
          </w:tcPr>
          <w:p w14:paraId="46E73C6E" w14:textId="77777777" w:rsidR="00651D10" w:rsidRPr="00C011F6" w:rsidRDefault="00651D10" w:rsidP="002A36E0">
            <w:pP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p>
        </w:tc>
      </w:tr>
      <w:tr w:rsidR="00651D10" w:rsidRPr="00CC103A" w14:paraId="7AB55098" w14:textId="77777777" w:rsidTr="00BC029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276" w:type="dxa"/>
          </w:tcPr>
          <w:p w14:paraId="7415409E" w14:textId="77777777" w:rsidR="00651D10" w:rsidRPr="00A90744" w:rsidRDefault="00651D10" w:rsidP="00A94EEC">
            <w:pPr>
              <w:rPr>
                <w:rFonts w:eastAsia="Times New Roman"/>
                <w:b/>
                <w:bCs w:val="0"/>
                <w:color w:val="000000"/>
                <w:sz w:val="16"/>
                <w:szCs w:val="18"/>
                <w:lang w:val="es-SV" w:eastAsia="es-SV"/>
              </w:rPr>
            </w:pPr>
            <w:r w:rsidRPr="00A90744">
              <w:rPr>
                <w:rFonts w:eastAsia="Times New Roman"/>
                <w:b/>
                <w:bCs w:val="0"/>
                <w:color w:val="000000"/>
                <w:sz w:val="16"/>
                <w:szCs w:val="18"/>
                <w:lang w:val="es-SV" w:eastAsia="es-SV"/>
              </w:rPr>
              <w:t>San Marcos</w:t>
            </w:r>
          </w:p>
        </w:tc>
        <w:tc>
          <w:tcPr>
            <w:tcW w:w="4111" w:type="dxa"/>
          </w:tcPr>
          <w:p w14:paraId="6E5CF35E" w14:textId="77777777" w:rsidR="00651D10" w:rsidRPr="00C011F6" w:rsidRDefault="001E7A3B" w:rsidP="002A36E0">
            <w:pPr>
              <w:pStyle w:val="Prrafodelista"/>
              <w:numPr>
                <w:ilvl w:val="0"/>
                <w:numId w:val="14"/>
              </w:numPr>
              <w:ind w:left="189" w:hanging="189"/>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No hay baños, en cualquier emergencia no hay (</w:t>
            </w:r>
            <w:proofErr w:type="gramStart"/>
            <w:r w:rsidRPr="00C011F6">
              <w:rPr>
                <w:rFonts w:eastAsia="Times New Roman"/>
                <w:color w:val="000000"/>
                <w:sz w:val="16"/>
                <w:szCs w:val="18"/>
                <w:lang w:val="es-SV" w:eastAsia="es-SV"/>
              </w:rPr>
              <w:t>2)*</w:t>
            </w:r>
            <w:proofErr w:type="gramEnd"/>
            <w:r w:rsidRPr="00C011F6">
              <w:rPr>
                <w:rFonts w:eastAsia="Times New Roman"/>
                <w:color w:val="000000"/>
                <w:sz w:val="16"/>
                <w:szCs w:val="18"/>
                <w:lang w:val="es-SV" w:eastAsia="es-SV"/>
              </w:rPr>
              <w:t>.</w:t>
            </w:r>
          </w:p>
        </w:tc>
        <w:tc>
          <w:tcPr>
            <w:tcW w:w="1843" w:type="dxa"/>
          </w:tcPr>
          <w:p w14:paraId="7EF154A8" w14:textId="77777777" w:rsidR="00651D10" w:rsidRPr="00C011F6" w:rsidRDefault="00651D10" w:rsidP="002A36E0">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c>
          <w:tcPr>
            <w:tcW w:w="2693" w:type="dxa"/>
          </w:tcPr>
          <w:p w14:paraId="0B49A673" w14:textId="77777777" w:rsidR="00651D10" w:rsidRPr="00C011F6" w:rsidRDefault="00651D10" w:rsidP="002A36E0">
            <w:pPr>
              <w:ind w:left="360" w:hanging="360"/>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c>
          <w:tcPr>
            <w:tcW w:w="5353" w:type="dxa"/>
          </w:tcPr>
          <w:p w14:paraId="23832F2B" w14:textId="77777777" w:rsidR="00651D10" w:rsidRPr="00C011F6" w:rsidRDefault="00651D10" w:rsidP="002A36E0">
            <w:pPr>
              <w:ind w:left="360" w:hanging="360"/>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r>
      <w:tr w:rsidR="00651D10" w:rsidRPr="00CC103A" w14:paraId="2613BC65" w14:textId="77777777" w:rsidTr="00BC029B">
        <w:trPr>
          <w:cnfStyle w:val="000000010000" w:firstRow="0" w:lastRow="0" w:firstColumn="0" w:lastColumn="0" w:oddVBand="0" w:evenVBand="0" w:oddHBand="0" w:evenHBand="1"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276" w:type="dxa"/>
          </w:tcPr>
          <w:p w14:paraId="18E1DE78" w14:textId="77777777" w:rsidR="00651D10" w:rsidRPr="00A90744" w:rsidRDefault="00651D10" w:rsidP="00A94EEC">
            <w:pPr>
              <w:rPr>
                <w:rFonts w:eastAsia="Times New Roman"/>
                <w:b/>
                <w:bCs w:val="0"/>
                <w:color w:val="000000"/>
                <w:sz w:val="16"/>
                <w:szCs w:val="18"/>
                <w:lang w:val="es-SV" w:eastAsia="es-SV"/>
              </w:rPr>
            </w:pPr>
            <w:r w:rsidRPr="00A90744">
              <w:rPr>
                <w:rFonts w:eastAsia="Times New Roman"/>
                <w:b/>
                <w:bCs w:val="0"/>
                <w:color w:val="000000"/>
                <w:sz w:val="16"/>
                <w:szCs w:val="18"/>
                <w:lang w:val="es-SV" w:eastAsia="es-SV"/>
              </w:rPr>
              <w:t>Santa Tecla</w:t>
            </w:r>
          </w:p>
        </w:tc>
        <w:tc>
          <w:tcPr>
            <w:tcW w:w="4111" w:type="dxa"/>
          </w:tcPr>
          <w:p w14:paraId="2C204FD3" w14:textId="77777777" w:rsidR="001E7A3B" w:rsidRPr="00C011F6" w:rsidRDefault="001E7A3B" w:rsidP="002A36E0">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No hay baños (</w:t>
            </w:r>
            <w:proofErr w:type="gramStart"/>
            <w:r w:rsidRPr="00C011F6">
              <w:rPr>
                <w:rFonts w:eastAsia="Times New Roman"/>
                <w:color w:val="000000"/>
                <w:sz w:val="16"/>
                <w:szCs w:val="18"/>
                <w:lang w:val="es-SV" w:eastAsia="es-SV"/>
              </w:rPr>
              <w:t>3)*</w:t>
            </w:r>
            <w:proofErr w:type="gramEnd"/>
            <w:r w:rsidRPr="00C011F6">
              <w:rPr>
                <w:rFonts w:eastAsia="Times New Roman"/>
                <w:color w:val="000000"/>
                <w:sz w:val="16"/>
                <w:szCs w:val="18"/>
                <w:lang w:val="es-SV" w:eastAsia="es-SV"/>
              </w:rPr>
              <w:t>.</w:t>
            </w:r>
          </w:p>
          <w:p w14:paraId="6EA32E43" w14:textId="77777777" w:rsidR="001E7A3B" w:rsidRPr="00C011F6" w:rsidRDefault="001E7A3B" w:rsidP="002A36E0">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No hay parque disponible para el usuario (</w:t>
            </w:r>
            <w:proofErr w:type="gramStart"/>
            <w:r w:rsidRPr="00C011F6">
              <w:rPr>
                <w:rFonts w:eastAsia="Times New Roman"/>
                <w:color w:val="000000"/>
                <w:sz w:val="16"/>
                <w:szCs w:val="18"/>
                <w:lang w:val="es-SV" w:eastAsia="es-SV"/>
              </w:rPr>
              <w:t>3)*</w:t>
            </w:r>
            <w:proofErr w:type="gramEnd"/>
            <w:r w:rsidRPr="00C011F6">
              <w:rPr>
                <w:rFonts w:eastAsia="Times New Roman"/>
                <w:color w:val="000000"/>
                <w:sz w:val="16"/>
                <w:szCs w:val="18"/>
                <w:lang w:val="es-SV" w:eastAsia="es-SV"/>
              </w:rPr>
              <w:t>.</w:t>
            </w:r>
          </w:p>
          <w:p w14:paraId="0532ADAA" w14:textId="77777777" w:rsidR="00651D10" w:rsidRPr="004936AD" w:rsidRDefault="001E7A3B" w:rsidP="002A36E0">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4936AD">
              <w:rPr>
                <w:rFonts w:eastAsia="Times New Roman"/>
                <w:color w:val="000000"/>
                <w:sz w:val="16"/>
                <w:szCs w:val="18"/>
                <w:lang w:val="es-SV" w:eastAsia="es-SV"/>
              </w:rPr>
              <w:t>La oficina de aduana se ve descuidada.</w:t>
            </w:r>
          </w:p>
        </w:tc>
        <w:tc>
          <w:tcPr>
            <w:tcW w:w="1843" w:type="dxa"/>
          </w:tcPr>
          <w:p w14:paraId="043D06D6" w14:textId="77777777" w:rsidR="00651D10" w:rsidRPr="00C011F6" w:rsidRDefault="00651D10" w:rsidP="002A36E0">
            <w:pPr>
              <w:cnfStyle w:val="000000010000" w:firstRow="0" w:lastRow="0" w:firstColumn="0" w:lastColumn="0" w:oddVBand="0" w:evenVBand="0" w:oddHBand="0" w:evenHBand="1" w:firstRowFirstColumn="0" w:firstRowLastColumn="0" w:lastRowFirstColumn="0" w:lastRowLastColumn="0"/>
              <w:rPr>
                <w:sz w:val="16"/>
                <w:lang w:val="es-SV" w:eastAsia="es-SV"/>
              </w:rPr>
            </w:pPr>
          </w:p>
        </w:tc>
        <w:tc>
          <w:tcPr>
            <w:tcW w:w="2693" w:type="dxa"/>
          </w:tcPr>
          <w:p w14:paraId="343BFC6F" w14:textId="77777777" w:rsidR="00651D10" w:rsidRPr="00C011F6" w:rsidRDefault="00651D10" w:rsidP="002A36E0">
            <w:pPr>
              <w:cnfStyle w:val="000000010000" w:firstRow="0" w:lastRow="0" w:firstColumn="0" w:lastColumn="0" w:oddVBand="0" w:evenVBand="0" w:oddHBand="0" w:evenHBand="1" w:firstRowFirstColumn="0" w:firstRowLastColumn="0" w:lastRowFirstColumn="0" w:lastRowLastColumn="0"/>
              <w:rPr>
                <w:sz w:val="16"/>
                <w:lang w:val="es-SV" w:eastAsia="es-SV"/>
              </w:rPr>
            </w:pPr>
          </w:p>
        </w:tc>
        <w:tc>
          <w:tcPr>
            <w:tcW w:w="5353" w:type="dxa"/>
          </w:tcPr>
          <w:p w14:paraId="7C500D1B" w14:textId="77777777" w:rsidR="00651D10" w:rsidRPr="00C011F6" w:rsidRDefault="00DD4D1F" w:rsidP="002A36E0">
            <w:pPr>
              <w:pStyle w:val="Prrafodelista"/>
              <w:numPr>
                <w:ilvl w:val="0"/>
                <w:numId w:val="20"/>
              </w:numPr>
              <w:cnfStyle w:val="000000010000" w:firstRow="0" w:lastRow="0" w:firstColumn="0" w:lastColumn="0" w:oddVBand="0" w:evenVBand="0" w:oddHBand="0" w:evenHBand="1" w:firstRowFirstColumn="0" w:firstRowLastColumn="0" w:lastRowFirstColumn="0" w:lastRowLastColumn="0"/>
              <w:rPr>
                <w:sz w:val="16"/>
                <w:lang w:val="es-SV" w:eastAsia="es-SV"/>
              </w:rPr>
            </w:pPr>
            <w:r w:rsidRPr="00C011F6">
              <w:rPr>
                <w:sz w:val="16"/>
                <w:lang w:val="es-SV" w:eastAsia="es-SV"/>
              </w:rPr>
              <w:t xml:space="preserve">Es muy lento y se hacen cola, se llena demasiado porque un tramitador lleva muchos trámites, 2 horas </w:t>
            </w:r>
            <w:r w:rsidR="000B554F">
              <w:rPr>
                <w:sz w:val="16"/>
                <w:lang w:val="es-SV" w:eastAsia="es-SV"/>
              </w:rPr>
              <w:t xml:space="preserve">en fila para </w:t>
            </w:r>
            <w:r w:rsidRPr="00C011F6">
              <w:rPr>
                <w:sz w:val="16"/>
                <w:lang w:val="es-SV" w:eastAsia="es-SV"/>
              </w:rPr>
              <w:t>un trámite (</w:t>
            </w:r>
            <w:proofErr w:type="gramStart"/>
            <w:r w:rsidRPr="00C011F6">
              <w:rPr>
                <w:sz w:val="16"/>
                <w:lang w:val="es-SV" w:eastAsia="es-SV"/>
              </w:rPr>
              <w:t>2)*</w:t>
            </w:r>
            <w:proofErr w:type="gramEnd"/>
            <w:r w:rsidRPr="00C011F6">
              <w:rPr>
                <w:sz w:val="16"/>
                <w:lang w:val="es-SV" w:eastAsia="es-SV"/>
              </w:rPr>
              <w:t>.</w:t>
            </w:r>
          </w:p>
        </w:tc>
      </w:tr>
      <w:tr w:rsidR="00023979" w:rsidRPr="00CC103A" w14:paraId="10AB6558" w14:textId="77777777" w:rsidTr="00BC029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76" w:type="dxa"/>
          </w:tcPr>
          <w:p w14:paraId="5E2F44A2" w14:textId="77777777" w:rsidR="00023979" w:rsidRPr="00A90744" w:rsidRDefault="00023979" w:rsidP="00A94EEC">
            <w:pPr>
              <w:rPr>
                <w:rFonts w:eastAsia="Times New Roman"/>
                <w:b/>
                <w:bCs w:val="0"/>
                <w:color w:val="000000"/>
                <w:sz w:val="16"/>
                <w:szCs w:val="18"/>
                <w:lang w:val="es-SV" w:eastAsia="es-SV"/>
              </w:rPr>
            </w:pPr>
            <w:r w:rsidRPr="00A90744">
              <w:rPr>
                <w:rFonts w:eastAsia="Times New Roman"/>
                <w:b/>
                <w:bCs w:val="0"/>
                <w:color w:val="000000"/>
                <w:sz w:val="16"/>
                <w:szCs w:val="18"/>
                <w:lang w:val="es-SV" w:eastAsia="es-SV"/>
              </w:rPr>
              <w:t>El Pedregal</w:t>
            </w:r>
          </w:p>
        </w:tc>
        <w:tc>
          <w:tcPr>
            <w:tcW w:w="14000" w:type="dxa"/>
            <w:gridSpan w:val="4"/>
          </w:tcPr>
          <w:p w14:paraId="5668E1CD" w14:textId="77777777" w:rsidR="00023979" w:rsidRPr="00023979" w:rsidRDefault="00023979" w:rsidP="00B535F0">
            <w:pPr>
              <w:ind w:left="360" w:hanging="360"/>
              <w:jc w:val="center"/>
              <w:cnfStyle w:val="000000100000" w:firstRow="0" w:lastRow="0" w:firstColumn="0" w:lastColumn="0" w:oddVBand="0" w:evenVBand="0" w:oddHBand="1" w:evenHBand="0" w:firstRowFirstColumn="0" w:firstRowLastColumn="0" w:lastRowFirstColumn="0" w:lastRowLastColumn="0"/>
              <w:rPr>
                <w:sz w:val="16"/>
                <w:lang w:val="es-SV" w:eastAsia="es-SV"/>
              </w:rPr>
            </w:pPr>
            <w:r>
              <w:rPr>
                <w:rFonts w:eastAsia="Times New Roman"/>
                <w:color w:val="000000"/>
                <w:sz w:val="16"/>
                <w:szCs w:val="18"/>
                <w:lang w:val="es-SV" w:eastAsia="es-SV"/>
              </w:rPr>
              <w:t>No se recibieron comentarios</w:t>
            </w:r>
          </w:p>
        </w:tc>
      </w:tr>
      <w:tr w:rsidR="00023979" w:rsidRPr="00CC103A" w14:paraId="681063C6" w14:textId="77777777" w:rsidTr="00BC029B">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76" w:type="dxa"/>
          </w:tcPr>
          <w:p w14:paraId="1A5B9BB7" w14:textId="77777777" w:rsidR="00023979" w:rsidRPr="00A90744" w:rsidRDefault="00023979" w:rsidP="00023979">
            <w:pPr>
              <w:rPr>
                <w:rFonts w:eastAsia="Times New Roman"/>
                <w:b/>
                <w:bCs w:val="0"/>
                <w:color w:val="000000"/>
                <w:sz w:val="16"/>
                <w:szCs w:val="18"/>
                <w:lang w:val="es-SV" w:eastAsia="es-SV"/>
              </w:rPr>
            </w:pPr>
            <w:r w:rsidRPr="00A90744">
              <w:rPr>
                <w:rFonts w:eastAsia="Times New Roman"/>
                <w:b/>
                <w:bCs w:val="0"/>
                <w:color w:val="000000"/>
                <w:sz w:val="16"/>
                <w:szCs w:val="18"/>
                <w:lang w:val="es-SV" w:eastAsia="es-SV"/>
              </w:rPr>
              <w:t>Santa Ana</w:t>
            </w:r>
          </w:p>
        </w:tc>
        <w:tc>
          <w:tcPr>
            <w:tcW w:w="14000" w:type="dxa"/>
            <w:gridSpan w:val="4"/>
          </w:tcPr>
          <w:p w14:paraId="47717E8B" w14:textId="77777777" w:rsidR="00023979" w:rsidRPr="00023979" w:rsidRDefault="00023979" w:rsidP="00B535F0">
            <w:pPr>
              <w:ind w:left="360" w:hanging="360"/>
              <w:jc w:val="center"/>
              <w:cnfStyle w:val="000000010000" w:firstRow="0" w:lastRow="0" w:firstColumn="0" w:lastColumn="0" w:oddVBand="0" w:evenVBand="0" w:oddHBand="0" w:evenHBand="1" w:firstRowFirstColumn="0" w:firstRowLastColumn="0" w:lastRowFirstColumn="0" w:lastRowLastColumn="0"/>
              <w:rPr>
                <w:sz w:val="16"/>
                <w:lang w:val="es-SV" w:eastAsia="es-SV"/>
              </w:rPr>
            </w:pPr>
            <w:r>
              <w:rPr>
                <w:rFonts w:eastAsia="Times New Roman"/>
                <w:color w:val="000000"/>
                <w:sz w:val="16"/>
                <w:szCs w:val="18"/>
                <w:lang w:val="es-SV" w:eastAsia="es-SV"/>
              </w:rPr>
              <w:t>No se recibieron comentarios</w:t>
            </w:r>
          </w:p>
        </w:tc>
      </w:tr>
    </w:tbl>
    <w:p w14:paraId="207F1643" w14:textId="77777777" w:rsidR="002E100F" w:rsidRDefault="002E100F" w:rsidP="0037591C">
      <w:bookmarkStart w:id="125" w:name="_Toc148422453"/>
    </w:p>
    <w:p w14:paraId="57D0957E" w14:textId="1F126A27" w:rsidR="00651D10" w:rsidRDefault="00651D10" w:rsidP="00BC029B">
      <w:pPr>
        <w:pStyle w:val="Ttulo2"/>
        <w:numPr>
          <w:ilvl w:val="0"/>
          <w:numId w:val="0"/>
        </w:numPr>
      </w:pPr>
      <w:r w:rsidRPr="006210EC">
        <w:lastRenderedPageBreak/>
        <w:t>A</w:t>
      </w:r>
      <w:r>
        <w:t>nexo 7</w:t>
      </w:r>
      <w:r w:rsidRPr="006210EC">
        <w:t xml:space="preserve">: Índice de Satisfacción de </w:t>
      </w:r>
      <w:r>
        <w:t>Aduanas Internas</w:t>
      </w:r>
      <w:bookmarkEnd w:id="125"/>
    </w:p>
    <w:p w14:paraId="7803F88F" w14:textId="77777777" w:rsidR="00BA52B0" w:rsidRPr="00BA52B0" w:rsidRDefault="00BA52B0" w:rsidP="00BA52B0">
      <w:pPr>
        <w:rPr>
          <w:lang w:val="es-SV" w:eastAsia="es-SV"/>
        </w:rPr>
      </w:pPr>
    </w:p>
    <w:p w14:paraId="4B637478" w14:textId="77777777" w:rsidR="003615C3" w:rsidRDefault="002D17C3" w:rsidP="003615C3">
      <w:pPr>
        <w:rPr>
          <w:lang w:val="es-SV" w:eastAsia="es-SV"/>
        </w:rPr>
      </w:pPr>
      <w:r>
        <w:rPr>
          <w:noProof/>
          <w:lang w:val="es-SV" w:eastAsia="es-SV"/>
        </w:rPr>
        <w:drawing>
          <wp:anchor distT="0" distB="0" distL="114300" distR="114300" simplePos="0" relativeHeight="251758080" behindDoc="0" locked="0" layoutInCell="1" allowOverlap="1" wp14:anchorId="6AC0A788" wp14:editId="7F25ED6A">
            <wp:simplePos x="0" y="0"/>
            <wp:positionH relativeFrom="column">
              <wp:posOffset>-380897</wp:posOffset>
            </wp:positionH>
            <wp:positionV relativeFrom="paragraph">
              <wp:posOffset>1875</wp:posOffset>
            </wp:positionV>
            <wp:extent cx="2185035" cy="1993900"/>
            <wp:effectExtent l="0" t="0" r="5715" b="6350"/>
            <wp:wrapSquare wrapText="bothSides"/>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Pr>
          <w:noProof/>
          <w:lang w:val="es-SV" w:eastAsia="es-SV"/>
        </w:rPr>
        <w:drawing>
          <wp:anchor distT="0" distB="0" distL="114300" distR="114300" simplePos="0" relativeHeight="251759104" behindDoc="0" locked="0" layoutInCell="1" allowOverlap="1" wp14:anchorId="0F6F5766" wp14:editId="6D11FBDC">
            <wp:simplePos x="0" y="0"/>
            <wp:positionH relativeFrom="column">
              <wp:posOffset>1887850</wp:posOffset>
            </wp:positionH>
            <wp:positionV relativeFrom="paragraph">
              <wp:posOffset>1875</wp:posOffset>
            </wp:positionV>
            <wp:extent cx="3235960" cy="1993900"/>
            <wp:effectExtent l="0" t="0" r="2540" b="6350"/>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noProof/>
          <w:lang w:val="es-SV" w:eastAsia="es-SV"/>
        </w:rPr>
        <w:drawing>
          <wp:anchor distT="0" distB="0" distL="114300" distR="114300" simplePos="0" relativeHeight="251760128" behindDoc="0" locked="0" layoutInCell="1" allowOverlap="1" wp14:anchorId="59456C74" wp14:editId="65F8069A">
            <wp:simplePos x="0" y="0"/>
            <wp:positionH relativeFrom="column">
              <wp:posOffset>5191767</wp:posOffset>
            </wp:positionH>
            <wp:positionV relativeFrom="paragraph">
              <wp:posOffset>1875</wp:posOffset>
            </wp:positionV>
            <wp:extent cx="4074795" cy="1993900"/>
            <wp:effectExtent l="0" t="0" r="1905" b="6350"/>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tbl>
      <w:tblPr>
        <w:tblStyle w:val="Tabladelista3-nfasis5"/>
        <w:tblW w:w="15208" w:type="dxa"/>
        <w:jc w:val="center"/>
        <w:tblCellMar>
          <w:left w:w="0" w:type="dxa"/>
          <w:right w:w="0" w:type="dxa"/>
        </w:tblCellMar>
        <w:tblLook w:val="04A0" w:firstRow="1" w:lastRow="0" w:firstColumn="1" w:lastColumn="0" w:noHBand="0" w:noVBand="1"/>
      </w:tblPr>
      <w:tblGrid>
        <w:gridCol w:w="8043"/>
        <w:gridCol w:w="2074"/>
        <w:gridCol w:w="2074"/>
        <w:gridCol w:w="1889"/>
        <w:gridCol w:w="1208"/>
      </w:tblGrid>
      <w:tr w:rsidR="00775BCF" w:rsidRPr="00705AD5" w14:paraId="3235EE2C" w14:textId="77777777" w:rsidTr="0031624B">
        <w:trPr>
          <w:cnfStyle w:val="100000000000" w:firstRow="1" w:lastRow="0" w:firstColumn="0" w:lastColumn="0" w:oddVBand="0" w:evenVBand="0" w:oddHBand="0" w:evenHBand="0" w:firstRowFirstColumn="0" w:firstRowLastColumn="0" w:lastRowFirstColumn="0" w:lastRowLastColumn="0"/>
          <w:trHeight w:val="19"/>
          <w:tblHeader/>
          <w:jc w:val="center"/>
        </w:trPr>
        <w:tc>
          <w:tcPr>
            <w:cnfStyle w:val="001000000100" w:firstRow="0" w:lastRow="0" w:firstColumn="1" w:lastColumn="0" w:oddVBand="0" w:evenVBand="0" w:oddHBand="0" w:evenHBand="0" w:firstRowFirstColumn="1" w:firstRowLastColumn="0" w:lastRowFirstColumn="0" w:lastRowLastColumn="0"/>
            <w:tcW w:w="15208" w:type="dxa"/>
            <w:gridSpan w:val="5"/>
            <w:noWrap/>
          </w:tcPr>
          <w:p w14:paraId="4177F670" w14:textId="77777777" w:rsidR="00775BCF" w:rsidRPr="00705AD5" w:rsidRDefault="00775BCF" w:rsidP="00633BCF">
            <w:pPr>
              <w:jc w:val="center"/>
              <w:rPr>
                <w:rFonts w:eastAsia="Times New Roman"/>
                <w:color w:val="000000"/>
                <w:sz w:val="16"/>
                <w:szCs w:val="16"/>
                <w:lang w:val="es-SV" w:eastAsia="es-SV"/>
              </w:rPr>
            </w:pPr>
            <w:r w:rsidRPr="00705AD5">
              <w:rPr>
                <w:rFonts w:eastAsia="Times New Roman"/>
                <w:color w:val="000000"/>
                <w:sz w:val="16"/>
                <w:szCs w:val="16"/>
                <w:lang w:val="es-SV" w:eastAsia="es-SV"/>
              </w:rPr>
              <w:t>Aduanas Internas</w:t>
            </w:r>
          </w:p>
        </w:tc>
      </w:tr>
      <w:tr w:rsidR="00705AD5" w:rsidRPr="00705AD5" w14:paraId="2F0A4331" w14:textId="77777777" w:rsidTr="0031624B">
        <w:trPr>
          <w:cnfStyle w:val="100000000000" w:firstRow="1" w:lastRow="0" w:firstColumn="0" w:lastColumn="0" w:oddVBand="0" w:evenVBand="0" w:oddHBand="0" w:evenHBand="0" w:firstRowFirstColumn="0" w:firstRowLastColumn="0" w:lastRowFirstColumn="0" w:lastRowLastColumn="0"/>
          <w:trHeight w:val="19"/>
          <w:tblHeader/>
          <w:jc w:val="center"/>
        </w:trPr>
        <w:tc>
          <w:tcPr>
            <w:cnfStyle w:val="001000000100" w:firstRow="0" w:lastRow="0" w:firstColumn="1" w:lastColumn="0" w:oddVBand="0" w:evenVBand="0" w:oddHBand="0" w:evenHBand="0" w:firstRowFirstColumn="1" w:firstRowLastColumn="0" w:lastRowFirstColumn="0" w:lastRowLastColumn="0"/>
            <w:tcW w:w="8027" w:type="dxa"/>
            <w:noWrap/>
            <w:hideMark/>
          </w:tcPr>
          <w:p w14:paraId="59FECC66"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 xml:space="preserve">Aspectos Evaluados </w:t>
            </w:r>
          </w:p>
        </w:tc>
        <w:tc>
          <w:tcPr>
            <w:tcW w:w="2058" w:type="dxa"/>
            <w:noWrap/>
            <w:hideMark/>
          </w:tcPr>
          <w:p w14:paraId="1EF44AA9" w14:textId="77777777" w:rsidR="003615C3" w:rsidRPr="00705AD5" w:rsidRDefault="003615C3" w:rsidP="003615C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Aduana Interna San Bartolo</w:t>
            </w:r>
          </w:p>
        </w:tc>
        <w:tc>
          <w:tcPr>
            <w:tcW w:w="2058" w:type="dxa"/>
            <w:noWrap/>
            <w:hideMark/>
          </w:tcPr>
          <w:p w14:paraId="1CE0F490" w14:textId="77777777" w:rsidR="003615C3" w:rsidRPr="00705AD5" w:rsidRDefault="003615C3" w:rsidP="003615C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Aduana Interna Santa Ana</w:t>
            </w:r>
          </w:p>
        </w:tc>
        <w:tc>
          <w:tcPr>
            <w:tcW w:w="1873" w:type="dxa"/>
            <w:noWrap/>
            <w:hideMark/>
          </w:tcPr>
          <w:p w14:paraId="7D12F081" w14:textId="77777777" w:rsidR="003615C3" w:rsidRPr="00705AD5" w:rsidRDefault="003615C3" w:rsidP="003615C3">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Aduana Interna Metalío</w:t>
            </w:r>
          </w:p>
        </w:tc>
        <w:tc>
          <w:tcPr>
            <w:tcW w:w="1192" w:type="dxa"/>
            <w:noWrap/>
            <w:hideMark/>
          </w:tcPr>
          <w:p w14:paraId="5AA18DE8" w14:textId="77777777" w:rsidR="003615C3" w:rsidRPr="00705AD5" w:rsidRDefault="00633BCF" w:rsidP="00633BC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Promedio</w:t>
            </w:r>
          </w:p>
          <w:p w14:paraId="02CDDFAB" w14:textId="77777777" w:rsidR="00633BCF" w:rsidRPr="00705AD5" w:rsidRDefault="00633BCF" w:rsidP="00633BC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global</w:t>
            </w:r>
          </w:p>
        </w:tc>
      </w:tr>
      <w:tr w:rsidR="00705AD5" w:rsidRPr="00705AD5" w14:paraId="0092AB78" w14:textId="77777777" w:rsidTr="00651D10">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noWrap/>
            <w:hideMark/>
          </w:tcPr>
          <w:p w14:paraId="37C07EC1"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El acceso y la señalización interna de la Aduana</w:t>
            </w:r>
          </w:p>
        </w:tc>
        <w:tc>
          <w:tcPr>
            <w:tcW w:w="2058" w:type="dxa"/>
            <w:noWrap/>
            <w:hideMark/>
          </w:tcPr>
          <w:p w14:paraId="6ECB7552"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8.85</w:t>
            </w:r>
          </w:p>
        </w:tc>
        <w:tc>
          <w:tcPr>
            <w:tcW w:w="2058" w:type="dxa"/>
            <w:noWrap/>
            <w:hideMark/>
          </w:tcPr>
          <w:p w14:paraId="0E60C85F"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8.54</w:t>
            </w:r>
          </w:p>
        </w:tc>
        <w:tc>
          <w:tcPr>
            <w:tcW w:w="1873" w:type="dxa"/>
            <w:noWrap/>
            <w:hideMark/>
          </w:tcPr>
          <w:p w14:paraId="31F3A879"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7.00</w:t>
            </w:r>
          </w:p>
        </w:tc>
        <w:tc>
          <w:tcPr>
            <w:tcW w:w="1192" w:type="dxa"/>
            <w:noWrap/>
            <w:hideMark/>
          </w:tcPr>
          <w:p w14:paraId="6B92FA21"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8.50</w:t>
            </w:r>
          </w:p>
        </w:tc>
      </w:tr>
      <w:tr w:rsidR="00705AD5" w:rsidRPr="00705AD5" w14:paraId="0410DD0A" w14:textId="77777777" w:rsidTr="00651D10">
        <w:trPr>
          <w:cnfStyle w:val="000000010000" w:firstRow="0" w:lastRow="0" w:firstColumn="0" w:lastColumn="0" w:oddVBand="0" w:evenVBand="0" w:oddHBand="0" w:evenHBand="1"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noWrap/>
            <w:hideMark/>
          </w:tcPr>
          <w:p w14:paraId="15C8C83A"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El orden, limpieza y comodidad en la oficina y los lugares de espera</w:t>
            </w:r>
          </w:p>
        </w:tc>
        <w:tc>
          <w:tcPr>
            <w:tcW w:w="2058" w:type="dxa"/>
            <w:noWrap/>
            <w:hideMark/>
          </w:tcPr>
          <w:p w14:paraId="52B6244C"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9.00</w:t>
            </w:r>
          </w:p>
        </w:tc>
        <w:tc>
          <w:tcPr>
            <w:tcW w:w="2058" w:type="dxa"/>
            <w:noWrap/>
            <w:hideMark/>
          </w:tcPr>
          <w:p w14:paraId="309B6B0A"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8.08</w:t>
            </w:r>
          </w:p>
        </w:tc>
        <w:tc>
          <w:tcPr>
            <w:tcW w:w="1873" w:type="dxa"/>
            <w:noWrap/>
            <w:hideMark/>
          </w:tcPr>
          <w:p w14:paraId="55661E52"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7.00</w:t>
            </w:r>
          </w:p>
        </w:tc>
        <w:tc>
          <w:tcPr>
            <w:tcW w:w="1192" w:type="dxa"/>
            <w:noWrap/>
            <w:hideMark/>
          </w:tcPr>
          <w:p w14:paraId="49A618C3"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8.48</w:t>
            </w:r>
          </w:p>
        </w:tc>
      </w:tr>
      <w:tr w:rsidR="00705AD5" w:rsidRPr="00705AD5" w14:paraId="75661914" w14:textId="77777777" w:rsidTr="00651D10">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noWrap/>
            <w:hideMark/>
          </w:tcPr>
          <w:p w14:paraId="15FC8733"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La disponibilidad de baños y parqueos</w:t>
            </w:r>
          </w:p>
        </w:tc>
        <w:tc>
          <w:tcPr>
            <w:tcW w:w="2058" w:type="dxa"/>
            <w:noWrap/>
            <w:hideMark/>
          </w:tcPr>
          <w:p w14:paraId="13DB7CB5"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8.75</w:t>
            </w:r>
          </w:p>
        </w:tc>
        <w:tc>
          <w:tcPr>
            <w:tcW w:w="2058" w:type="dxa"/>
            <w:noWrap/>
            <w:hideMark/>
          </w:tcPr>
          <w:p w14:paraId="664BE2AD"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9.00</w:t>
            </w:r>
          </w:p>
        </w:tc>
        <w:tc>
          <w:tcPr>
            <w:tcW w:w="1873" w:type="dxa"/>
            <w:noWrap/>
            <w:hideMark/>
          </w:tcPr>
          <w:p w14:paraId="0843E629"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7.88</w:t>
            </w:r>
          </w:p>
        </w:tc>
        <w:tc>
          <w:tcPr>
            <w:tcW w:w="1192" w:type="dxa"/>
            <w:noWrap/>
            <w:hideMark/>
          </w:tcPr>
          <w:p w14:paraId="2FE1682B"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8.68</w:t>
            </w:r>
          </w:p>
        </w:tc>
      </w:tr>
      <w:tr w:rsidR="00705AD5" w:rsidRPr="00705AD5" w14:paraId="4E55BDEF" w14:textId="77777777" w:rsidTr="00651D10">
        <w:trPr>
          <w:cnfStyle w:val="000000010000" w:firstRow="0" w:lastRow="0" w:firstColumn="0" w:lastColumn="0" w:oddVBand="0" w:evenVBand="0" w:oddHBand="0" w:evenHBand="1"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noWrap/>
            <w:hideMark/>
          </w:tcPr>
          <w:p w14:paraId="68DCFDD6"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El uso interno que le dieron a la documentación entregada a la Institución</w:t>
            </w:r>
          </w:p>
        </w:tc>
        <w:tc>
          <w:tcPr>
            <w:tcW w:w="2058" w:type="dxa"/>
            <w:noWrap/>
            <w:hideMark/>
          </w:tcPr>
          <w:p w14:paraId="0102F867"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8.94</w:t>
            </w:r>
          </w:p>
        </w:tc>
        <w:tc>
          <w:tcPr>
            <w:tcW w:w="2058" w:type="dxa"/>
            <w:noWrap/>
            <w:hideMark/>
          </w:tcPr>
          <w:p w14:paraId="6A002BFB"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8.50</w:t>
            </w:r>
          </w:p>
        </w:tc>
        <w:tc>
          <w:tcPr>
            <w:tcW w:w="1873" w:type="dxa"/>
            <w:noWrap/>
            <w:hideMark/>
          </w:tcPr>
          <w:p w14:paraId="23A42E9A"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9.14</w:t>
            </w:r>
          </w:p>
        </w:tc>
        <w:tc>
          <w:tcPr>
            <w:tcW w:w="1192" w:type="dxa"/>
            <w:noWrap/>
            <w:hideMark/>
          </w:tcPr>
          <w:p w14:paraId="6C9C96E5"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8.91</w:t>
            </w:r>
          </w:p>
        </w:tc>
      </w:tr>
      <w:tr w:rsidR="00705AD5" w:rsidRPr="00705AD5" w14:paraId="5118FAEF" w14:textId="77777777" w:rsidTr="00D22B1C">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shd w:val="clear" w:color="auto" w:fill="EDEDED" w:themeFill="background2"/>
            <w:hideMark/>
          </w:tcPr>
          <w:p w14:paraId="4A6465A5" w14:textId="77777777" w:rsidR="003615C3" w:rsidRPr="00705AD5" w:rsidRDefault="003615C3" w:rsidP="003615C3">
            <w:pPr>
              <w:jc w:val="left"/>
              <w:rPr>
                <w:rFonts w:eastAsia="Times New Roman"/>
                <w:b/>
                <w:color w:val="000000"/>
                <w:sz w:val="16"/>
                <w:szCs w:val="16"/>
                <w:lang w:val="es-SV" w:eastAsia="es-SV"/>
              </w:rPr>
            </w:pPr>
            <w:r w:rsidRPr="00705AD5">
              <w:rPr>
                <w:rFonts w:eastAsia="Times New Roman"/>
                <w:b/>
                <w:color w:val="000000"/>
                <w:sz w:val="16"/>
                <w:szCs w:val="16"/>
                <w:lang w:val="es-SV" w:eastAsia="es-SV"/>
              </w:rPr>
              <w:t>Infraestructura y Elementos Tangibles 11%</w:t>
            </w:r>
          </w:p>
        </w:tc>
        <w:tc>
          <w:tcPr>
            <w:tcW w:w="2058" w:type="dxa"/>
            <w:shd w:val="clear" w:color="auto" w:fill="EDEDED" w:themeFill="background2"/>
            <w:noWrap/>
            <w:hideMark/>
          </w:tcPr>
          <w:p w14:paraId="089C5365"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8.88</w:t>
            </w:r>
          </w:p>
        </w:tc>
        <w:tc>
          <w:tcPr>
            <w:tcW w:w="2058" w:type="dxa"/>
            <w:shd w:val="clear" w:color="auto" w:fill="EDEDED" w:themeFill="background2"/>
            <w:noWrap/>
            <w:hideMark/>
          </w:tcPr>
          <w:p w14:paraId="7038051B"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8.53</w:t>
            </w:r>
          </w:p>
        </w:tc>
        <w:tc>
          <w:tcPr>
            <w:tcW w:w="1873" w:type="dxa"/>
            <w:shd w:val="clear" w:color="auto" w:fill="EDEDED" w:themeFill="background2"/>
            <w:noWrap/>
            <w:hideMark/>
          </w:tcPr>
          <w:p w14:paraId="3028DE96"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7.75</w:t>
            </w:r>
          </w:p>
        </w:tc>
        <w:tc>
          <w:tcPr>
            <w:tcW w:w="1192" w:type="dxa"/>
            <w:shd w:val="clear" w:color="auto" w:fill="EDEDED" w:themeFill="background2"/>
            <w:noWrap/>
            <w:hideMark/>
          </w:tcPr>
          <w:p w14:paraId="2AEFEB0C"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8.64</w:t>
            </w:r>
          </w:p>
        </w:tc>
      </w:tr>
      <w:tr w:rsidR="00705AD5" w:rsidRPr="00705AD5" w14:paraId="64E22510" w14:textId="77777777" w:rsidTr="00651D10">
        <w:trPr>
          <w:cnfStyle w:val="000000010000" w:firstRow="0" w:lastRow="0" w:firstColumn="0" w:lastColumn="0" w:oddVBand="0" w:evenVBand="0" w:oddHBand="0" w:evenHBand="1"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noWrap/>
            <w:hideMark/>
          </w:tcPr>
          <w:p w14:paraId="465F78EB"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La amabilidad y el trato recibido por parte del personal</w:t>
            </w:r>
          </w:p>
        </w:tc>
        <w:tc>
          <w:tcPr>
            <w:tcW w:w="2058" w:type="dxa"/>
            <w:noWrap/>
            <w:hideMark/>
          </w:tcPr>
          <w:p w14:paraId="57AE9DE5"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9.09</w:t>
            </w:r>
          </w:p>
        </w:tc>
        <w:tc>
          <w:tcPr>
            <w:tcW w:w="2058" w:type="dxa"/>
            <w:noWrap/>
            <w:hideMark/>
          </w:tcPr>
          <w:p w14:paraId="60EC41D1"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7.46</w:t>
            </w:r>
          </w:p>
        </w:tc>
        <w:tc>
          <w:tcPr>
            <w:tcW w:w="1873" w:type="dxa"/>
            <w:noWrap/>
            <w:hideMark/>
          </w:tcPr>
          <w:p w14:paraId="62A5D0C8"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7.11</w:t>
            </w:r>
          </w:p>
        </w:tc>
        <w:tc>
          <w:tcPr>
            <w:tcW w:w="1192" w:type="dxa"/>
            <w:noWrap/>
            <w:hideMark/>
          </w:tcPr>
          <w:p w14:paraId="0E476B0A"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8.38</w:t>
            </w:r>
          </w:p>
        </w:tc>
      </w:tr>
      <w:tr w:rsidR="00705AD5" w:rsidRPr="00705AD5" w14:paraId="7EF4BDE4" w14:textId="77777777" w:rsidTr="00651D10">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noWrap/>
            <w:hideMark/>
          </w:tcPr>
          <w:p w14:paraId="52B4CD20"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La disposición e interés de los empleados para ayudar a resolver</w:t>
            </w:r>
          </w:p>
        </w:tc>
        <w:tc>
          <w:tcPr>
            <w:tcW w:w="2058" w:type="dxa"/>
            <w:noWrap/>
            <w:hideMark/>
          </w:tcPr>
          <w:p w14:paraId="7D2E1731"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9.12</w:t>
            </w:r>
          </w:p>
        </w:tc>
        <w:tc>
          <w:tcPr>
            <w:tcW w:w="2058" w:type="dxa"/>
            <w:noWrap/>
            <w:hideMark/>
          </w:tcPr>
          <w:p w14:paraId="6C3CB972"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7.54</w:t>
            </w:r>
          </w:p>
        </w:tc>
        <w:tc>
          <w:tcPr>
            <w:tcW w:w="1873" w:type="dxa"/>
            <w:noWrap/>
            <w:hideMark/>
          </w:tcPr>
          <w:p w14:paraId="70A333FC"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7.67</w:t>
            </w:r>
          </w:p>
        </w:tc>
        <w:tc>
          <w:tcPr>
            <w:tcW w:w="1192" w:type="dxa"/>
            <w:noWrap/>
            <w:hideMark/>
          </w:tcPr>
          <w:p w14:paraId="400E4834"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8.51</w:t>
            </w:r>
          </w:p>
        </w:tc>
      </w:tr>
      <w:tr w:rsidR="00705AD5" w:rsidRPr="00705AD5" w14:paraId="272D57ED" w14:textId="77777777" w:rsidTr="00651D10">
        <w:trPr>
          <w:cnfStyle w:val="000000010000" w:firstRow="0" w:lastRow="0" w:firstColumn="0" w:lastColumn="0" w:oddVBand="0" w:evenVBand="0" w:oddHBand="0" w:evenHBand="1"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noWrap/>
            <w:hideMark/>
          </w:tcPr>
          <w:p w14:paraId="0E25CD37"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La atención de los usuarios sin favoritismo, ni privilegios para nadie</w:t>
            </w:r>
          </w:p>
        </w:tc>
        <w:tc>
          <w:tcPr>
            <w:tcW w:w="2058" w:type="dxa"/>
            <w:noWrap/>
            <w:hideMark/>
          </w:tcPr>
          <w:p w14:paraId="5B3E7458"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8.44</w:t>
            </w:r>
          </w:p>
        </w:tc>
        <w:tc>
          <w:tcPr>
            <w:tcW w:w="2058" w:type="dxa"/>
            <w:noWrap/>
            <w:hideMark/>
          </w:tcPr>
          <w:p w14:paraId="06024B1C"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8.77</w:t>
            </w:r>
          </w:p>
        </w:tc>
        <w:tc>
          <w:tcPr>
            <w:tcW w:w="1873" w:type="dxa"/>
            <w:noWrap/>
            <w:hideMark/>
          </w:tcPr>
          <w:p w14:paraId="21081D4F"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7.83</w:t>
            </w:r>
          </w:p>
        </w:tc>
        <w:tc>
          <w:tcPr>
            <w:tcW w:w="1192" w:type="dxa"/>
            <w:noWrap/>
            <w:hideMark/>
          </w:tcPr>
          <w:p w14:paraId="4F5912A6"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8.45</w:t>
            </w:r>
          </w:p>
        </w:tc>
      </w:tr>
      <w:tr w:rsidR="00705AD5" w:rsidRPr="00705AD5" w14:paraId="173BE8A3" w14:textId="77777777" w:rsidTr="00651D10">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shd w:val="clear" w:color="auto" w:fill="EDEDED" w:themeFill="background2"/>
            <w:hideMark/>
          </w:tcPr>
          <w:p w14:paraId="1192EEF9" w14:textId="77777777" w:rsidR="003615C3" w:rsidRPr="00705AD5" w:rsidRDefault="003615C3" w:rsidP="003615C3">
            <w:pPr>
              <w:jc w:val="left"/>
              <w:rPr>
                <w:rFonts w:eastAsia="Times New Roman"/>
                <w:b/>
                <w:color w:val="000000"/>
                <w:sz w:val="16"/>
                <w:szCs w:val="16"/>
                <w:lang w:val="es-SV" w:eastAsia="es-SV"/>
              </w:rPr>
            </w:pPr>
            <w:r w:rsidRPr="00705AD5">
              <w:rPr>
                <w:rFonts w:eastAsia="Times New Roman"/>
                <w:b/>
                <w:color w:val="000000"/>
                <w:sz w:val="16"/>
                <w:szCs w:val="16"/>
                <w:lang w:val="es-SV" w:eastAsia="es-SV"/>
              </w:rPr>
              <w:t>Empatía del Personal 16%</w:t>
            </w:r>
          </w:p>
        </w:tc>
        <w:tc>
          <w:tcPr>
            <w:tcW w:w="2058" w:type="dxa"/>
            <w:shd w:val="clear" w:color="auto" w:fill="EDEDED" w:themeFill="background2"/>
            <w:noWrap/>
            <w:hideMark/>
          </w:tcPr>
          <w:p w14:paraId="4CE6920F"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8.88</w:t>
            </w:r>
          </w:p>
        </w:tc>
        <w:tc>
          <w:tcPr>
            <w:tcW w:w="2058" w:type="dxa"/>
            <w:shd w:val="clear" w:color="auto" w:fill="EDEDED" w:themeFill="background2"/>
            <w:noWrap/>
            <w:hideMark/>
          </w:tcPr>
          <w:p w14:paraId="447E2DDA"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7.92</w:t>
            </w:r>
          </w:p>
        </w:tc>
        <w:tc>
          <w:tcPr>
            <w:tcW w:w="1873" w:type="dxa"/>
            <w:shd w:val="clear" w:color="auto" w:fill="EDEDED" w:themeFill="background2"/>
            <w:noWrap/>
            <w:hideMark/>
          </w:tcPr>
          <w:p w14:paraId="37B1ED52"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7.54</w:t>
            </w:r>
          </w:p>
        </w:tc>
        <w:tc>
          <w:tcPr>
            <w:tcW w:w="1192" w:type="dxa"/>
            <w:shd w:val="clear" w:color="auto" w:fill="EDEDED" w:themeFill="background2"/>
            <w:noWrap/>
            <w:hideMark/>
          </w:tcPr>
          <w:p w14:paraId="3FEA368F"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8.45</w:t>
            </w:r>
          </w:p>
        </w:tc>
      </w:tr>
      <w:tr w:rsidR="00705AD5" w:rsidRPr="00705AD5" w14:paraId="3DB92EC9" w14:textId="77777777" w:rsidTr="00651D10">
        <w:trPr>
          <w:cnfStyle w:val="000000010000" w:firstRow="0" w:lastRow="0" w:firstColumn="0" w:lastColumn="0" w:oddVBand="0" w:evenVBand="0" w:oddHBand="0" w:evenHBand="1"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noWrap/>
            <w:hideMark/>
          </w:tcPr>
          <w:p w14:paraId="70588323"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El conocimiento, competencia técnica y la utilidad de la información brindada</w:t>
            </w:r>
          </w:p>
        </w:tc>
        <w:tc>
          <w:tcPr>
            <w:tcW w:w="2058" w:type="dxa"/>
            <w:noWrap/>
            <w:hideMark/>
          </w:tcPr>
          <w:p w14:paraId="0EABD253"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8.85</w:t>
            </w:r>
          </w:p>
        </w:tc>
        <w:tc>
          <w:tcPr>
            <w:tcW w:w="2058" w:type="dxa"/>
            <w:noWrap/>
            <w:hideMark/>
          </w:tcPr>
          <w:p w14:paraId="70B07053"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8.08</w:t>
            </w:r>
          </w:p>
        </w:tc>
        <w:tc>
          <w:tcPr>
            <w:tcW w:w="1873" w:type="dxa"/>
            <w:noWrap/>
            <w:hideMark/>
          </w:tcPr>
          <w:p w14:paraId="3BD20681"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8.44</w:t>
            </w:r>
          </w:p>
        </w:tc>
        <w:tc>
          <w:tcPr>
            <w:tcW w:w="1192" w:type="dxa"/>
            <w:noWrap/>
            <w:hideMark/>
          </w:tcPr>
          <w:p w14:paraId="03506180"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8.61</w:t>
            </w:r>
          </w:p>
        </w:tc>
      </w:tr>
      <w:tr w:rsidR="00705AD5" w:rsidRPr="00705AD5" w14:paraId="50F0D588" w14:textId="77777777" w:rsidTr="00651D10">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noWrap/>
            <w:hideMark/>
          </w:tcPr>
          <w:p w14:paraId="0444B336"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El comportamiento de los empleados durante el servicio</w:t>
            </w:r>
          </w:p>
        </w:tc>
        <w:tc>
          <w:tcPr>
            <w:tcW w:w="2058" w:type="dxa"/>
            <w:noWrap/>
            <w:hideMark/>
          </w:tcPr>
          <w:p w14:paraId="5A9BCF18"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8.88</w:t>
            </w:r>
          </w:p>
        </w:tc>
        <w:tc>
          <w:tcPr>
            <w:tcW w:w="2058" w:type="dxa"/>
            <w:noWrap/>
            <w:hideMark/>
          </w:tcPr>
          <w:p w14:paraId="2664B991"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8.31</w:t>
            </w:r>
          </w:p>
        </w:tc>
        <w:tc>
          <w:tcPr>
            <w:tcW w:w="1873" w:type="dxa"/>
            <w:noWrap/>
            <w:hideMark/>
          </w:tcPr>
          <w:p w14:paraId="012FAE18"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8.22</w:t>
            </w:r>
          </w:p>
        </w:tc>
        <w:tc>
          <w:tcPr>
            <w:tcW w:w="1192" w:type="dxa"/>
            <w:noWrap/>
            <w:hideMark/>
          </w:tcPr>
          <w:p w14:paraId="1D368DF6"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8.64</w:t>
            </w:r>
          </w:p>
        </w:tc>
      </w:tr>
      <w:tr w:rsidR="00705AD5" w:rsidRPr="00705AD5" w14:paraId="1B3408E4" w14:textId="77777777" w:rsidTr="00651D10">
        <w:trPr>
          <w:cnfStyle w:val="000000010000" w:firstRow="0" w:lastRow="0" w:firstColumn="0" w:lastColumn="0" w:oddVBand="0" w:evenVBand="0" w:oddHBand="0" w:evenHBand="1"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noWrap/>
            <w:hideMark/>
          </w:tcPr>
          <w:p w14:paraId="423CAC78"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El cumplimiento de los horarios establecidos de atención Ininterrumpidamente</w:t>
            </w:r>
          </w:p>
        </w:tc>
        <w:tc>
          <w:tcPr>
            <w:tcW w:w="2058" w:type="dxa"/>
            <w:noWrap/>
            <w:hideMark/>
          </w:tcPr>
          <w:p w14:paraId="2CB14286"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8.73</w:t>
            </w:r>
          </w:p>
        </w:tc>
        <w:tc>
          <w:tcPr>
            <w:tcW w:w="2058" w:type="dxa"/>
            <w:noWrap/>
            <w:hideMark/>
          </w:tcPr>
          <w:p w14:paraId="2751DABC"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8.77</w:t>
            </w:r>
          </w:p>
        </w:tc>
        <w:tc>
          <w:tcPr>
            <w:tcW w:w="1873" w:type="dxa"/>
            <w:noWrap/>
            <w:hideMark/>
          </w:tcPr>
          <w:p w14:paraId="0A411FCA"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6.44</w:t>
            </w:r>
          </w:p>
        </w:tc>
        <w:tc>
          <w:tcPr>
            <w:tcW w:w="1192" w:type="dxa"/>
            <w:noWrap/>
            <w:hideMark/>
          </w:tcPr>
          <w:p w14:paraId="7F6D326A"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8.36</w:t>
            </w:r>
          </w:p>
        </w:tc>
      </w:tr>
      <w:tr w:rsidR="00705AD5" w:rsidRPr="00705AD5" w14:paraId="3BA7DE38" w14:textId="77777777" w:rsidTr="00651D10">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shd w:val="clear" w:color="auto" w:fill="EDEDED" w:themeFill="background2"/>
            <w:hideMark/>
          </w:tcPr>
          <w:p w14:paraId="3645DA63" w14:textId="77777777" w:rsidR="003615C3" w:rsidRPr="00705AD5" w:rsidRDefault="003615C3" w:rsidP="003615C3">
            <w:pPr>
              <w:jc w:val="left"/>
              <w:rPr>
                <w:rFonts w:eastAsia="Times New Roman"/>
                <w:b/>
                <w:color w:val="000000"/>
                <w:sz w:val="16"/>
                <w:szCs w:val="16"/>
                <w:lang w:val="es-SV" w:eastAsia="es-SV"/>
              </w:rPr>
            </w:pPr>
            <w:r w:rsidRPr="00705AD5">
              <w:rPr>
                <w:rFonts w:eastAsia="Times New Roman"/>
                <w:b/>
                <w:color w:val="000000"/>
                <w:sz w:val="16"/>
                <w:szCs w:val="16"/>
                <w:lang w:val="es-SV" w:eastAsia="es-SV"/>
              </w:rPr>
              <w:t>Profesionalismo de los Empleados 32%</w:t>
            </w:r>
          </w:p>
        </w:tc>
        <w:tc>
          <w:tcPr>
            <w:tcW w:w="2058" w:type="dxa"/>
            <w:shd w:val="clear" w:color="auto" w:fill="EDEDED" w:themeFill="background2"/>
            <w:noWrap/>
            <w:hideMark/>
          </w:tcPr>
          <w:p w14:paraId="30D7CD5A"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8.82</w:t>
            </w:r>
          </w:p>
        </w:tc>
        <w:tc>
          <w:tcPr>
            <w:tcW w:w="2058" w:type="dxa"/>
            <w:shd w:val="clear" w:color="auto" w:fill="EDEDED" w:themeFill="background2"/>
            <w:noWrap/>
            <w:hideMark/>
          </w:tcPr>
          <w:p w14:paraId="61EDB0D0"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8.39</w:t>
            </w:r>
          </w:p>
        </w:tc>
        <w:tc>
          <w:tcPr>
            <w:tcW w:w="1873" w:type="dxa"/>
            <w:shd w:val="clear" w:color="auto" w:fill="EDEDED" w:themeFill="background2"/>
            <w:noWrap/>
            <w:hideMark/>
          </w:tcPr>
          <w:p w14:paraId="76A50176"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7.70</w:t>
            </w:r>
          </w:p>
        </w:tc>
        <w:tc>
          <w:tcPr>
            <w:tcW w:w="1192" w:type="dxa"/>
            <w:shd w:val="clear" w:color="auto" w:fill="EDEDED" w:themeFill="background2"/>
            <w:noWrap/>
            <w:hideMark/>
          </w:tcPr>
          <w:p w14:paraId="33360D45"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8.54</w:t>
            </w:r>
          </w:p>
        </w:tc>
      </w:tr>
      <w:tr w:rsidR="00705AD5" w:rsidRPr="00705AD5" w14:paraId="522847CE" w14:textId="77777777" w:rsidTr="00651D10">
        <w:trPr>
          <w:cnfStyle w:val="000000010000" w:firstRow="0" w:lastRow="0" w:firstColumn="0" w:lastColumn="0" w:oddVBand="0" w:evenVBand="0" w:oddHBand="0" w:evenHBand="1"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noWrap/>
            <w:hideMark/>
          </w:tcPr>
          <w:p w14:paraId="3204CF21"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La orientación recibida durante todo el servicio</w:t>
            </w:r>
          </w:p>
        </w:tc>
        <w:tc>
          <w:tcPr>
            <w:tcW w:w="2058" w:type="dxa"/>
            <w:noWrap/>
            <w:hideMark/>
          </w:tcPr>
          <w:p w14:paraId="7D8AF515"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8.81</w:t>
            </w:r>
          </w:p>
        </w:tc>
        <w:tc>
          <w:tcPr>
            <w:tcW w:w="2058" w:type="dxa"/>
            <w:noWrap/>
            <w:hideMark/>
          </w:tcPr>
          <w:p w14:paraId="56E92D80"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8.00</w:t>
            </w:r>
          </w:p>
        </w:tc>
        <w:tc>
          <w:tcPr>
            <w:tcW w:w="1873" w:type="dxa"/>
            <w:noWrap/>
            <w:hideMark/>
          </w:tcPr>
          <w:p w14:paraId="4A835F8A"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6.86</w:t>
            </w:r>
          </w:p>
        </w:tc>
        <w:tc>
          <w:tcPr>
            <w:tcW w:w="1192" w:type="dxa"/>
            <w:noWrap/>
            <w:hideMark/>
          </w:tcPr>
          <w:p w14:paraId="2CF51B62"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8.38</w:t>
            </w:r>
          </w:p>
        </w:tc>
      </w:tr>
      <w:tr w:rsidR="00705AD5" w:rsidRPr="00705AD5" w14:paraId="3FA22932" w14:textId="77777777" w:rsidTr="00651D10">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noWrap/>
            <w:hideMark/>
          </w:tcPr>
          <w:p w14:paraId="6E57956E"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El cumplimiento de los tiempos establecidos para completar el servicio</w:t>
            </w:r>
          </w:p>
        </w:tc>
        <w:tc>
          <w:tcPr>
            <w:tcW w:w="2058" w:type="dxa"/>
            <w:noWrap/>
            <w:hideMark/>
          </w:tcPr>
          <w:p w14:paraId="310C96DF"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8.52</w:t>
            </w:r>
          </w:p>
        </w:tc>
        <w:tc>
          <w:tcPr>
            <w:tcW w:w="2058" w:type="dxa"/>
            <w:noWrap/>
            <w:hideMark/>
          </w:tcPr>
          <w:p w14:paraId="4B04B0DE"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7.46</w:t>
            </w:r>
          </w:p>
        </w:tc>
        <w:tc>
          <w:tcPr>
            <w:tcW w:w="1873" w:type="dxa"/>
            <w:noWrap/>
            <w:hideMark/>
          </w:tcPr>
          <w:p w14:paraId="0E0215E9"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7.00</w:t>
            </w:r>
          </w:p>
        </w:tc>
        <w:tc>
          <w:tcPr>
            <w:tcW w:w="1192" w:type="dxa"/>
            <w:noWrap/>
            <w:hideMark/>
          </w:tcPr>
          <w:p w14:paraId="010F3648"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705AD5">
              <w:rPr>
                <w:rFonts w:eastAsia="Times New Roman"/>
                <w:color w:val="000000"/>
                <w:sz w:val="16"/>
                <w:szCs w:val="16"/>
                <w:lang w:val="es-SV" w:eastAsia="es-SV"/>
              </w:rPr>
              <w:t>8.02</w:t>
            </w:r>
          </w:p>
        </w:tc>
      </w:tr>
      <w:tr w:rsidR="00705AD5" w:rsidRPr="00705AD5" w14:paraId="0814CE5A" w14:textId="77777777" w:rsidTr="00651D10">
        <w:trPr>
          <w:cnfStyle w:val="000000010000" w:firstRow="0" w:lastRow="0" w:firstColumn="0" w:lastColumn="0" w:oddVBand="0" w:evenVBand="0" w:oddHBand="0" w:evenHBand="1"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shd w:val="clear" w:color="auto" w:fill="EDEDED" w:themeFill="background2"/>
            <w:hideMark/>
          </w:tcPr>
          <w:p w14:paraId="4B13301E" w14:textId="77777777" w:rsidR="003615C3" w:rsidRPr="00705AD5" w:rsidRDefault="003615C3" w:rsidP="003615C3">
            <w:pPr>
              <w:jc w:val="left"/>
              <w:rPr>
                <w:rFonts w:eastAsia="Times New Roman"/>
                <w:b/>
                <w:color w:val="000000"/>
                <w:sz w:val="16"/>
                <w:szCs w:val="16"/>
                <w:lang w:val="es-SV" w:eastAsia="es-SV"/>
              </w:rPr>
            </w:pPr>
            <w:r w:rsidRPr="00705AD5">
              <w:rPr>
                <w:rFonts w:eastAsia="Times New Roman"/>
                <w:b/>
                <w:color w:val="000000"/>
                <w:sz w:val="16"/>
                <w:szCs w:val="16"/>
                <w:lang w:val="es-SV" w:eastAsia="es-SV"/>
              </w:rPr>
              <w:t>Capacidad de Respuesta 41%</w:t>
            </w:r>
          </w:p>
        </w:tc>
        <w:tc>
          <w:tcPr>
            <w:tcW w:w="2058" w:type="dxa"/>
            <w:shd w:val="clear" w:color="auto" w:fill="EDEDED" w:themeFill="background2"/>
            <w:noWrap/>
            <w:hideMark/>
          </w:tcPr>
          <w:p w14:paraId="3A29C2BE"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8.66</w:t>
            </w:r>
          </w:p>
        </w:tc>
        <w:tc>
          <w:tcPr>
            <w:tcW w:w="2058" w:type="dxa"/>
            <w:shd w:val="clear" w:color="auto" w:fill="EDEDED" w:themeFill="background2"/>
            <w:noWrap/>
            <w:hideMark/>
          </w:tcPr>
          <w:p w14:paraId="6F20D6AD"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7.73</w:t>
            </w:r>
          </w:p>
        </w:tc>
        <w:tc>
          <w:tcPr>
            <w:tcW w:w="1873" w:type="dxa"/>
            <w:shd w:val="clear" w:color="auto" w:fill="EDEDED" w:themeFill="background2"/>
            <w:noWrap/>
            <w:hideMark/>
          </w:tcPr>
          <w:p w14:paraId="59D89B04"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6.93</w:t>
            </w:r>
          </w:p>
        </w:tc>
        <w:tc>
          <w:tcPr>
            <w:tcW w:w="1192" w:type="dxa"/>
            <w:shd w:val="clear" w:color="auto" w:fill="EDEDED" w:themeFill="background2"/>
            <w:noWrap/>
            <w:hideMark/>
          </w:tcPr>
          <w:p w14:paraId="65BFBF25" w14:textId="77777777" w:rsidR="003615C3" w:rsidRPr="00705AD5"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8.20</w:t>
            </w:r>
          </w:p>
        </w:tc>
      </w:tr>
      <w:tr w:rsidR="00705AD5" w:rsidRPr="00705AD5" w14:paraId="378DE3CA" w14:textId="77777777" w:rsidTr="00651D10">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shd w:val="clear" w:color="auto" w:fill="CCCCCC" w:themeFill="text2"/>
            <w:noWrap/>
            <w:hideMark/>
          </w:tcPr>
          <w:p w14:paraId="213D195B" w14:textId="77777777" w:rsidR="003615C3" w:rsidRPr="00705AD5" w:rsidRDefault="003615C3" w:rsidP="003615C3">
            <w:pPr>
              <w:jc w:val="left"/>
              <w:rPr>
                <w:rFonts w:eastAsia="Times New Roman"/>
                <w:color w:val="000000"/>
                <w:sz w:val="16"/>
                <w:szCs w:val="16"/>
                <w:lang w:val="es-SV" w:eastAsia="es-SV"/>
              </w:rPr>
            </w:pPr>
            <w:r w:rsidRPr="00705AD5">
              <w:rPr>
                <w:rFonts w:eastAsia="Times New Roman"/>
                <w:color w:val="000000"/>
                <w:sz w:val="16"/>
                <w:szCs w:val="16"/>
                <w:lang w:val="es-SV" w:eastAsia="es-SV"/>
              </w:rPr>
              <w:t>Índice de Satisfacción 2023</w:t>
            </w:r>
          </w:p>
        </w:tc>
        <w:tc>
          <w:tcPr>
            <w:tcW w:w="2058" w:type="dxa"/>
            <w:shd w:val="clear" w:color="auto" w:fill="CCCCCC" w:themeFill="text2"/>
            <w:noWrap/>
            <w:hideMark/>
          </w:tcPr>
          <w:p w14:paraId="4002768D"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8.77</w:t>
            </w:r>
          </w:p>
        </w:tc>
        <w:tc>
          <w:tcPr>
            <w:tcW w:w="2058" w:type="dxa"/>
            <w:shd w:val="clear" w:color="auto" w:fill="CCCCCC" w:themeFill="text2"/>
            <w:noWrap/>
            <w:hideMark/>
          </w:tcPr>
          <w:p w14:paraId="398AC56E"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8.06</w:t>
            </w:r>
          </w:p>
        </w:tc>
        <w:tc>
          <w:tcPr>
            <w:tcW w:w="1873" w:type="dxa"/>
            <w:shd w:val="clear" w:color="auto" w:fill="CCCCCC" w:themeFill="text2"/>
            <w:noWrap/>
            <w:hideMark/>
          </w:tcPr>
          <w:p w14:paraId="1BC4EE5F"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7.36</w:t>
            </w:r>
          </w:p>
        </w:tc>
        <w:tc>
          <w:tcPr>
            <w:tcW w:w="1192" w:type="dxa"/>
            <w:shd w:val="clear" w:color="auto" w:fill="CCCCCC" w:themeFill="text2"/>
            <w:noWrap/>
            <w:hideMark/>
          </w:tcPr>
          <w:p w14:paraId="6CF96B15" w14:textId="77777777" w:rsidR="003615C3" w:rsidRPr="00705AD5" w:rsidRDefault="003615C3" w:rsidP="003615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705AD5">
              <w:rPr>
                <w:rFonts w:eastAsia="Times New Roman"/>
                <w:b/>
                <w:bCs/>
                <w:color w:val="000000"/>
                <w:sz w:val="16"/>
                <w:szCs w:val="16"/>
                <w:lang w:val="es-SV" w:eastAsia="es-SV"/>
              </w:rPr>
              <w:t>8.39</w:t>
            </w:r>
          </w:p>
        </w:tc>
      </w:tr>
      <w:tr w:rsidR="00705AD5" w:rsidRPr="00705AD5" w14:paraId="455512BE" w14:textId="77777777" w:rsidTr="00651D10">
        <w:trPr>
          <w:cnfStyle w:val="000000010000" w:firstRow="0" w:lastRow="0" w:firstColumn="0" w:lastColumn="0" w:oddVBand="0" w:evenVBand="0" w:oddHBand="0" w:evenHBand="1"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8027" w:type="dxa"/>
            <w:tcBorders>
              <w:bottom w:val="single" w:sz="4" w:space="0" w:color="EDEDED" w:themeColor="background2"/>
            </w:tcBorders>
            <w:shd w:val="clear" w:color="auto" w:fill="EDEDED" w:themeFill="background2"/>
            <w:noWrap/>
            <w:hideMark/>
          </w:tcPr>
          <w:p w14:paraId="59688A3B" w14:textId="77777777" w:rsidR="003615C3" w:rsidRPr="0053551E" w:rsidRDefault="003615C3" w:rsidP="003615C3">
            <w:pPr>
              <w:jc w:val="left"/>
              <w:rPr>
                <w:rFonts w:eastAsia="Times New Roman"/>
                <w:color w:val="7F7F7F" w:themeColor="text1" w:themeTint="80"/>
                <w:sz w:val="16"/>
                <w:szCs w:val="16"/>
                <w:lang w:val="es-SV" w:eastAsia="es-SV"/>
              </w:rPr>
            </w:pPr>
            <w:r w:rsidRPr="0053551E">
              <w:rPr>
                <w:rFonts w:eastAsia="Times New Roman"/>
                <w:color w:val="7F7F7F" w:themeColor="text1" w:themeTint="80"/>
                <w:sz w:val="16"/>
                <w:szCs w:val="16"/>
                <w:lang w:val="es-SV" w:eastAsia="es-SV"/>
              </w:rPr>
              <w:t>Índice de Satisfacción 2022</w:t>
            </w:r>
          </w:p>
        </w:tc>
        <w:tc>
          <w:tcPr>
            <w:tcW w:w="2058" w:type="dxa"/>
            <w:tcBorders>
              <w:bottom w:val="single" w:sz="4" w:space="0" w:color="EDEDED" w:themeColor="background2"/>
            </w:tcBorders>
            <w:shd w:val="clear" w:color="auto" w:fill="EDEDED" w:themeFill="background2"/>
            <w:noWrap/>
            <w:hideMark/>
          </w:tcPr>
          <w:p w14:paraId="1A8BEF13" w14:textId="77777777" w:rsidR="003615C3" w:rsidRPr="0053551E"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7F7F7F" w:themeColor="text1" w:themeTint="80"/>
                <w:sz w:val="16"/>
                <w:szCs w:val="16"/>
                <w:lang w:val="es-SV" w:eastAsia="es-SV"/>
              </w:rPr>
            </w:pPr>
            <w:r w:rsidRPr="0053551E">
              <w:rPr>
                <w:rFonts w:eastAsia="Times New Roman"/>
                <w:color w:val="7F7F7F" w:themeColor="text1" w:themeTint="80"/>
                <w:sz w:val="16"/>
                <w:szCs w:val="16"/>
                <w:lang w:val="es-SV" w:eastAsia="es-SV"/>
              </w:rPr>
              <w:t>8.54</w:t>
            </w:r>
          </w:p>
        </w:tc>
        <w:tc>
          <w:tcPr>
            <w:tcW w:w="2058" w:type="dxa"/>
            <w:tcBorders>
              <w:bottom w:val="single" w:sz="4" w:space="0" w:color="EDEDED" w:themeColor="background2"/>
            </w:tcBorders>
            <w:shd w:val="clear" w:color="auto" w:fill="EDEDED" w:themeFill="background2"/>
            <w:noWrap/>
            <w:hideMark/>
          </w:tcPr>
          <w:p w14:paraId="055F6620" w14:textId="77777777" w:rsidR="003615C3" w:rsidRPr="0053551E"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7F7F7F" w:themeColor="text1" w:themeTint="80"/>
                <w:sz w:val="16"/>
                <w:szCs w:val="16"/>
                <w:lang w:val="es-SV" w:eastAsia="es-SV"/>
              </w:rPr>
            </w:pPr>
            <w:r w:rsidRPr="0053551E">
              <w:rPr>
                <w:rFonts w:eastAsia="Times New Roman"/>
                <w:color w:val="7F7F7F" w:themeColor="text1" w:themeTint="80"/>
                <w:sz w:val="16"/>
                <w:szCs w:val="16"/>
                <w:lang w:val="es-SV" w:eastAsia="es-SV"/>
              </w:rPr>
              <w:t>8.07</w:t>
            </w:r>
          </w:p>
        </w:tc>
        <w:tc>
          <w:tcPr>
            <w:tcW w:w="1873" w:type="dxa"/>
            <w:tcBorders>
              <w:bottom w:val="single" w:sz="4" w:space="0" w:color="EDEDED" w:themeColor="background2"/>
            </w:tcBorders>
            <w:shd w:val="clear" w:color="auto" w:fill="EDEDED" w:themeFill="background2"/>
            <w:noWrap/>
            <w:hideMark/>
          </w:tcPr>
          <w:p w14:paraId="37DD9246" w14:textId="77777777" w:rsidR="003615C3" w:rsidRPr="0053551E"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7F7F7F" w:themeColor="text1" w:themeTint="80"/>
                <w:sz w:val="16"/>
                <w:szCs w:val="16"/>
                <w:lang w:val="es-SV" w:eastAsia="es-SV"/>
              </w:rPr>
            </w:pPr>
            <w:r w:rsidRPr="0053551E">
              <w:rPr>
                <w:rFonts w:eastAsia="Times New Roman"/>
                <w:color w:val="7F7F7F" w:themeColor="text1" w:themeTint="80"/>
                <w:sz w:val="16"/>
                <w:szCs w:val="16"/>
                <w:lang w:val="es-SV" w:eastAsia="es-SV"/>
              </w:rPr>
              <w:t>*</w:t>
            </w:r>
          </w:p>
        </w:tc>
        <w:tc>
          <w:tcPr>
            <w:tcW w:w="1192" w:type="dxa"/>
            <w:tcBorders>
              <w:bottom w:val="single" w:sz="4" w:space="0" w:color="EDEDED" w:themeColor="background2"/>
            </w:tcBorders>
            <w:shd w:val="clear" w:color="auto" w:fill="EDEDED" w:themeFill="background2"/>
            <w:noWrap/>
            <w:hideMark/>
          </w:tcPr>
          <w:p w14:paraId="4A414732" w14:textId="77777777" w:rsidR="003615C3" w:rsidRPr="0053551E" w:rsidRDefault="003615C3" w:rsidP="003615C3">
            <w:pPr>
              <w:jc w:val="center"/>
              <w:cnfStyle w:val="000000010000" w:firstRow="0" w:lastRow="0" w:firstColumn="0" w:lastColumn="0" w:oddVBand="0" w:evenVBand="0" w:oddHBand="0" w:evenHBand="1" w:firstRowFirstColumn="0" w:firstRowLastColumn="0" w:lastRowFirstColumn="0" w:lastRowLastColumn="0"/>
              <w:rPr>
                <w:rFonts w:eastAsia="Times New Roman"/>
                <w:color w:val="7F7F7F" w:themeColor="text1" w:themeTint="80"/>
                <w:sz w:val="16"/>
                <w:szCs w:val="16"/>
                <w:lang w:val="es-SV" w:eastAsia="es-SV"/>
              </w:rPr>
            </w:pPr>
            <w:r w:rsidRPr="0053551E">
              <w:rPr>
                <w:rFonts w:eastAsia="Times New Roman"/>
                <w:color w:val="7F7F7F" w:themeColor="text1" w:themeTint="80"/>
                <w:sz w:val="16"/>
                <w:szCs w:val="16"/>
                <w:lang w:val="es-SV" w:eastAsia="es-SV"/>
              </w:rPr>
              <w:t>8.45</w:t>
            </w:r>
          </w:p>
        </w:tc>
      </w:tr>
      <w:tr w:rsidR="00775BCF" w:rsidRPr="00705AD5" w14:paraId="49940363" w14:textId="77777777" w:rsidTr="00705AD5">
        <w:trPr>
          <w:cnfStyle w:val="000000100000" w:firstRow="0" w:lastRow="0" w:firstColumn="0" w:lastColumn="0" w:oddVBand="0" w:evenVBand="0" w:oddHBand="1" w:evenHBand="0" w:firstRowFirstColumn="0" w:firstRowLastColumn="0" w:lastRowFirstColumn="0" w:lastRowLastColumn="0"/>
          <w:trHeight w:val="19"/>
          <w:jc w:val="center"/>
        </w:trPr>
        <w:tc>
          <w:tcPr>
            <w:cnfStyle w:val="001000000000" w:firstRow="0" w:lastRow="0" w:firstColumn="1" w:lastColumn="0" w:oddVBand="0" w:evenVBand="0" w:oddHBand="0" w:evenHBand="0" w:firstRowFirstColumn="0" w:firstRowLastColumn="0" w:lastRowFirstColumn="0" w:lastRowLastColumn="0"/>
            <w:tcW w:w="15208" w:type="dxa"/>
            <w:gridSpan w:val="5"/>
            <w:tcBorders>
              <w:top w:val="single" w:sz="4" w:space="0" w:color="EDEDED" w:themeColor="background2"/>
              <w:left w:val="nil"/>
              <w:bottom w:val="nil"/>
            </w:tcBorders>
            <w:noWrap/>
          </w:tcPr>
          <w:p w14:paraId="6BBCEB19" w14:textId="77777777" w:rsidR="00775BCF" w:rsidRPr="00DE4C5D" w:rsidRDefault="00775BCF" w:rsidP="00775BCF">
            <w:pPr>
              <w:jc w:val="left"/>
              <w:rPr>
                <w:rFonts w:eastAsia="Times New Roman"/>
                <w:b/>
                <w:sz w:val="16"/>
                <w:szCs w:val="16"/>
                <w:lang w:val="es-SV" w:eastAsia="es-SV"/>
              </w:rPr>
            </w:pPr>
            <w:r w:rsidRPr="00DE4C5D">
              <w:rPr>
                <w:rFonts w:eastAsia="Times New Roman"/>
                <w:b/>
                <w:sz w:val="16"/>
                <w:szCs w:val="16"/>
                <w:lang w:val="es-SV" w:eastAsia="es-SV"/>
              </w:rPr>
              <w:t>Nota: *No se realizó medición de satisfacción.</w:t>
            </w:r>
          </w:p>
        </w:tc>
      </w:tr>
    </w:tbl>
    <w:p w14:paraId="4E52B69E" w14:textId="77777777" w:rsidR="00651D10" w:rsidRPr="00C92A98" w:rsidRDefault="00651D10" w:rsidP="00651D10">
      <w:pPr>
        <w:tabs>
          <w:tab w:val="left" w:pos="1710"/>
        </w:tabs>
        <w:rPr>
          <w:sz w:val="18"/>
          <w:lang w:val="es-SV" w:eastAsia="es-SV"/>
        </w:rPr>
      </w:pPr>
    </w:p>
    <w:tbl>
      <w:tblPr>
        <w:tblStyle w:val="Tabladelista3-nfasis5"/>
        <w:tblW w:w="15276" w:type="dxa"/>
        <w:jc w:val="center"/>
        <w:tblLook w:val="04A0" w:firstRow="1" w:lastRow="0" w:firstColumn="1" w:lastColumn="0" w:noHBand="0" w:noVBand="1"/>
      </w:tblPr>
      <w:tblGrid>
        <w:gridCol w:w="1276"/>
        <w:gridCol w:w="3969"/>
        <w:gridCol w:w="2552"/>
        <w:gridCol w:w="4110"/>
        <w:gridCol w:w="3369"/>
      </w:tblGrid>
      <w:tr w:rsidR="00651D10" w:rsidRPr="00CC103A" w14:paraId="2AF3B100" w14:textId="77777777" w:rsidTr="0031624B">
        <w:trPr>
          <w:cnfStyle w:val="100000000000" w:firstRow="1" w:lastRow="0" w:firstColumn="0" w:lastColumn="0" w:oddVBand="0" w:evenVBand="0" w:oddHBand="0" w:evenHBand="0" w:firstRowFirstColumn="0" w:firstRowLastColumn="0" w:lastRowFirstColumn="0" w:lastRowLastColumn="0"/>
          <w:trHeight w:val="226"/>
          <w:tblHeader/>
          <w:jc w:val="center"/>
        </w:trPr>
        <w:tc>
          <w:tcPr>
            <w:cnfStyle w:val="001000000100" w:firstRow="0" w:lastRow="0" w:firstColumn="1" w:lastColumn="0" w:oddVBand="0" w:evenVBand="0" w:oddHBand="0" w:evenHBand="0" w:firstRowFirstColumn="1" w:firstRowLastColumn="0" w:lastRowFirstColumn="0" w:lastRowLastColumn="0"/>
            <w:tcW w:w="1276" w:type="dxa"/>
          </w:tcPr>
          <w:p w14:paraId="5634BA71" w14:textId="77777777" w:rsidR="00651D10" w:rsidRPr="00CC103A" w:rsidRDefault="00651D10" w:rsidP="00A94EEC">
            <w:pPr>
              <w:jc w:val="center"/>
              <w:rPr>
                <w:sz w:val="16"/>
                <w:lang w:val="es-SV" w:eastAsia="es-SV"/>
              </w:rPr>
            </w:pPr>
            <w:r>
              <w:rPr>
                <w:sz w:val="16"/>
                <w:lang w:val="es-SV" w:eastAsia="es-SV"/>
              </w:rPr>
              <w:t xml:space="preserve">Aduana </w:t>
            </w:r>
          </w:p>
        </w:tc>
        <w:tc>
          <w:tcPr>
            <w:tcW w:w="3969" w:type="dxa"/>
          </w:tcPr>
          <w:p w14:paraId="3FE1623C" w14:textId="77777777" w:rsidR="00651D10" w:rsidRPr="00CC103A" w:rsidRDefault="00651D10" w:rsidP="00A94EEC">
            <w:pPr>
              <w:jc w:val="center"/>
              <w:cnfStyle w:val="100000000000" w:firstRow="1" w:lastRow="0" w:firstColumn="0" w:lastColumn="0" w:oddVBand="0" w:evenVBand="0" w:oddHBand="0" w:evenHBand="0" w:firstRowFirstColumn="0" w:firstRowLastColumn="0" w:lastRowFirstColumn="0" w:lastRowLastColumn="0"/>
              <w:rPr>
                <w:sz w:val="16"/>
                <w:lang w:val="es-SV" w:eastAsia="es-SV"/>
              </w:rPr>
            </w:pPr>
            <w:r w:rsidRPr="00CC103A">
              <w:rPr>
                <w:sz w:val="16"/>
                <w:lang w:val="es-SV" w:eastAsia="es-SV"/>
              </w:rPr>
              <w:t>Infraestructura y Elementos Tangibles</w:t>
            </w:r>
          </w:p>
        </w:tc>
        <w:tc>
          <w:tcPr>
            <w:tcW w:w="2552" w:type="dxa"/>
          </w:tcPr>
          <w:p w14:paraId="448261D3" w14:textId="77777777" w:rsidR="00651D10" w:rsidRPr="00CC103A" w:rsidRDefault="00651D10" w:rsidP="00A94EEC">
            <w:pPr>
              <w:jc w:val="center"/>
              <w:cnfStyle w:val="100000000000" w:firstRow="1" w:lastRow="0" w:firstColumn="0" w:lastColumn="0" w:oddVBand="0" w:evenVBand="0" w:oddHBand="0" w:evenHBand="0" w:firstRowFirstColumn="0" w:firstRowLastColumn="0" w:lastRowFirstColumn="0" w:lastRowLastColumn="0"/>
              <w:rPr>
                <w:sz w:val="16"/>
                <w:lang w:val="es-SV" w:eastAsia="es-SV"/>
              </w:rPr>
            </w:pPr>
            <w:r w:rsidRPr="00CC103A">
              <w:rPr>
                <w:b w:val="0"/>
                <w:sz w:val="16"/>
                <w:lang w:val="es-SV" w:eastAsia="es-SV"/>
              </w:rPr>
              <w:t>Empatía del Personal</w:t>
            </w:r>
          </w:p>
        </w:tc>
        <w:tc>
          <w:tcPr>
            <w:tcW w:w="4110" w:type="dxa"/>
          </w:tcPr>
          <w:p w14:paraId="58EFC72C" w14:textId="77777777" w:rsidR="00651D10" w:rsidRPr="00CC103A" w:rsidRDefault="00651D10" w:rsidP="00A94EEC">
            <w:pPr>
              <w:jc w:val="center"/>
              <w:cnfStyle w:val="100000000000" w:firstRow="1" w:lastRow="0" w:firstColumn="0" w:lastColumn="0" w:oddVBand="0" w:evenVBand="0" w:oddHBand="0" w:evenHBand="0" w:firstRowFirstColumn="0" w:firstRowLastColumn="0" w:lastRowFirstColumn="0" w:lastRowLastColumn="0"/>
              <w:rPr>
                <w:sz w:val="16"/>
                <w:lang w:val="es-SV" w:eastAsia="es-SV"/>
              </w:rPr>
            </w:pPr>
            <w:r w:rsidRPr="00CC103A">
              <w:rPr>
                <w:sz w:val="16"/>
                <w:lang w:val="es-SV" w:eastAsia="es-SV"/>
              </w:rPr>
              <w:t>Profesionalismo de los Empleados</w:t>
            </w:r>
          </w:p>
        </w:tc>
        <w:tc>
          <w:tcPr>
            <w:tcW w:w="3369" w:type="dxa"/>
          </w:tcPr>
          <w:p w14:paraId="01B8D5EE" w14:textId="77777777" w:rsidR="00651D10" w:rsidRPr="00CC103A" w:rsidRDefault="00651D10" w:rsidP="00A94EEC">
            <w:pPr>
              <w:jc w:val="center"/>
              <w:cnfStyle w:val="100000000000" w:firstRow="1" w:lastRow="0" w:firstColumn="0" w:lastColumn="0" w:oddVBand="0" w:evenVBand="0" w:oddHBand="0" w:evenHBand="0" w:firstRowFirstColumn="0" w:firstRowLastColumn="0" w:lastRowFirstColumn="0" w:lastRowLastColumn="0"/>
              <w:rPr>
                <w:sz w:val="16"/>
                <w:lang w:val="es-SV" w:eastAsia="es-SV"/>
              </w:rPr>
            </w:pPr>
            <w:r w:rsidRPr="00CC103A">
              <w:rPr>
                <w:b w:val="0"/>
                <w:sz w:val="16"/>
                <w:lang w:val="es-SV" w:eastAsia="es-SV"/>
              </w:rPr>
              <w:t>Capacidad de Respuesta</w:t>
            </w:r>
          </w:p>
        </w:tc>
      </w:tr>
      <w:tr w:rsidR="00651D10" w:rsidRPr="00CC103A" w14:paraId="7243D262" w14:textId="77777777" w:rsidTr="00D37251">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276" w:type="dxa"/>
          </w:tcPr>
          <w:p w14:paraId="61DA26EA" w14:textId="77777777" w:rsidR="00651D10" w:rsidRPr="00705AD5" w:rsidRDefault="00651D10" w:rsidP="00A94EEC">
            <w:pPr>
              <w:rPr>
                <w:rFonts w:eastAsia="Times New Roman"/>
                <w:color w:val="000000"/>
                <w:sz w:val="16"/>
                <w:szCs w:val="16"/>
                <w:lang w:val="es-SV" w:eastAsia="es-SV"/>
              </w:rPr>
            </w:pPr>
            <w:r w:rsidRPr="00705AD5">
              <w:rPr>
                <w:rFonts w:eastAsia="Times New Roman"/>
                <w:color w:val="000000"/>
                <w:sz w:val="16"/>
                <w:szCs w:val="16"/>
                <w:lang w:val="es-SV" w:eastAsia="es-SV"/>
              </w:rPr>
              <w:t>Interna San Bartolo</w:t>
            </w:r>
          </w:p>
        </w:tc>
        <w:tc>
          <w:tcPr>
            <w:tcW w:w="3969" w:type="dxa"/>
          </w:tcPr>
          <w:p w14:paraId="0913CEA8" w14:textId="77777777" w:rsidR="00C12165" w:rsidRPr="00C011F6" w:rsidRDefault="00C12165" w:rsidP="00C92A98">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Una nota de salida la extraviaron, al final de tanto buscar la encontraron.</w:t>
            </w:r>
          </w:p>
          <w:p w14:paraId="57EBA8DE" w14:textId="77777777" w:rsidR="00651D10" w:rsidRPr="00C011F6" w:rsidRDefault="00C12165" w:rsidP="00C92A98">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Cambiaron la oficina de recepción de entrega de guías de tránsito y no hay un rótulo que indique dónde está ubicada.</w:t>
            </w:r>
          </w:p>
        </w:tc>
        <w:tc>
          <w:tcPr>
            <w:tcW w:w="2552" w:type="dxa"/>
          </w:tcPr>
          <w:p w14:paraId="06BA4271" w14:textId="77777777" w:rsidR="00651D10" w:rsidRPr="00C011F6" w:rsidRDefault="00DD4D1F" w:rsidP="00C92A98">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Hay un oficial</w:t>
            </w:r>
            <w:r w:rsidR="007554B9">
              <w:rPr>
                <w:rFonts w:eastAsia="Times New Roman"/>
                <w:color w:val="000000"/>
                <w:sz w:val="16"/>
                <w:szCs w:val="18"/>
                <w:lang w:val="es-SV" w:eastAsia="es-SV"/>
              </w:rPr>
              <w:t xml:space="preserve"> que no permite que</w:t>
            </w:r>
            <w:r w:rsidRPr="00C011F6">
              <w:rPr>
                <w:rFonts w:eastAsia="Times New Roman"/>
                <w:color w:val="000000"/>
                <w:sz w:val="16"/>
                <w:szCs w:val="18"/>
                <w:lang w:val="es-SV" w:eastAsia="es-SV"/>
              </w:rPr>
              <w:t xml:space="preserve"> ingrese</w:t>
            </w:r>
            <w:r w:rsidR="007554B9">
              <w:rPr>
                <w:rFonts w:eastAsia="Times New Roman"/>
                <w:color w:val="000000"/>
                <w:sz w:val="16"/>
                <w:szCs w:val="18"/>
                <w:lang w:val="es-SV" w:eastAsia="es-SV"/>
              </w:rPr>
              <w:t>mos</w:t>
            </w:r>
            <w:r w:rsidRPr="00C011F6">
              <w:rPr>
                <w:rFonts w:eastAsia="Times New Roman"/>
                <w:color w:val="000000"/>
                <w:sz w:val="16"/>
                <w:szCs w:val="18"/>
                <w:lang w:val="es-SV" w:eastAsia="es-SV"/>
              </w:rPr>
              <w:t xml:space="preserve"> a la sala de</w:t>
            </w:r>
            <w:r w:rsidR="007554B9">
              <w:rPr>
                <w:rFonts w:eastAsia="Times New Roman"/>
                <w:color w:val="000000"/>
                <w:sz w:val="16"/>
                <w:szCs w:val="18"/>
                <w:lang w:val="es-SV" w:eastAsia="es-SV"/>
              </w:rPr>
              <w:t xml:space="preserve"> espera solo al tramitador </w:t>
            </w:r>
            <w:proofErr w:type="gramStart"/>
            <w:r w:rsidR="007554B9">
              <w:rPr>
                <w:rFonts w:eastAsia="Times New Roman"/>
                <w:color w:val="000000"/>
                <w:sz w:val="16"/>
                <w:szCs w:val="18"/>
                <w:lang w:val="es-SV" w:eastAsia="es-SV"/>
              </w:rPr>
              <w:t xml:space="preserve">y </w:t>
            </w:r>
            <w:r w:rsidRPr="00C011F6">
              <w:rPr>
                <w:rFonts w:eastAsia="Times New Roman"/>
                <w:color w:val="000000"/>
                <w:sz w:val="16"/>
                <w:szCs w:val="18"/>
                <w:lang w:val="es-SV" w:eastAsia="es-SV"/>
              </w:rPr>
              <w:t xml:space="preserve"> toca</w:t>
            </w:r>
            <w:proofErr w:type="gramEnd"/>
            <w:r w:rsidRPr="00C011F6">
              <w:rPr>
                <w:rFonts w:eastAsia="Times New Roman"/>
                <w:color w:val="000000"/>
                <w:sz w:val="16"/>
                <w:szCs w:val="18"/>
                <w:lang w:val="es-SV" w:eastAsia="es-SV"/>
              </w:rPr>
              <w:t xml:space="preserve"> esperar en el sol y abajo de la lluvia.</w:t>
            </w:r>
          </w:p>
        </w:tc>
        <w:tc>
          <w:tcPr>
            <w:tcW w:w="4110" w:type="dxa"/>
          </w:tcPr>
          <w:p w14:paraId="32938AD8" w14:textId="77777777" w:rsidR="00651D10" w:rsidRPr="00C011F6" w:rsidRDefault="00C12165" w:rsidP="00C92A98">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Cuando da selectividad verde revisan toda la documentación.</w:t>
            </w:r>
          </w:p>
        </w:tc>
        <w:tc>
          <w:tcPr>
            <w:tcW w:w="3369" w:type="dxa"/>
          </w:tcPr>
          <w:p w14:paraId="6142573C" w14:textId="77777777" w:rsidR="00C12165" w:rsidRPr="00C011F6" w:rsidRDefault="00C12165" w:rsidP="00C92A98">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Revisión</w:t>
            </w:r>
            <w:r w:rsidR="00CB195B">
              <w:rPr>
                <w:rFonts w:eastAsia="Times New Roman"/>
                <w:color w:val="000000"/>
                <w:sz w:val="16"/>
                <w:szCs w:val="18"/>
                <w:lang w:val="es-SV" w:eastAsia="es-SV"/>
              </w:rPr>
              <w:t xml:space="preserve"> física de vehículo lleva</w:t>
            </w:r>
            <w:r w:rsidRPr="00C011F6">
              <w:rPr>
                <w:rFonts w:eastAsia="Times New Roman"/>
                <w:color w:val="000000"/>
                <w:sz w:val="16"/>
                <w:szCs w:val="18"/>
                <w:lang w:val="es-SV" w:eastAsia="es-SV"/>
              </w:rPr>
              <w:t xml:space="preserve"> de 1 a 2 días para </w:t>
            </w:r>
            <w:r w:rsidR="00CB195B">
              <w:rPr>
                <w:rFonts w:eastAsia="Times New Roman"/>
                <w:color w:val="000000"/>
                <w:sz w:val="16"/>
                <w:szCs w:val="18"/>
                <w:lang w:val="es-SV" w:eastAsia="es-SV"/>
              </w:rPr>
              <w:t>no ser rechazado por Sertracen, y tiene que llevar l</w:t>
            </w:r>
            <w:r w:rsidRPr="00C011F6">
              <w:rPr>
                <w:rFonts w:eastAsia="Times New Roman"/>
                <w:color w:val="000000"/>
                <w:sz w:val="16"/>
                <w:szCs w:val="18"/>
                <w:lang w:val="es-SV" w:eastAsia="es-SV"/>
              </w:rPr>
              <w:t>a documentación que se ha declarado por el importador y si está solvente.</w:t>
            </w:r>
          </w:p>
          <w:p w14:paraId="49197FAC" w14:textId="77777777" w:rsidR="00651D10" w:rsidRPr="00C011F6" w:rsidRDefault="00C12165" w:rsidP="00C92A98">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Un poco de atraso para recibir mercadería.</w:t>
            </w:r>
          </w:p>
        </w:tc>
      </w:tr>
      <w:tr w:rsidR="00651D10" w:rsidRPr="00CC103A" w14:paraId="13D71468" w14:textId="77777777" w:rsidTr="00422A9A">
        <w:trPr>
          <w:cnfStyle w:val="000000010000" w:firstRow="0" w:lastRow="0" w:firstColumn="0" w:lastColumn="0" w:oddVBand="0" w:evenVBand="0" w:oddHBand="0" w:evenHBand="1"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276" w:type="dxa"/>
            <w:vAlign w:val="top"/>
          </w:tcPr>
          <w:p w14:paraId="2EEADED5" w14:textId="77777777" w:rsidR="00651D10" w:rsidRPr="00CC103A" w:rsidRDefault="00651D10" w:rsidP="00A94EEC">
            <w:pPr>
              <w:rPr>
                <w:sz w:val="16"/>
                <w:lang w:val="es-SV" w:eastAsia="es-SV"/>
              </w:rPr>
            </w:pPr>
            <w:r w:rsidRPr="00705AD5">
              <w:rPr>
                <w:rFonts w:eastAsia="Times New Roman"/>
                <w:color w:val="000000"/>
                <w:sz w:val="16"/>
                <w:szCs w:val="16"/>
                <w:lang w:val="es-SV" w:eastAsia="es-SV"/>
              </w:rPr>
              <w:lastRenderedPageBreak/>
              <w:t>Interna Santa Ana</w:t>
            </w:r>
          </w:p>
        </w:tc>
        <w:tc>
          <w:tcPr>
            <w:tcW w:w="3969" w:type="dxa"/>
            <w:vAlign w:val="top"/>
          </w:tcPr>
          <w:p w14:paraId="03735425" w14:textId="77777777" w:rsidR="00C12165" w:rsidRPr="00C011F6" w:rsidRDefault="00C12165"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Pocas sillas para esperar y no hay techo que cubra del sol o lluvia, esperamos afuera por acuerdo con el Administrador, ya que cuando ingresamos no nos dejan salir y entrar con frecuencia (4).</w:t>
            </w:r>
          </w:p>
          <w:p w14:paraId="7A6FBCD8" w14:textId="77777777" w:rsidR="00651D10" w:rsidRPr="00C011F6" w:rsidRDefault="00C12165"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Documentación la entregan con muchas grapas.</w:t>
            </w:r>
          </w:p>
        </w:tc>
        <w:tc>
          <w:tcPr>
            <w:tcW w:w="2552" w:type="dxa"/>
            <w:vAlign w:val="top"/>
          </w:tcPr>
          <w:p w14:paraId="2BACAD85" w14:textId="77777777" w:rsidR="00651D10" w:rsidRPr="00736A03" w:rsidRDefault="00651D10" w:rsidP="00C92A98">
            <w:pP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p>
        </w:tc>
        <w:tc>
          <w:tcPr>
            <w:tcW w:w="4110" w:type="dxa"/>
          </w:tcPr>
          <w:p w14:paraId="1A899552" w14:textId="77777777" w:rsidR="00CB195B" w:rsidRPr="004233C1" w:rsidRDefault="00C12165"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4233C1">
              <w:rPr>
                <w:rFonts w:eastAsia="Times New Roman"/>
                <w:color w:val="000000"/>
                <w:sz w:val="16"/>
                <w:szCs w:val="18"/>
                <w:lang w:val="es-SV" w:eastAsia="es-SV"/>
              </w:rPr>
              <w:t xml:space="preserve">Falta de comunicación y explicación de la situación que se presenta con inconsistencias o con el usuario nuevo no hay apertura de explicar o ayudar. </w:t>
            </w:r>
          </w:p>
          <w:p w14:paraId="2B3221A3" w14:textId="77777777" w:rsidR="00CB195B" w:rsidRPr="004233C1" w:rsidRDefault="00C12165"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4233C1">
              <w:rPr>
                <w:rFonts w:eastAsia="Times New Roman"/>
                <w:color w:val="000000"/>
                <w:sz w:val="16"/>
                <w:szCs w:val="18"/>
                <w:lang w:val="es-SV" w:eastAsia="es-SV"/>
              </w:rPr>
              <w:t xml:space="preserve">Las normativas internas no están publicadas para el usuario porque cuando vienen hacer el trámite solo le responden que es la normativa que se rigen. Cuando ponen quejas no hacen nada y luego les retienen los documentos por molestar. </w:t>
            </w:r>
          </w:p>
          <w:p w14:paraId="3D41428E" w14:textId="77777777" w:rsidR="00CB195B" w:rsidRPr="004233C1" w:rsidRDefault="00C12165"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4233C1">
              <w:rPr>
                <w:rFonts w:eastAsia="Times New Roman"/>
                <w:color w:val="000000"/>
                <w:sz w:val="16"/>
                <w:szCs w:val="18"/>
                <w:lang w:val="es-SV" w:eastAsia="es-SV"/>
              </w:rPr>
              <w:t xml:space="preserve">El administrador busca solventar y dar indicaciones, porque los oficiales dicen que no son accesibles porque si se equivocan o dan una solución errónea, la ley los hace responsable del error y el administrador no puede ayudarle o respaldarlo. </w:t>
            </w:r>
          </w:p>
          <w:p w14:paraId="0BA32159" w14:textId="77777777" w:rsidR="00CB195B" w:rsidRPr="004233C1" w:rsidRDefault="00C12165"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4233C1">
              <w:rPr>
                <w:rFonts w:eastAsia="Times New Roman"/>
                <w:color w:val="000000"/>
                <w:sz w:val="16"/>
                <w:szCs w:val="18"/>
                <w:lang w:val="es-SV" w:eastAsia="es-SV"/>
              </w:rPr>
              <w:t xml:space="preserve">Falta de personal en Aduana. </w:t>
            </w:r>
          </w:p>
          <w:p w14:paraId="0C430C0E" w14:textId="77777777" w:rsidR="00C12165" w:rsidRPr="004233C1" w:rsidRDefault="00C12165"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4233C1">
              <w:rPr>
                <w:rFonts w:eastAsia="Times New Roman"/>
                <w:color w:val="000000"/>
                <w:sz w:val="16"/>
                <w:szCs w:val="18"/>
                <w:lang w:val="es-SV" w:eastAsia="es-SV"/>
              </w:rPr>
              <w:t>No trabajan en equipo porque tengo un caso qu</w:t>
            </w:r>
            <w:r w:rsidR="007554B9">
              <w:rPr>
                <w:rFonts w:eastAsia="Times New Roman"/>
                <w:color w:val="000000"/>
                <w:sz w:val="16"/>
                <w:szCs w:val="18"/>
                <w:lang w:val="es-SV" w:eastAsia="es-SV"/>
              </w:rPr>
              <w:t>e DGA ya solventó, pero DGII no</w:t>
            </w:r>
            <w:r w:rsidR="00CB195B" w:rsidRPr="004233C1">
              <w:rPr>
                <w:rFonts w:eastAsia="Times New Roman"/>
                <w:color w:val="000000"/>
                <w:sz w:val="16"/>
                <w:szCs w:val="18"/>
                <w:lang w:val="es-SV" w:eastAsia="es-SV"/>
              </w:rPr>
              <w:t xml:space="preserve"> acepta la resolución de DGA.</w:t>
            </w:r>
          </w:p>
          <w:p w14:paraId="03323BD3" w14:textId="77777777" w:rsidR="00C12165" w:rsidRPr="004233C1" w:rsidRDefault="00C12165"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4233C1">
              <w:rPr>
                <w:rFonts w:eastAsia="Times New Roman"/>
                <w:color w:val="000000"/>
                <w:sz w:val="16"/>
                <w:szCs w:val="18"/>
                <w:shd w:val="clear" w:color="auto" w:fill="FFFFFF" w:themeFill="background1"/>
                <w:lang w:val="es-SV" w:eastAsia="es-SV"/>
              </w:rPr>
              <w:t>El Sr. Paniagua es lento</w:t>
            </w:r>
            <w:r w:rsidRPr="004233C1">
              <w:rPr>
                <w:rFonts w:eastAsia="Times New Roman"/>
                <w:color w:val="000000"/>
                <w:sz w:val="16"/>
                <w:szCs w:val="18"/>
                <w:lang w:val="es-SV" w:eastAsia="es-SV"/>
              </w:rPr>
              <w:t xml:space="preserve"> y no da respuesta cuando preguntan algo solo le responden que está ocupado; y con Sr. Valiente solo agarra la documentación y no le explica que esta malo, le falta conocimiento y falta de comunicación con la empresa que hace el trámite.</w:t>
            </w:r>
          </w:p>
          <w:p w14:paraId="392DACC0" w14:textId="77777777" w:rsidR="00651D10" w:rsidRPr="004233C1" w:rsidRDefault="00C12165"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4233C1">
              <w:rPr>
                <w:rFonts w:eastAsia="Times New Roman"/>
                <w:color w:val="000000"/>
                <w:sz w:val="16"/>
                <w:szCs w:val="18"/>
                <w:lang w:val="es-SV" w:eastAsia="es-SV"/>
              </w:rPr>
              <w:t xml:space="preserve">No están calificados en dar información e incorporar al sistema la información, </w:t>
            </w:r>
            <w:r w:rsidR="007554B9">
              <w:rPr>
                <w:rFonts w:eastAsia="Times New Roman"/>
                <w:color w:val="000000"/>
                <w:sz w:val="16"/>
                <w:szCs w:val="18"/>
                <w:lang w:val="es-SV" w:eastAsia="es-SV"/>
              </w:rPr>
              <w:t xml:space="preserve">y </w:t>
            </w:r>
            <w:r w:rsidRPr="004233C1">
              <w:rPr>
                <w:rFonts w:eastAsia="Times New Roman"/>
                <w:color w:val="000000"/>
                <w:sz w:val="16"/>
                <w:szCs w:val="18"/>
                <w:lang w:val="es-SV" w:eastAsia="es-SV"/>
              </w:rPr>
              <w:t>solicitan d</w:t>
            </w:r>
            <w:r w:rsidR="007554B9">
              <w:rPr>
                <w:rFonts w:eastAsia="Times New Roman"/>
                <w:color w:val="000000"/>
                <w:sz w:val="16"/>
                <w:szCs w:val="18"/>
                <w:lang w:val="es-SV" w:eastAsia="es-SV"/>
              </w:rPr>
              <w:t>ocumentación que no se necesita</w:t>
            </w:r>
            <w:r w:rsidRPr="004233C1">
              <w:rPr>
                <w:rFonts w:eastAsia="Times New Roman"/>
                <w:color w:val="000000"/>
                <w:sz w:val="16"/>
                <w:szCs w:val="18"/>
                <w:lang w:val="es-SV" w:eastAsia="es-SV"/>
              </w:rPr>
              <w:t>.</w:t>
            </w:r>
          </w:p>
        </w:tc>
        <w:tc>
          <w:tcPr>
            <w:tcW w:w="3369" w:type="dxa"/>
          </w:tcPr>
          <w:p w14:paraId="284903D7" w14:textId="77777777" w:rsidR="00BC029B" w:rsidRPr="00C5709D" w:rsidRDefault="00340F5C" w:rsidP="00C92A98">
            <w:pPr>
              <w:pStyle w:val="Prrafodelista"/>
              <w:numPr>
                <w:ilvl w:val="0"/>
                <w:numId w:val="19"/>
              </w:numPr>
              <w:ind w:left="178" w:hanging="178"/>
              <w:cnfStyle w:val="000000010000" w:firstRow="0" w:lastRow="0" w:firstColumn="0" w:lastColumn="0" w:oddVBand="0" w:evenVBand="0" w:oddHBand="0" w:evenHBand="1" w:firstRowFirstColumn="0" w:firstRowLastColumn="0" w:lastRowFirstColumn="0" w:lastRowLastColumn="0"/>
            </w:pPr>
            <w:r w:rsidRPr="00001D4A">
              <w:rPr>
                <w:rFonts w:eastAsia="Times New Roman"/>
                <w:color w:val="000000"/>
                <w:sz w:val="16"/>
                <w:szCs w:val="18"/>
                <w:lang w:val="es-SV" w:eastAsia="es-SV"/>
              </w:rPr>
              <w:t xml:space="preserve">Los tiempos depende del oficial o del </w:t>
            </w:r>
            <w:r w:rsidRPr="004233C1">
              <w:rPr>
                <w:rFonts w:eastAsia="Times New Roman"/>
                <w:color w:val="000000"/>
                <w:sz w:val="16"/>
                <w:szCs w:val="18"/>
                <w:shd w:val="clear" w:color="auto" w:fill="FFFFFF" w:themeFill="background1"/>
                <w:lang w:val="es-SV" w:eastAsia="es-SV"/>
              </w:rPr>
              <w:t xml:space="preserve">turno por los oficiales que están en ventanilla, turno lento se encuentra </w:t>
            </w:r>
            <w:r w:rsidR="000D4933" w:rsidRPr="004233C1">
              <w:rPr>
                <w:rFonts w:eastAsia="Times New Roman"/>
                <w:color w:val="000000"/>
                <w:sz w:val="16"/>
                <w:szCs w:val="18"/>
                <w:shd w:val="clear" w:color="auto" w:fill="FFFFFF" w:themeFill="background1"/>
                <w:lang w:val="es-SV" w:eastAsia="es-SV"/>
              </w:rPr>
              <w:t>Sr. Valiente y</w:t>
            </w:r>
            <w:r w:rsidRPr="004233C1">
              <w:rPr>
                <w:rFonts w:eastAsia="Times New Roman"/>
                <w:color w:val="000000"/>
                <w:sz w:val="16"/>
                <w:szCs w:val="18"/>
                <w:shd w:val="clear" w:color="auto" w:fill="FFFFFF" w:themeFill="background1"/>
                <w:lang w:val="es-SV" w:eastAsia="es-SV"/>
              </w:rPr>
              <w:t xml:space="preserve"> Gerson y en turno rápido Claudia Rubio y </w:t>
            </w:r>
            <w:proofErr w:type="spellStart"/>
            <w:r w:rsidRPr="004233C1">
              <w:rPr>
                <w:rFonts w:eastAsia="Times New Roman"/>
                <w:color w:val="000000"/>
                <w:sz w:val="16"/>
                <w:szCs w:val="18"/>
                <w:shd w:val="clear" w:color="auto" w:fill="FFFFFF" w:themeFill="background1"/>
                <w:lang w:val="es-SV" w:eastAsia="es-SV"/>
              </w:rPr>
              <w:t>Yessica</w:t>
            </w:r>
            <w:proofErr w:type="spellEnd"/>
            <w:r w:rsidRPr="00001D4A">
              <w:rPr>
                <w:rFonts w:eastAsia="Times New Roman"/>
                <w:color w:val="000000"/>
                <w:sz w:val="16"/>
                <w:szCs w:val="18"/>
                <w:lang w:val="es-SV" w:eastAsia="es-SV"/>
              </w:rPr>
              <w:t>, el turno femenino es rápido; hasta 6 horas</w:t>
            </w:r>
            <w:r w:rsidRPr="00C011F6">
              <w:rPr>
                <w:rFonts w:eastAsia="Times New Roman"/>
                <w:color w:val="000000"/>
                <w:sz w:val="16"/>
                <w:szCs w:val="18"/>
                <w:lang w:val="es-SV" w:eastAsia="es-SV"/>
              </w:rPr>
              <w:t xml:space="preserve"> para liquidar; 2 a 3 días para las importaciones de repuestos de vehículos y motores, es necesario hacer descarga, el proceso de descarga previo para contar, </w:t>
            </w:r>
            <w:r w:rsidR="007554B9" w:rsidRPr="00C011F6">
              <w:rPr>
                <w:rFonts w:eastAsia="Times New Roman"/>
                <w:color w:val="000000"/>
                <w:sz w:val="16"/>
                <w:szCs w:val="18"/>
                <w:lang w:val="es-SV" w:eastAsia="es-SV"/>
              </w:rPr>
              <w:t xml:space="preserve">el contador </w:t>
            </w:r>
            <w:r w:rsidR="007554B9">
              <w:rPr>
                <w:rFonts w:eastAsia="Times New Roman"/>
                <w:color w:val="000000"/>
                <w:sz w:val="16"/>
                <w:szCs w:val="18"/>
                <w:lang w:val="es-SV" w:eastAsia="es-SV"/>
              </w:rPr>
              <w:t>se tarda</w:t>
            </w:r>
            <w:r w:rsidRPr="00C011F6">
              <w:rPr>
                <w:rFonts w:eastAsia="Times New Roman"/>
                <w:color w:val="000000"/>
                <w:sz w:val="16"/>
                <w:szCs w:val="18"/>
                <w:lang w:val="es-SV" w:eastAsia="es-SV"/>
              </w:rPr>
              <w:t xml:space="preserve"> mucho en hacer el conteo; uno de piloto tiene que esperar mucho la gente es renuente se creen más que</w:t>
            </w:r>
            <w:r w:rsidR="00BC029B">
              <w:rPr>
                <w:rFonts w:eastAsia="Times New Roman"/>
                <w:color w:val="000000"/>
                <w:sz w:val="16"/>
                <w:szCs w:val="18"/>
                <w:lang w:val="es-SV" w:eastAsia="es-SV"/>
              </w:rPr>
              <w:t xml:space="preserve"> uno, al piloto lo ven mal </w:t>
            </w:r>
            <w:r w:rsidR="00BC029B" w:rsidRPr="00BC029B">
              <w:rPr>
                <w:sz w:val="16"/>
              </w:rPr>
              <w:t>(</w:t>
            </w:r>
            <w:r w:rsidR="00BC029B">
              <w:rPr>
                <w:sz w:val="16"/>
              </w:rPr>
              <w:t>5</w:t>
            </w:r>
            <w:r w:rsidR="00BC029B" w:rsidRPr="00BC029B">
              <w:rPr>
                <w:sz w:val="16"/>
              </w:rPr>
              <w:t>)</w:t>
            </w:r>
            <w:r w:rsidR="00BC029B" w:rsidRPr="00E276F9">
              <w:rPr>
                <w:rStyle w:val="Refdenotaalpie"/>
                <w:color w:val="FFFFFF" w:themeColor="background1"/>
                <w:sz w:val="2"/>
                <w:szCs w:val="4"/>
              </w:rPr>
              <w:footnoteReference w:id="9"/>
            </w:r>
            <w:r w:rsidR="00BC029B" w:rsidRPr="00BC029B">
              <w:rPr>
                <w:sz w:val="16"/>
              </w:rPr>
              <w:t>*.</w:t>
            </w:r>
          </w:p>
          <w:p w14:paraId="14252188" w14:textId="77777777" w:rsidR="00340F5C" w:rsidRPr="00C011F6" w:rsidRDefault="00340F5C"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Falta de personal en aduana para realizar limpieza, uno para Aduana y 3 para DGII.</w:t>
            </w:r>
          </w:p>
          <w:p w14:paraId="6F840A63" w14:textId="77777777" w:rsidR="00340F5C" w:rsidRPr="00C011F6" w:rsidRDefault="00340F5C"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 xml:space="preserve">El administrador es bueno, algunos contadores no cooperan. </w:t>
            </w:r>
          </w:p>
          <w:p w14:paraId="378F69B5" w14:textId="77777777" w:rsidR="00651D10" w:rsidRPr="00C011F6" w:rsidRDefault="00340F5C"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El vigilante lo oriento primera vez que hacer el trámite.</w:t>
            </w:r>
          </w:p>
        </w:tc>
      </w:tr>
      <w:tr w:rsidR="00651D10" w:rsidRPr="00CC103A" w14:paraId="06A27016" w14:textId="77777777" w:rsidTr="0031624B">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276" w:type="dxa"/>
          </w:tcPr>
          <w:p w14:paraId="3D36907B" w14:textId="77777777" w:rsidR="00651D10" w:rsidRPr="00CC103A" w:rsidRDefault="00651D10" w:rsidP="00A94EEC">
            <w:pPr>
              <w:rPr>
                <w:sz w:val="16"/>
                <w:lang w:val="es-SV" w:eastAsia="es-SV"/>
              </w:rPr>
            </w:pPr>
            <w:r w:rsidRPr="00705AD5">
              <w:rPr>
                <w:rFonts w:eastAsia="Times New Roman"/>
                <w:color w:val="000000"/>
                <w:sz w:val="16"/>
                <w:szCs w:val="16"/>
                <w:lang w:val="es-SV" w:eastAsia="es-SV"/>
              </w:rPr>
              <w:t>Interna Metalío</w:t>
            </w:r>
          </w:p>
        </w:tc>
        <w:tc>
          <w:tcPr>
            <w:tcW w:w="3969" w:type="dxa"/>
          </w:tcPr>
          <w:p w14:paraId="71518916" w14:textId="77777777" w:rsidR="00651D10" w:rsidRPr="00C011F6" w:rsidRDefault="00C12165" w:rsidP="00C92A98">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Falta mejorar la infraestructura.</w:t>
            </w:r>
          </w:p>
        </w:tc>
        <w:tc>
          <w:tcPr>
            <w:tcW w:w="2552" w:type="dxa"/>
          </w:tcPr>
          <w:p w14:paraId="6004F8FE" w14:textId="77777777" w:rsidR="00651D10" w:rsidRPr="00C011F6" w:rsidRDefault="00C12165" w:rsidP="00C92A98">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En el momento que recibió mis documentos puso la cara algo molesto.</w:t>
            </w:r>
          </w:p>
        </w:tc>
        <w:tc>
          <w:tcPr>
            <w:tcW w:w="4110" w:type="dxa"/>
          </w:tcPr>
          <w:p w14:paraId="39D1069C" w14:textId="77777777" w:rsidR="00651D10" w:rsidRPr="00736A03" w:rsidRDefault="00651D10" w:rsidP="00C92A98">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c>
          <w:tcPr>
            <w:tcW w:w="3369" w:type="dxa"/>
          </w:tcPr>
          <w:p w14:paraId="22F75C73" w14:textId="77777777" w:rsidR="00651D10" w:rsidRPr="00C011F6" w:rsidRDefault="00C12165" w:rsidP="00C92A98">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C011F6">
              <w:rPr>
                <w:rFonts w:eastAsia="Times New Roman"/>
                <w:color w:val="000000"/>
                <w:sz w:val="16"/>
                <w:szCs w:val="18"/>
                <w:lang w:val="es-SV" w:eastAsia="es-SV"/>
              </w:rPr>
              <w:t>Mal servicio</w:t>
            </w:r>
            <w:r w:rsidR="00736A03">
              <w:rPr>
                <w:rFonts w:eastAsia="Times New Roman"/>
                <w:color w:val="000000"/>
                <w:sz w:val="16"/>
                <w:szCs w:val="18"/>
                <w:lang w:val="es-SV" w:eastAsia="es-SV"/>
              </w:rPr>
              <w:t>.</w:t>
            </w:r>
          </w:p>
        </w:tc>
      </w:tr>
    </w:tbl>
    <w:p w14:paraId="03A32D84" w14:textId="77777777" w:rsidR="00582FA6" w:rsidRPr="00582FA6" w:rsidRDefault="00582FA6" w:rsidP="00582FA6">
      <w:pPr>
        <w:rPr>
          <w:lang w:val="es-SV" w:eastAsia="es-SV"/>
        </w:rPr>
      </w:pPr>
      <w:bookmarkStart w:id="126" w:name="_Toc148422454"/>
    </w:p>
    <w:p w14:paraId="2615E43E" w14:textId="439E739E" w:rsidR="00651D10" w:rsidRDefault="00D37251" w:rsidP="00BC029B">
      <w:pPr>
        <w:pStyle w:val="Ttulo2"/>
        <w:numPr>
          <w:ilvl w:val="0"/>
          <w:numId w:val="0"/>
        </w:numPr>
      </w:pPr>
      <w:r>
        <w:rPr>
          <w:sz w:val="16"/>
          <w:szCs w:val="16"/>
        </w:rPr>
        <w:drawing>
          <wp:anchor distT="0" distB="0" distL="114300" distR="114300" simplePos="0" relativeHeight="251765248" behindDoc="0" locked="0" layoutInCell="1" allowOverlap="1" wp14:anchorId="5E83E5F9" wp14:editId="7722407F">
            <wp:simplePos x="0" y="0"/>
            <wp:positionH relativeFrom="column">
              <wp:posOffset>5213350</wp:posOffset>
            </wp:positionH>
            <wp:positionV relativeFrom="paragraph">
              <wp:posOffset>252095</wp:posOffset>
            </wp:positionV>
            <wp:extent cx="4074795" cy="1993900"/>
            <wp:effectExtent l="0" t="0" r="1905" b="6350"/>
            <wp:wrapSquare wrapText="bothSides"/>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Pr>
          <w:sz w:val="16"/>
          <w:szCs w:val="16"/>
        </w:rPr>
        <w:drawing>
          <wp:anchor distT="0" distB="0" distL="114300" distR="114300" simplePos="0" relativeHeight="251764224" behindDoc="0" locked="0" layoutInCell="1" allowOverlap="1" wp14:anchorId="63941195" wp14:editId="78114052">
            <wp:simplePos x="0" y="0"/>
            <wp:positionH relativeFrom="column">
              <wp:posOffset>1909445</wp:posOffset>
            </wp:positionH>
            <wp:positionV relativeFrom="paragraph">
              <wp:posOffset>252095</wp:posOffset>
            </wp:positionV>
            <wp:extent cx="3235960" cy="1993900"/>
            <wp:effectExtent l="0" t="0" r="2540" b="6350"/>
            <wp:wrapSquare wrapText="bothSides"/>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Pr>
          <w:sz w:val="16"/>
          <w:szCs w:val="16"/>
        </w:rPr>
        <w:drawing>
          <wp:anchor distT="0" distB="0" distL="114300" distR="114300" simplePos="0" relativeHeight="251763200" behindDoc="0" locked="0" layoutInCell="1" allowOverlap="1" wp14:anchorId="63833391" wp14:editId="48DD711D">
            <wp:simplePos x="0" y="0"/>
            <wp:positionH relativeFrom="column">
              <wp:posOffset>-332740</wp:posOffset>
            </wp:positionH>
            <wp:positionV relativeFrom="paragraph">
              <wp:posOffset>252095</wp:posOffset>
            </wp:positionV>
            <wp:extent cx="2185035" cy="1993900"/>
            <wp:effectExtent l="0" t="0" r="5715" b="635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651D10" w:rsidRPr="006210EC">
        <w:t>A</w:t>
      </w:r>
      <w:r w:rsidR="00651D10">
        <w:t>nexo 8</w:t>
      </w:r>
      <w:r w:rsidR="00651D10" w:rsidRPr="006210EC">
        <w:t xml:space="preserve">: Índice de Satisfacción de </w:t>
      </w:r>
      <w:r w:rsidR="00651D10" w:rsidRPr="00E451E4">
        <w:t xml:space="preserve">Aduanas </w:t>
      </w:r>
      <w:r w:rsidR="00651D10">
        <w:t>Marítimas</w:t>
      </w:r>
      <w:bookmarkEnd w:id="126"/>
    </w:p>
    <w:p w14:paraId="30C63EBB" w14:textId="77777777" w:rsidR="0037591C" w:rsidRPr="0037591C" w:rsidRDefault="0037591C" w:rsidP="0037591C">
      <w:pPr>
        <w:rPr>
          <w:lang w:val="es-SV" w:eastAsia="es-SV"/>
        </w:rPr>
      </w:pPr>
    </w:p>
    <w:p w14:paraId="30E1D659" w14:textId="77777777" w:rsidR="00F56BE4" w:rsidRDefault="00F56BE4" w:rsidP="00C7751E">
      <w:pPr>
        <w:rPr>
          <w:sz w:val="16"/>
          <w:szCs w:val="16"/>
          <w:lang w:val="es-SV" w:eastAsia="es-SV"/>
        </w:rPr>
      </w:pPr>
    </w:p>
    <w:tbl>
      <w:tblPr>
        <w:tblStyle w:val="Tabladelista3-nfasis5"/>
        <w:tblW w:w="15237" w:type="dxa"/>
        <w:jc w:val="center"/>
        <w:tblLook w:val="04A0" w:firstRow="1" w:lastRow="0" w:firstColumn="1" w:lastColumn="0" w:noHBand="0" w:noVBand="1"/>
      </w:tblPr>
      <w:tblGrid>
        <w:gridCol w:w="9072"/>
        <w:gridCol w:w="2268"/>
        <w:gridCol w:w="2538"/>
        <w:gridCol w:w="1359"/>
      </w:tblGrid>
      <w:tr w:rsidR="00775BCF" w:rsidRPr="00E451E4" w14:paraId="19206C89" w14:textId="77777777" w:rsidTr="00E451E4">
        <w:trPr>
          <w:cnfStyle w:val="100000000000" w:firstRow="1" w:lastRow="0" w:firstColumn="0" w:lastColumn="0" w:oddVBand="0" w:evenVBand="0" w:oddHBand="0" w:evenHBand="0" w:firstRowFirstColumn="0" w:firstRowLastColumn="0" w:lastRowFirstColumn="0" w:lastRowLastColumn="0"/>
          <w:trHeight w:val="29"/>
          <w:jc w:val="center"/>
        </w:trPr>
        <w:tc>
          <w:tcPr>
            <w:cnfStyle w:val="001000000100" w:firstRow="0" w:lastRow="0" w:firstColumn="1" w:lastColumn="0" w:oddVBand="0" w:evenVBand="0" w:oddHBand="0" w:evenHBand="0" w:firstRowFirstColumn="1" w:firstRowLastColumn="0" w:lastRowFirstColumn="0" w:lastRowLastColumn="0"/>
            <w:tcW w:w="15237" w:type="dxa"/>
            <w:gridSpan w:val="4"/>
            <w:noWrap/>
          </w:tcPr>
          <w:p w14:paraId="62E8D42B" w14:textId="77777777" w:rsidR="00775BCF" w:rsidRPr="00E451E4" w:rsidRDefault="00775BCF" w:rsidP="00056D15">
            <w:pPr>
              <w:jc w:val="center"/>
              <w:rPr>
                <w:rFonts w:eastAsia="Times New Roman"/>
                <w:color w:val="000000"/>
                <w:sz w:val="16"/>
                <w:szCs w:val="16"/>
                <w:lang w:val="es-SV" w:eastAsia="es-SV"/>
              </w:rPr>
            </w:pPr>
            <w:r w:rsidRPr="00E451E4">
              <w:rPr>
                <w:rFonts w:eastAsia="Times New Roman"/>
                <w:color w:val="000000"/>
                <w:sz w:val="16"/>
                <w:szCs w:val="16"/>
                <w:lang w:val="es-SV" w:eastAsia="es-SV"/>
              </w:rPr>
              <w:lastRenderedPageBreak/>
              <w:t>Aduanas Marítimas</w:t>
            </w:r>
          </w:p>
        </w:tc>
      </w:tr>
      <w:tr w:rsidR="00056D15" w:rsidRPr="00E451E4" w14:paraId="0DD194F3" w14:textId="77777777" w:rsidTr="00737E0D">
        <w:trPr>
          <w:cnfStyle w:val="000000100000" w:firstRow="0" w:lastRow="0" w:firstColumn="0" w:lastColumn="0" w:oddVBand="0" w:evenVBand="0" w:oddHBand="1" w:evenHBand="0"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EDEDED" w:themeFill="background2"/>
            <w:noWrap/>
            <w:hideMark/>
          </w:tcPr>
          <w:p w14:paraId="0BF0815D" w14:textId="77777777" w:rsidR="00056D15" w:rsidRPr="00E451E4" w:rsidRDefault="00056D15" w:rsidP="00056D15">
            <w:pPr>
              <w:jc w:val="left"/>
              <w:rPr>
                <w:rFonts w:eastAsia="Times New Roman"/>
                <w:b/>
                <w:color w:val="000000"/>
                <w:sz w:val="16"/>
                <w:szCs w:val="16"/>
                <w:lang w:val="es-SV" w:eastAsia="es-SV"/>
              </w:rPr>
            </w:pPr>
            <w:r w:rsidRPr="00E451E4">
              <w:rPr>
                <w:rFonts w:eastAsia="Times New Roman"/>
                <w:b/>
                <w:color w:val="000000"/>
                <w:sz w:val="16"/>
                <w:szCs w:val="16"/>
                <w:lang w:val="es-SV" w:eastAsia="es-SV"/>
              </w:rPr>
              <w:t xml:space="preserve">Aspectos Evaluados </w:t>
            </w:r>
          </w:p>
        </w:tc>
        <w:tc>
          <w:tcPr>
            <w:tcW w:w="2268" w:type="dxa"/>
            <w:shd w:val="clear" w:color="auto" w:fill="EDEDED" w:themeFill="background2"/>
            <w:noWrap/>
            <w:hideMark/>
          </w:tcPr>
          <w:p w14:paraId="249F8C1A"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val="es-SV" w:eastAsia="es-SV"/>
              </w:rPr>
            </w:pPr>
            <w:r w:rsidRPr="00E451E4">
              <w:rPr>
                <w:rFonts w:eastAsia="Times New Roman"/>
                <w:b/>
                <w:color w:val="000000"/>
                <w:sz w:val="16"/>
                <w:szCs w:val="16"/>
                <w:lang w:val="es-SV" w:eastAsia="es-SV"/>
              </w:rPr>
              <w:t>Aduana Marítima Acajutla</w:t>
            </w:r>
          </w:p>
        </w:tc>
        <w:tc>
          <w:tcPr>
            <w:tcW w:w="2538" w:type="dxa"/>
            <w:shd w:val="clear" w:color="auto" w:fill="EDEDED" w:themeFill="background2"/>
            <w:noWrap/>
            <w:hideMark/>
          </w:tcPr>
          <w:p w14:paraId="17CE8795"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val="es-SV" w:eastAsia="es-SV"/>
              </w:rPr>
            </w:pPr>
            <w:r w:rsidRPr="00E451E4">
              <w:rPr>
                <w:rFonts w:eastAsia="Times New Roman"/>
                <w:b/>
                <w:color w:val="000000"/>
                <w:sz w:val="16"/>
                <w:szCs w:val="16"/>
                <w:lang w:val="es-SV" w:eastAsia="es-SV"/>
              </w:rPr>
              <w:t>Aduana Marítima La Unión</w:t>
            </w:r>
          </w:p>
        </w:tc>
        <w:tc>
          <w:tcPr>
            <w:tcW w:w="1359" w:type="dxa"/>
            <w:shd w:val="clear" w:color="auto" w:fill="EDEDED" w:themeFill="background2"/>
            <w:noWrap/>
            <w:hideMark/>
          </w:tcPr>
          <w:p w14:paraId="69341334"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val="es-SV" w:eastAsia="es-SV"/>
              </w:rPr>
            </w:pPr>
            <w:proofErr w:type="gramStart"/>
            <w:r w:rsidRPr="00E451E4">
              <w:rPr>
                <w:rFonts w:eastAsia="Times New Roman"/>
                <w:b/>
                <w:color w:val="000000"/>
                <w:sz w:val="16"/>
                <w:szCs w:val="16"/>
                <w:lang w:val="es-SV" w:eastAsia="es-SV"/>
              </w:rPr>
              <w:t>Total</w:t>
            </w:r>
            <w:proofErr w:type="gramEnd"/>
            <w:r w:rsidRPr="00E451E4">
              <w:rPr>
                <w:rFonts w:eastAsia="Times New Roman"/>
                <w:b/>
                <w:color w:val="000000"/>
                <w:sz w:val="16"/>
                <w:szCs w:val="16"/>
                <w:lang w:val="es-SV" w:eastAsia="es-SV"/>
              </w:rPr>
              <w:t xml:space="preserve"> general</w:t>
            </w:r>
          </w:p>
        </w:tc>
      </w:tr>
      <w:tr w:rsidR="003B3F7E" w:rsidRPr="00E451E4" w14:paraId="4833CA9E" w14:textId="77777777" w:rsidTr="00737E0D">
        <w:trPr>
          <w:cnfStyle w:val="000000010000" w:firstRow="0" w:lastRow="0" w:firstColumn="0" w:lastColumn="0" w:oddVBand="0" w:evenVBand="0" w:oddHBand="0" w:evenHBand="1"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noWrap/>
            <w:hideMark/>
          </w:tcPr>
          <w:p w14:paraId="3C4BE6B3" w14:textId="77777777" w:rsidR="00056D15" w:rsidRPr="00E451E4" w:rsidRDefault="00056D15" w:rsidP="00056D15">
            <w:pPr>
              <w:jc w:val="left"/>
              <w:rPr>
                <w:rFonts w:eastAsia="Times New Roman"/>
                <w:color w:val="000000"/>
                <w:sz w:val="16"/>
                <w:szCs w:val="16"/>
                <w:lang w:val="es-SV" w:eastAsia="es-SV"/>
              </w:rPr>
            </w:pPr>
            <w:r w:rsidRPr="00E451E4">
              <w:rPr>
                <w:rFonts w:eastAsia="Times New Roman"/>
                <w:color w:val="000000"/>
                <w:sz w:val="16"/>
                <w:szCs w:val="16"/>
                <w:lang w:val="es-SV" w:eastAsia="es-SV"/>
              </w:rPr>
              <w:t>El acceso y la señalización interna de la Aduana</w:t>
            </w:r>
          </w:p>
        </w:tc>
        <w:tc>
          <w:tcPr>
            <w:tcW w:w="2268" w:type="dxa"/>
            <w:noWrap/>
            <w:hideMark/>
          </w:tcPr>
          <w:p w14:paraId="46DE3240"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8.27</w:t>
            </w:r>
          </w:p>
        </w:tc>
        <w:tc>
          <w:tcPr>
            <w:tcW w:w="2538" w:type="dxa"/>
            <w:noWrap/>
            <w:hideMark/>
          </w:tcPr>
          <w:p w14:paraId="553A9731"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10.00</w:t>
            </w:r>
          </w:p>
        </w:tc>
        <w:tc>
          <w:tcPr>
            <w:tcW w:w="1359" w:type="dxa"/>
            <w:noWrap/>
            <w:hideMark/>
          </w:tcPr>
          <w:p w14:paraId="43C719C1"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8.47</w:t>
            </w:r>
          </w:p>
        </w:tc>
      </w:tr>
      <w:tr w:rsidR="003B3F7E" w:rsidRPr="00E451E4" w14:paraId="68EBDF4A" w14:textId="77777777" w:rsidTr="00737E0D">
        <w:trPr>
          <w:cnfStyle w:val="000000100000" w:firstRow="0" w:lastRow="0" w:firstColumn="0" w:lastColumn="0" w:oddVBand="0" w:evenVBand="0" w:oddHBand="1" w:evenHBand="0"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noWrap/>
            <w:hideMark/>
          </w:tcPr>
          <w:p w14:paraId="05F0F082" w14:textId="77777777" w:rsidR="00056D15" w:rsidRPr="00E451E4" w:rsidRDefault="00056D15" w:rsidP="00056D15">
            <w:pPr>
              <w:jc w:val="left"/>
              <w:rPr>
                <w:rFonts w:eastAsia="Times New Roman"/>
                <w:color w:val="000000"/>
                <w:sz w:val="16"/>
                <w:szCs w:val="16"/>
                <w:lang w:val="es-SV" w:eastAsia="es-SV"/>
              </w:rPr>
            </w:pPr>
            <w:r w:rsidRPr="00E451E4">
              <w:rPr>
                <w:rFonts w:eastAsia="Times New Roman"/>
                <w:color w:val="000000"/>
                <w:sz w:val="16"/>
                <w:szCs w:val="16"/>
                <w:lang w:val="es-SV" w:eastAsia="es-SV"/>
              </w:rPr>
              <w:t>El orden, limpieza y comodidad en la oficina y los lugares de espera</w:t>
            </w:r>
          </w:p>
        </w:tc>
        <w:tc>
          <w:tcPr>
            <w:tcW w:w="2268" w:type="dxa"/>
            <w:noWrap/>
            <w:hideMark/>
          </w:tcPr>
          <w:p w14:paraId="07476E4B"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8.93</w:t>
            </w:r>
          </w:p>
        </w:tc>
        <w:tc>
          <w:tcPr>
            <w:tcW w:w="2538" w:type="dxa"/>
            <w:noWrap/>
            <w:hideMark/>
          </w:tcPr>
          <w:p w14:paraId="5A5ED629"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10.00</w:t>
            </w:r>
          </w:p>
        </w:tc>
        <w:tc>
          <w:tcPr>
            <w:tcW w:w="1359" w:type="dxa"/>
            <w:noWrap/>
            <w:hideMark/>
          </w:tcPr>
          <w:p w14:paraId="034AD577"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9.06</w:t>
            </w:r>
          </w:p>
        </w:tc>
      </w:tr>
      <w:tr w:rsidR="003B3F7E" w:rsidRPr="00E451E4" w14:paraId="326817D4" w14:textId="77777777" w:rsidTr="00737E0D">
        <w:trPr>
          <w:cnfStyle w:val="000000010000" w:firstRow="0" w:lastRow="0" w:firstColumn="0" w:lastColumn="0" w:oddVBand="0" w:evenVBand="0" w:oddHBand="0" w:evenHBand="1"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noWrap/>
            <w:hideMark/>
          </w:tcPr>
          <w:p w14:paraId="3BE20868" w14:textId="77777777" w:rsidR="00056D15" w:rsidRPr="00E451E4" w:rsidRDefault="00056D15" w:rsidP="00056D15">
            <w:pPr>
              <w:jc w:val="left"/>
              <w:rPr>
                <w:rFonts w:eastAsia="Times New Roman"/>
                <w:color w:val="000000"/>
                <w:sz w:val="16"/>
                <w:szCs w:val="16"/>
                <w:lang w:val="es-SV" w:eastAsia="es-SV"/>
              </w:rPr>
            </w:pPr>
            <w:r w:rsidRPr="00E451E4">
              <w:rPr>
                <w:rFonts w:eastAsia="Times New Roman"/>
                <w:color w:val="000000"/>
                <w:sz w:val="16"/>
                <w:szCs w:val="16"/>
                <w:lang w:val="es-SV" w:eastAsia="es-SV"/>
              </w:rPr>
              <w:t>La disponibilidad de baños y parqueos</w:t>
            </w:r>
          </w:p>
        </w:tc>
        <w:tc>
          <w:tcPr>
            <w:tcW w:w="2268" w:type="dxa"/>
            <w:noWrap/>
            <w:hideMark/>
          </w:tcPr>
          <w:p w14:paraId="69694530"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7.00</w:t>
            </w:r>
          </w:p>
        </w:tc>
        <w:tc>
          <w:tcPr>
            <w:tcW w:w="2538" w:type="dxa"/>
            <w:noWrap/>
            <w:hideMark/>
          </w:tcPr>
          <w:p w14:paraId="06902040"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9.00</w:t>
            </w:r>
          </w:p>
        </w:tc>
        <w:tc>
          <w:tcPr>
            <w:tcW w:w="1359" w:type="dxa"/>
            <w:noWrap/>
            <w:hideMark/>
          </w:tcPr>
          <w:p w14:paraId="6231FA9C"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7.24</w:t>
            </w:r>
          </w:p>
        </w:tc>
      </w:tr>
      <w:tr w:rsidR="003B3F7E" w:rsidRPr="00E451E4" w14:paraId="693B3528" w14:textId="77777777" w:rsidTr="00737E0D">
        <w:trPr>
          <w:cnfStyle w:val="000000100000" w:firstRow="0" w:lastRow="0" w:firstColumn="0" w:lastColumn="0" w:oddVBand="0" w:evenVBand="0" w:oddHBand="1" w:evenHBand="0"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noWrap/>
            <w:hideMark/>
          </w:tcPr>
          <w:p w14:paraId="5E66DBBB" w14:textId="77777777" w:rsidR="00056D15" w:rsidRPr="00E451E4" w:rsidRDefault="00056D15" w:rsidP="00056D15">
            <w:pPr>
              <w:jc w:val="left"/>
              <w:rPr>
                <w:rFonts w:eastAsia="Times New Roman"/>
                <w:color w:val="000000"/>
                <w:sz w:val="16"/>
                <w:szCs w:val="16"/>
                <w:lang w:val="es-SV" w:eastAsia="es-SV"/>
              </w:rPr>
            </w:pPr>
            <w:r w:rsidRPr="00E451E4">
              <w:rPr>
                <w:rFonts w:eastAsia="Times New Roman"/>
                <w:color w:val="000000"/>
                <w:sz w:val="16"/>
                <w:szCs w:val="16"/>
                <w:lang w:val="es-SV" w:eastAsia="es-SV"/>
              </w:rPr>
              <w:t>El uso interno que le dieron a la documentación entregada a la Institución</w:t>
            </w:r>
          </w:p>
        </w:tc>
        <w:tc>
          <w:tcPr>
            <w:tcW w:w="2268" w:type="dxa"/>
            <w:noWrap/>
            <w:hideMark/>
          </w:tcPr>
          <w:p w14:paraId="2B088C39"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8.92</w:t>
            </w:r>
          </w:p>
        </w:tc>
        <w:tc>
          <w:tcPr>
            <w:tcW w:w="2538" w:type="dxa"/>
            <w:noWrap/>
            <w:hideMark/>
          </w:tcPr>
          <w:p w14:paraId="01F820C8"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9.00</w:t>
            </w:r>
          </w:p>
        </w:tc>
        <w:tc>
          <w:tcPr>
            <w:tcW w:w="1359" w:type="dxa"/>
            <w:noWrap/>
            <w:hideMark/>
          </w:tcPr>
          <w:p w14:paraId="270E435E"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8.93</w:t>
            </w:r>
          </w:p>
        </w:tc>
      </w:tr>
      <w:tr w:rsidR="00056D15" w:rsidRPr="00E451E4" w14:paraId="72248BC6" w14:textId="77777777" w:rsidTr="00737E0D">
        <w:trPr>
          <w:cnfStyle w:val="000000010000" w:firstRow="0" w:lastRow="0" w:firstColumn="0" w:lastColumn="0" w:oddVBand="0" w:evenVBand="0" w:oddHBand="0" w:evenHBand="1"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EDEDED" w:themeFill="background2"/>
            <w:hideMark/>
          </w:tcPr>
          <w:p w14:paraId="1F731F5E" w14:textId="77777777" w:rsidR="00056D15" w:rsidRPr="00E451E4" w:rsidRDefault="00056D15" w:rsidP="00056D15">
            <w:pPr>
              <w:jc w:val="left"/>
              <w:rPr>
                <w:rFonts w:eastAsia="Times New Roman"/>
                <w:b/>
                <w:color w:val="000000"/>
                <w:sz w:val="16"/>
                <w:szCs w:val="16"/>
                <w:lang w:val="es-SV" w:eastAsia="es-SV"/>
              </w:rPr>
            </w:pPr>
            <w:r w:rsidRPr="00E451E4">
              <w:rPr>
                <w:rFonts w:eastAsia="Times New Roman"/>
                <w:b/>
                <w:color w:val="000000"/>
                <w:sz w:val="16"/>
                <w:szCs w:val="16"/>
                <w:lang w:val="es-SV" w:eastAsia="es-SV"/>
              </w:rPr>
              <w:t>Infraestructura y Elementos Tangibles 11%</w:t>
            </w:r>
          </w:p>
        </w:tc>
        <w:tc>
          <w:tcPr>
            <w:tcW w:w="2268" w:type="dxa"/>
            <w:shd w:val="clear" w:color="auto" w:fill="EDEDED" w:themeFill="background2"/>
            <w:noWrap/>
            <w:hideMark/>
          </w:tcPr>
          <w:p w14:paraId="1E8718D7"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E451E4">
              <w:rPr>
                <w:rFonts w:eastAsia="Times New Roman"/>
                <w:b/>
                <w:bCs/>
                <w:color w:val="000000"/>
                <w:sz w:val="16"/>
                <w:szCs w:val="16"/>
                <w:lang w:val="es-SV" w:eastAsia="es-SV"/>
              </w:rPr>
              <w:t>8.28</w:t>
            </w:r>
          </w:p>
        </w:tc>
        <w:tc>
          <w:tcPr>
            <w:tcW w:w="2538" w:type="dxa"/>
            <w:shd w:val="clear" w:color="auto" w:fill="EDEDED" w:themeFill="background2"/>
            <w:noWrap/>
            <w:hideMark/>
          </w:tcPr>
          <w:p w14:paraId="3FD0B2B8"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E451E4">
              <w:rPr>
                <w:rFonts w:eastAsia="Times New Roman"/>
                <w:b/>
                <w:bCs/>
                <w:color w:val="000000"/>
                <w:sz w:val="16"/>
                <w:szCs w:val="16"/>
                <w:lang w:val="es-SV" w:eastAsia="es-SV"/>
              </w:rPr>
              <w:t>9.50</w:t>
            </w:r>
          </w:p>
        </w:tc>
        <w:tc>
          <w:tcPr>
            <w:tcW w:w="1359" w:type="dxa"/>
            <w:shd w:val="clear" w:color="auto" w:fill="EDEDED" w:themeFill="background2"/>
            <w:noWrap/>
            <w:hideMark/>
          </w:tcPr>
          <w:p w14:paraId="446502AD"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E451E4">
              <w:rPr>
                <w:rFonts w:eastAsia="Times New Roman"/>
                <w:b/>
                <w:bCs/>
                <w:color w:val="000000"/>
                <w:sz w:val="16"/>
                <w:szCs w:val="16"/>
                <w:lang w:val="es-SV" w:eastAsia="es-SV"/>
              </w:rPr>
              <w:t>8.42</w:t>
            </w:r>
          </w:p>
        </w:tc>
      </w:tr>
      <w:tr w:rsidR="003B3F7E" w:rsidRPr="00E451E4" w14:paraId="4F461064" w14:textId="77777777" w:rsidTr="00737E0D">
        <w:trPr>
          <w:cnfStyle w:val="000000100000" w:firstRow="0" w:lastRow="0" w:firstColumn="0" w:lastColumn="0" w:oddVBand="0" w:evenVBand="0" w:oddHBand="1" w:evenHBand="0"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noWrap/>
            <w:hideMark/>
          </w:tcPr>
          <w:p w14:paraId="7F131E77" w14:textId="77777777" w:rsidR="00056D15" w:rsidRPr="00E451E4" w:rsidRDefault="00056D15" w:rsidP="00056D15">
            <w:pPr>
              <w:jc w:val="left"/>
              <w:rPr>
                <w:rFonts w:eastAsia="Times New Roman"/>
                <w:color w:val="000000"/>
                <w:sz w:val="16"/>
                <w:szCs w:val="16"/>
                <w:lang w:val="es-SV" w:eastAsia="es-SV"/>
              </w:rPr>
            </w:pPr>
            <w:r w:rsidRPr="00E451E4">
              <w:rPr>
                <w:rFonts w:eastAsia="Times New Roman"/>
                <w:color w:val="000000"/>
                <w:sz w:val="16"/>
                <w:szCs w:val="16"/>
                <w:lang w:val="es-SV" w:eastAsia="es-SV"/>
              </w:rPr>
              <w:t>La amabilidad y el trato recibido por parte del personal</w:t>
            </w:r>
          </w:p>
        </w:tc>
        <w:tc>
          <w:tcPr>
            <w:tcW w:w="2268" w:type="dxa"/>
            <w:noWrap/>
            <w:hideMark/>
          </w:tcPr>
          <w:p w14:paraId="1B84BF08"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8.13</w:t>
            </w:r>
          </w:p>
        </w:tc>
        <w:tc>
          <w:tcPr>
            <w:tcW w:w="2538" w:type="dxa"/>
            <w:noWrap/>
            <w:hideMark/>
          </w:tcPr>
          <w:p w14:paraId="4EA15CDD"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10.00</w:t>
            </w:r>
          </w:p>
        </w:tc>
        <w:tc>
          <w:tcPr>
            <w:tcW w:w="1359" w:type="dxa"/>
            <w:noWrap/>
            <w:hideMark/>
          </w:tcPr>
          <w:p w14:paraId="1F7464A7"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8.35</w:t>
            </w:r>
          </w:p>
        </w:tc>
      </w:tr>
      <w:tr w:rsidR="003B3F7E" w:rsidRPr="00E451E4" w14:paraId="31C1D032" w14:textId="77777777" w:rsidTr="00737E0D">
        <w:trPr>
          <w:cnfStyle w:val="000000010000" w:firstRow="0" w:lastRow="0" w:firstColumn="0" w:lastColumn="0" w:oddVBand="0" w:evenVBand="0" w:oddHBand="0" w:evenHBand="1"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noWrap/>
            <w:hideMark/>
          </w:tcPr>
          <w:p w14:paraId="4DEFAF3C" w14:textId="77777777" w:rsidR="00056D15" w:rsidRPr="00E451E4" w:rsidRDefault="00056D15" w:rsidP="00056D15">
            <w:pPr>
              <w:jc w:val="left"/>
              <w:rPr>
                <w:rFonts w:eastAsia="Times New Roman"/>
                <w:color w:val="000000"/>
                <w:sz w:val="16"/>
                <w:szCs w:val="16"/>
                <w:lang w:val="es-SV" w:eastAsia="es-SV"/>
              </w:rPr>
            </w:pPr>
            <w:r w:rsidRPr="00E451E4">
              <w:rPr>
                <w:rFonts w:eastAsia="Times New Roman"/>
                <w:color w:val="000000"/>
                <w:sz w:val="16"/>
                <w:szCs w:val="16"/>
                <w:lang w:val="es-SV" w:eastAsia="es-SV"/>
              </w:rPr>
              <w:t>La disposición e interés de los empleados para ayudar a resolver</w:t>
            </w:r>
          </w:p>
        </w:tc>
        <w:tc>
          <w:tcPr>
            <w:tcW w:w="2268" w:type="dxa"/>
            <w:noWrap/>
            <w:hideMark/>
          </w:tcPr>
          <w:p w14:paraId="7F2261A4"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8.40</w:t>
            </w:r>
          </w:p>
        </w:tc>
        <w:tc>
          <w:tcPr>
            <w:tcW w:w="2538" w:type="dxa"/>
            <w:noWrap/>
            <w:hideMark/>
          </w:tcPr>
          <w:p w14:paraId="6508D067"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10.00</w:t>
            </w:r>
          </w:p>
        </w:tc>
        <w:tc>
          <w:tcPr>
            <w:tcW w:w="1359" w:type="dxa"/>
            <w:noWrap/>
            <w:hideMark/>
          </w:tcPr>
          <w:p w14:paraId="1E2FFB21"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8.59</w:t>
            </w:r>
          </w:p>
        </w:tc>
      </w:tr>
      <w:tr w:rsidR="003B3F7E" w:rsidRPr="00E451E4" w14:paraId="46F22581" w14:textId="77777777" w:rsidTr="00737E0D">
        <w:trPr>
          <w:cnfStyle w:val="000000100000" w:firstRow="0" w:lastRow="0" w:firstColumn="0" w:lastColumn="0" w:oddVBand="0" w:evenVBand="0" w:oddHBand="1" w:evenHBand="0"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noWrap/>
            <w:hideMark/>
          </w:tcPr>
          <w:p w14:paraId="735CD245" w14:textId="77777777" w:rsidR="00056D15" w:rsidRPr="00E451E4" w:rsidRDefault="00056D15" w:rsidP="00056D15">
            <w:pPr>
              <w:jc w:val="left"/>
              <w:rPr>
                <w:rFonts w:eastAsia="Times New Roman"/>
                <w:color w:val="000000"/>
                <w:sz w:val="16"/>
                <w:szCs w:val="16"/>
                <w:lang w:val="es-SV" w:eastAsia="es-SV"/>
              </w:rPr>
            </w:pPr>
            <w:r w:rsidRPr="00E451E4">
              <w:rPr>
                <w:rFonts w:eastAsia="Times New Roman"/>
                <w:color w:val="000000"/>
                <w:sz w:val="16"/>
                <w:szCs w:val="16"/>
                <w:lang w:val="es-SV" w:eastAsia="es-SV"/>
              </w:rPr>
              <w:t>La atención de los usuarios sin favoritismo, ni privilegios para nadie</w:t>
            </w:r>
          </w:p>
        </w:tc>
        <w:tc>
          <w:tcPr>
            <w:tcW w:w="2268" w:type="dxa"/>
            <w:noWrap/>
            <w:hideMark/>
          </w:tcPr>
          <w:p w14:paraId="4AFBA58A"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8.46</w:t>
            </w:r>
          </w:p>
        </w:tc>
        <w:tc>
          <w:tcPr>
            <w:tcW w:w="2538" w:type="dxa"/>
            <w:noWrap/>
            <w:hideMark/>
          </w:tcPr>
          <w:p w14:paraId="330A7E5E"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10.00</w:t>
            </w:r>
          </w:p>
        </w:tc>
        <w:tc>
          <w:tcPr>
            <w:tcW w:w="1359" w:type="dxa"/>
            <w:noWrap/>
            <w:hideMark/>
          </w:tcPr>
          <w:p w14:paraId="349EB0D2"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8.67</w:t>
            </w:r>
          </w:p>
        </w:tc>
      </w:tr>
      <w:tr w:rsidR="00056D15" w:rsidRPr="00E451E4" w14:paraId="3F09934C" w14:textId="77777777" w:rsidTr="00737E0D">
        <w:trPr>
          <w:cnfStyle w:val="000000010000" w:firstRow="0" w:lastRow="0" w:firstColumn="0" w:lastColumn="0" w:oddVBand="0" w:evenVBand="0" w:oddHBand="0" w:evenHBand="1"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EDEDED" w:themeFill="background2"/>
            <w:hideMark/>
          </w:tcPr>
          <w:p w14:paraId="5295AF10" w14:textId="77777777" w:rsidR="00056D15" w:rsidRPr="00E451E4" w:rsidRDefault="00056D15" w:rsidP="00056D15">
            <w:pPr>
              <w:jc w:val="left"/>
              <w:rPr>
                <w:rFonts w:eastAsia="Times New Roman"/>
                <w:b/>
                <w:color w:val="000000"/>
                <w:sz w:val="16"/>
                <w:szCs w:val="16"/>
                <w:lang w:val="es-SV" w:eastAsia="es-SV"/>
              </w:rPr>
            </w:pPr>
            <w:r w:rsidRPr="00E451E4">
              <w:rPr>
                <w:rFonts w:eastAsia="Times New Roman"/>
                <w:b/>
                <w:color w:val="000000"/>
                <w:sz w:val="16"/>
                <w:szCs w:val="16"/>
                <w:lang w:val="es-SV" w:eastAsia="es-SV"/>
              </w:rPr>
              <w:t>Empatía del Personal 16%</w:t>
            </w:r>
          </w:p>
        </w:tc>
        <w:tc>
          <w:tcPr>
            <w:tcW w:w="2268" w:type="dxa"/>
            <w:shd w:val="clear" w:color="auto" w:fill="EDEDED" w:themeFill="background2"/>
            <w:noWrap/>
            <w:hideMark/>
          </w:tcPr>
          <w:p w14:paraId="5369D38D"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E451E4">
              <w:rPr>
                <w:rFonts w:eastAsia="Times New Roman"/>
                <w:b/>
                <w:bCs/>
                <w:color w:val="000000"/>
                <w:sz w:val="16"/>
                <w:szCs w:val="16"/>
                <w:lang w:val="es-SV" w:eastAsia="es-SV"/>
              </w:rPr>
              <w:t>8.33</w:t>
            </w:r>
          </w:p>
        </w:tc>
        <w:tc>
          <w:tcPr>
            <w:tcW w:w="2538" w:type="dxa"/>
            <w:shd w:val="clear" w:color="auto" w:fill="EDEDED" w:themeFill="background2"/>
            <w:noWrap/>
            <w:hideMark/>
          </w:tcPr>
          <w:p w14:paraId="1DE5A0CA"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E451E4">
              <w:rPr>
                <w:rFonts w:eastAsia="Times New Roman"/>
                <w:b/>
                <w:bCs/>
                <w:color w:val="000000"/>
                <w:sz w:val="16"/>
                <w:szCs w:val="16"/>
                <w:lang w:val="es-SV" w:eastAsia="es-SV"/>
              </w:rPr>
              <w:t>10.00</w:t>
            </w:r>
          </w:p>
        </w:tc>
        <w:tc>
          <w:tcPr>
            <w:tcW w:w="1359" w:type="dxa"/>
            <w:shd w:val="clear" w:color="auto" w:fill="EDEDED" w:themeFill="background2"/>
            <w:noWrap/>
            <w:hideMark/>
          </w:tcPr>
          <w:p w14:paraId="0D5633B0"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E451E4">
              <w:rPr>
                <w:rFonts w:eastAsia="Times New Roman"/>
                <w:b/>
                <w:bCs/>
                <w:color w:val="000000"/>
                <w:sz w:val="16"/>
                <w:szCs w:val="16"/>
                <w:lang w:val="es-SV" w:eastAsia="es-SV"/>
              </w:rPr>
              <w:t>8.54</w:t>
            </w:r>
          </w:p>
        </w:tc>
      </w:tr>
      <w:tr w:rsidR="003B3F7E" w:rsidRPr="00E451E4" w14:paraId="234BC0CF" w14:textId="77777777" w:rsidTr="00737E0D">
        <w:trPr>
          <w:cnfStyle w:val="000000100000" w:firstRow="0" w:lastRow="0" w:firstColumn="0" w:lastColumn="0" w:oddVBand="0" w:evenVBand="0" w:oddHBand="1" w:evenHBand="0"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noWrap/>
            <w:hideMark/>
          </w:tcPr>
          <w:p w14:paraId="6D649277" w14:textId="77777777" w:rsidR="00056D15" w:rsidRPr="00E451E4" w:rsidRDefault="00056D15" w:rsidP="00056D15">
            <w:pPr>
              <w:jc w:val="left"/>
              <w:rPr>
                <w:rFonts w:eastAsia="Times New Roman"/>
                <w:color w:val="000000"/>
                <w:sz w:val="16"/>
                <w:szCs w:val="16"/>
                <w:lang w:val="es-SV" w:eastAsia="es-SV"/>
              </w:rPr>
            </w:pPr>
            <w:r w:rsidRPr="00E451E4">
              <w:rPr>
                <w:rFonts w:eastAsia="Times New Roman"/>
                <w:color w:val="000000"/>
                <w:sz w:val="16"/>
                <w:szCs w:val="16"/>
                <w:lang w:val="es-SV" w:eastAsia="es-SV"/>
              </w:rPr>
              <w:t>El conocimiento, competencia técnica y la utilidad de la información brindada</w:t>
            </w:r>
          </w:p>
        </w:tc>
        <w:tc>
          <w:tcPr>
            <w:tcW w:w="2268" w:type="dxa"/>
            <w:noWrap/>
            <w:hideMark/>
          </w:tcPr>
          <w:p w14:paraId="4653C07D"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8.53</w:t>
            </w:r>
          </w:p>
        </w:tc>
        <w:tc>
          <w:tcPr>
            <w:tcW w:w="2538" w:type="dxa"/>
            <w:noWrap/>
            <w:hideMark/>
          </w:tcPr>
          <w:p w14:paraId="160C4C8F"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10.00</w:t>
            </w:r>
          </w:p>
        </w:tc>
        <w:tc>
          <w:tcPr>
            <w:tcW w:w="1359" w:type="dxa"/>
            <w:noWrap/>
            <w:hideMark/>
          </w:tcPr>
          <w:p w14:paraId="70E1D8EC"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8.71</w:t>
            </w:r>
          </w:p>
        </w:tc>
      </w:tr>
      <w:tr w:rsidR="003B3F7E" w:rsidRPr="00E451E4" w14:paraId="5AC867F2" w14:textId="77777777" w:rsidTr="00737E0D">
        <w:trPr>
          <w:cnfStyle w:val="000000010000" w:firstRow="0" w:lastRow="0" w:firstColumn="0" w:lastColumn="0" w:oddVBand="0" w:evenVBand="0" w:oddHBand="0" w:evenHBand="1"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noWrap/>
            <w:hideMark/>
          </w:tcPr>
          <w:p w14:paraId="2C308E68" w14:textId="77777777" w:rsidR="00056D15" w:rsidRPr="00E451E4" w:rsidRDefault="00056D15" w:rsidP="00056D15">
            <w:pPr>
              <w:jc w:val="left"/>
              <w:rPr>
                <w:rFonts w:eastAsia="Times New Roman"/>
                <w:color w:val="000000"/>
                <w:sz w:val="16"/>
                <w:szCs w:val="16"/>
                <w:lang w:val="es-SV" w:eastAsia="es-SV"/>
              </w:rPr>
            </w:pPr>
            <w:r w:rsidRPr="00E451E4">
              <w:rPr>
                <w:rFonts w:eastAsia="Times New Roman"/>
                <w:color w:val="000000"/>
                <w:sz w:val="16"/>
                <w:szCs w:val="16"/>
                <w:lang w:val="es-SV" w:eastAsia="es-SV"/>
              </w:rPr>
              <w:t>El comportamiento de los empleados durante el servicio</w:t>
            </w:r>
          </w:p>
        </w:tc>
        <w:tc>
          <w:tcPr>
            <w:tcW w:w="2268" w:type="dxa"/>
            <w:noWrap/>
            <w:hideMark/>
          </w:tcPr>
          <w:p w14:paraId="5DD3F103"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8.60</w:t>
            </w:r>
          </w:p>
        </w:tc>
        <w:tc>
          <w:tcPr>
            <w:tcW w:w="2538" w:type="dxa"/>
            <w:noWrap/>
            <w:hideMark/>
          </w:tcPr>
          <w:p w14:paraId="26D1FA00"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10.00</w:t>
            </w:r>
          </w:p>
        </w:tc>
        <w:tc>
          <w:tcPr>
            <w:tcW w:w="1359" w:type="dxa"/>
            <w:noWrap/>
            <w:hideMark/>
          </w:tcPr>
          <w:p w14:paraId="607099C8"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8.76</w:t>
            </w:r>
          </w:p>
        </w:tc>
      </w:tr>
      <w:tr w:rsidR="003B3F7E" w:rsidRPr="00E451E4" w14:paraId="5E9C9B05" w14:textId="77777777" w:rsidTr="00737E0D">
        <w:trPr>
          <w:cnfStyle w:val="000000100000" w:firstRow="0" w:lastRow="0" w:firstColumn="0" w:lastColumn="0" w:oddVBand="0" w:evenVBand="0" w:oddHBand="1" w:evenHBand="0"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noWrap/>
            <w:hideMark/>
          </w:tcPr>
          <w:p w14:paraId="55488408" w14:textId="77777777" w:rsidR="00056D15" w:rsidRPr="00E451E4" w:rsidRDefault="00056D15" w:rsidP="00056D15">
            <w:pPr>
              <w:jc w:val="left"/>
              <w:rPr>
                <w:rFonts w:eastAsia="Times New Roman"/>
                <w:color w:val="000000"/>
                <w:sz w:val="16"/>
                <w:szCs w:val="16"/>
                <w:lang w:val="es-SV" w:eastAsia="es-SV"/>
              </w:rPr>
            </w:pPr>
            <w:r w:rsidRPr="00E451E4">
              <w:rPr>
                <w:rFonts w:eastAsia="Times New Roman"/>
                <w:color w:val="000000"/>
                <w:sz w:val="16"/>
                <w:szCs w:val="16"/>
                <w:lang w:val="es-SV" w:eastAsia="es-SV"/>
              </w:rPr>
              <w:t>El cumplimiento de los horarios establecidos de atención Ininterrumpidamente</w:t>
            </w:r>
          </w:p>
        </w:tc>
        <w:tc>
          <w:tcPr>
            <w:tcW w:w="2268" w:type="dxa"/>
            <w:noWrap/>
            <w:hideMark/>
          </w:tcPr>
          <w:p w14:paraId="59FE0DEE"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8.20</w:t>
            </w:r>
          </w:p>
        </w:tc>
        <w:tc>
          <w:tcPr>
            <w:tcW w:w="2538" w:type="dxa"/>
            <w:noWrap/>
            <w:hideMark/>
          </w:tcPr>
          <w:p w14:paraId="02695A4D"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9.50</w:t>
            </w:r>
          </w:p>
        </w:tc>
        <w:tc>
          <w:tcPr>
            <w:tcW w:w="1359" w:type="dxa"/>
            <w:noWrap/>
            <w:hideMark/>
          </w:tcPr>
          <w:p w14:paraId="1EB9F299"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8.35</w:t>
            </w:r>
          </w:p>
        </w:tc>
      </w:tr>
      <w:tr w:rsidR="00056D15" w:rsidRPr="00E451E4" w14:paraId="6D91B2B5" w14:textId="77777777" w:rsidTr="00737E0D">
        <w:trPr>
          <w:cnfStyle w:val="000000010000" w:firstRow="0" w:lastRow="0" w:firstColumn="0" w:lastColumn="0" w:oddVBand="0" w:evenVBand="0" w:oddHBand="0" w:evenHBand="1"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EDEDED" w:themeFill="background2"/>
            <w:hideMark/>
          </w:tcPr>
          <w:p w14:paraId="38F3EB94" w14:textId="77777777" w:rsidR="00056D15" w:rsidRPr="00E451E4" w:rsidRDefault="00056D15" w:rsidP="00056D15">
            <w:pPr>
              <w:jc w:val="left"/>
              <w:rPr>
                <w:rFonts w:eastAsia="Times New Roman"/>
                <w:b/>
                <w:color w:val="000000"/>
                <w:sz w:val="16"/>
                <w:szCs w:val="16"/>
                <w:lang w:val="es-SV" w:eastAsia="es-SV"/>
              </w:rPr>
            </w:pPr>
            <w:r w:rsidRPr="00E451E4">
              <w:rPr>
                <w:rFonts w:eastAsia="Times New Roman"/>
                <w:b/>
                <w:color w:val="000000"/>
                <w:sz w:val="16"/>
                <w:szCs w:val="16"/>
                <w:lang w:val="es-SV" w:eastAsia="es-SV"/>
              </w:rPr>
              <w:t>Profesionalismo de los Empleados 32%</w:t>
            </w:r>
          </w:p>
        </w:tc>
        <w:tc>
          <w:tcPr>
            <w:tcW w:w="2268" w:type="dxa"/>
            <w:shd w:val="clear" w:color="auto" w:fill="EDEDED" w:themeFill="background2"/>
            <w:noWrap/>
            <w:hideMark/>
          </w:tcPr>
          <w:p w14:paraId="00A161AA"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E451E4">
              <w:rPr>
                <w:rFonts w:eastAsia="Times New Roman"/>
                <w:b/>
                <w:bCs/>
                <w:color w:val="000000"/>
                <w:sz w:val="16"/>
                <w:szCs w:val="16"/>
                <w:lang w:val="es-SV" w:eastAsia="es-SV"/>
              </w:rPr>
              <w:t>8.44</w:t>
            </w:r>
          </w:p>
        </w:tc>
        <w:tc>
          <w:tcPr>
            <w:tcW w:w="2538" w:type="dxa"/>
            <w:shd w:val="clear" w:color="auto" w:fill="EDEDED" w:themeFill="background2"/>
            <w:noWrap/>
            <w:hideMark/>
          </w:tcPr>
          <w:p w14:paraId="4A2C6284"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E451E4">
              <w:rPr>
                <w:rFonts w:eastAsia="Times New Roman"/>
                <w:b/>
                <w:bCs/>
                <w:color w:val="000000"/>
                <w:sz w:val="16"/>
                <w:szCs w:val="16"/>
                <w:lang w:val="es-SV" w:eastAsia="es-SV"/>
              </w:rPr>
              <w:t>9.83</w:t>
            </w:r>
          </w:p>
        </w:tc>
        <w:tc>
          <w:tcPr>
            <w:tcW w:w="1359" w:type="dxa"/>
            <w:shd w:val="clear" w:color="auto" w:fill="EDEDED" w:themeFill="background2"/>
            <w:noWrap/>
            <w:hideMark/>
          </w:tcPr>
          <w:p w14:paraId="23CC3ECB"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E451E4">
              <w:rPr>
                <w:rFonts w:eastAsia="Times New Roman"/>
                <w:b/>
                <w:bCs/>
                <w:color w:val="000000"/>
                <w:sz w:val="16"/>
                <w:szCs w:val="16"/>
                <w:lang w:val="es-SV" w:eastAsia="es-SV"/>
              </w:rPr>
              <w:t>8.61</w:t>
            </w:r>
          </w:p>
        </w:tc>
      </w:tr>
      <w:tr w:rsidR="003B3F7E" w:rsidRPr="00E451E4" w14:paraId="76C57269" w14:textId="77777777" w:rsidTr="00737E0D">
        <w:trPr>
          <w:cnfStyle w:val="000000100000" w:firstRow="0" w:lastRow="0" w:firstColumn="0" w:lastColumn="0" w:oddVBand="0" w:evenVBand="0" w:oddHBand="1" w:evenHBand="0"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noWrap/>
            <w:hideMark/>
          </w:tcPr>
          <w:p w14:paraId="0981B61B" w14:textId="77777777" w:rsidR="00056D15" w:rsidRPr="00E451E4" w:rsidRDefault="00056D15" w:rsidP="00056D15">
            <w:pPr>
              <w:jc w:val="left"/>
              <w:rPr>
                <w:rFonts w:eastAsia="Times New Roman"/>
                <w:color w:val="000000"/>
                <w:sz w:val="16"/>
                <w:szCs w:val="16"/>
                <w:lang w:val="es-SV" w:eastAsia="es-SV"/>
              </w:rPr>
            </w:pPr>
            <w:r w:rsidRPr="00E451E4">
              <w:rPr>
                <w:rFonts w:eastAsia="Times New Roman"/>
                <w:color w:val="000000"/>
                <w:sz w:val="16"/>
                <w:szCs w:val="16"/>
                <w:lang w:val="es-SV" w:eastAsia="es-SV"/>
              </w:rPr>
              <w:t>La orientación recibida durante todo el servicio</w:t>
            </w:r>
          </w:p>
        </w:tc>
        <w:tc>
          <w:tcPr>
            <w:tcW w:w="2268" w:type="dxa"/>
            <w:noWrap/>
            <w:hideMark/>
          </w:tcPr>
          <w:p w14:paraId="5033D019"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8.00</w:t>
            </w:r>
          </w:p>
        </w:tc>
        <w:tc>
          <w:tcPr>
            <w:tcW w:w="2538" w:type="dxa"/>
            <w:noWrap/>
            <w:hideMark/>
          </w:tcPr>
          <w:p w14:paraId="6EC321F3"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9.50</w:t>
            </w:r>
          </w:p>
        </w:tc>
        <w:tc>
          <w:tcPr>
            <w:tcW w:w="1359" w:type="dxa"/>
            <w:noWrap/>
            <w:hideMark/>
          </w:tcPr>
          <w:p w14:paraId="4EFA636F"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8.19</w:t>
            </w:r>
          </w:p>
        </w:tc>
      </w:tr>
      <w:tr w:rsidR="003B3F7E" w:rsidRPr="00E451E4" w14:paraId="6F47CDD2" w14:textId="77777777" w:rsidTr="00737E0D">
        <w:trPr>
          <w:cnfStyle w:val="000000010000" w:firstRow="0" w:lastRow="0" w:firstColumn="0" w:lastColumn="0" w:oddVBand="0" w:evenVBand="0" w:oddHBand="0" w:evenHBand="1"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noWrap/>
            <w:hideMark/>
          </w:tcPr>
          <w:p w14:paraId="0FC3253A" w14:textId="77777777" w:rsidR="00056D15" w:rsidRPr="00E451E4" w:rsidRDefault="00056D15" w:rsidP="00056D15">
            <w:pPr>
              <w:jc w:val="left"/>
              <w:rPr>
                <w:rFonts w:eastAsia="Times New Roman"/>
                <w:color w:val="000000"/>
                <w:sz w:val="16"/>
                <w:szCs w:val="16"/>
                <w:lang w:val="es-SV" w:eastAsia="es-SV"/>
              </w:rPr>
            </w:pPr>
            <w:r w:rsidRPr="00E451E4">
              <w:rPr>
                <w:rFonts w:eastAsia="Times New Roman"/>
                <w:color w:val="000000"/>
                <w:sz w:val="16"/>
                <w:szCs w:val="16"/>
                <w:lang w:val="es-SV" w:eastAsia="es-SV"/>
              </w:rPr>
              <w:t>El cumplimiento de los tiempos establecidos para completar el servicio</w:t>
            </w:r>
          </w:p>
        </w:tc>
        <w:tc>
          <w:tcPr>
            <w:tcW w:w="2268" w:type="dxa"/>
            <w:noWrap/>
            <w:hideMark/>
          </w:tcPr>
          <w:p w14:paraId="4C77D7F1"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6.93</w:t>
            </w:r>
          </w:p>
        </w:tc>
        <w:tc>
          <w:tcPr>
            <w:tcW w:w="2538" w:type="dxa"/>
            <w:noWrap/>
            <w:hideMark/>
          </w:tcPr>
          <w:p w14:paraId="2CA42965"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9.50</w:t>
            </w:r>
          </w:p>
        </w:tc>
        <w:tc>
          <w:tcPr>
            <w:tcW w:w="1359" w:type="dxa"/>
            <w:noWrap/>
            <w:hideMark/>
          </w:tcPr>
          <w:p w14:paraId="30D4D04C" w14:textId="77777777" w:rsidR="00056D15" w:rsidRPr="00E451E4"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E451E4">
              <w:rPr>
                <w:rFonts w:eastAsia="Times New Roman"/>
                <w:color w:val="000000"/>
                <w:sz w:val="16"/>
                <w:szCs w:val="16"/>
                <w:lang w:val="es-SV" w:eastAsia="es-SV"/>
              </w:rPr>
              <w:t>7.24</w:t>
            </w:r>
          </w:p>
        </w:tc>
      </w:tr>
      <w:tr w:rsidR="00056D15" w:rsidRPr="00E451E4" w14:paraId="622B3B34" w14:textId="77777777" w:rsidTr="00737E0D">
        <w:trPr>
          <w:cnfStyle w:val="000000100000" w:firstRow="0" w:lastRow="0" w:firstColumn="0" w:lastColumn="0" w:oddVBand="0" w:evenVBand="0" w:oddHBand="1" w:evenHBand="0"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EDEDED" w:themeFill="background2"/>
            <w:hideMark/>
          </w:tcPr>
          <w:p w14:paraId="30AFE5CE" w14:textId="77777777" w:rsidR="00056D15" w:rsidRPr="00E451E4" w:rsidRDefault="00056D15" w:rsidP="00056D15">
            <w:pPr>
              <w:jc w:val="left"/>
              <w:rPr>
                <w:rFonts w:eastAsia="Times New Roman"/>
                <w:b/>
                <w:color w:val="000000"/>
                <w:sz w:val="16"/>
                <w:szCs w:val="16"/>
                <w:lang w:val="es-SV" w:eastAsia="es-SV"/>
              </w:rPr>
            </w:pPr>
            <w:r w:rsidRPr="00E451E4">
              <w:rPr>
                <w:rFonts w:eastAsia="Times New Roman"/>
                <w:b/>
                <w:color w:val="000000"/>
                <w:sz w:val="16"/>
                <w:szCs w:val="16"/>
                <w:lang w:val="es-SV" w:eastAsia="es-SV"/>
              </w:rPr>
              <w:t>Capacidad de Respuesta 41%</w:t>
            </w:r>
          </w:p>
        </w:tc>
        <w:tc>
          <w:tcPr>
            <w:tcW w:w="2268" w:type="dxa"/>
            <w:shd w:val="clear" w:color="auto" w:fill="EDEDED" w:themeFill="background2"/>
            <w:noWrap/>
            <w:hideMark/>
          </w:tcPr>
          <w:p w14:paraId="670FD4B1"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E451E4">
              <w:rPr>
                <w:rFonts w:eastAsia="Times New Roman"/>
                <w:b/>
                <w:bCs/>
                <w:color w:val="000000"/>
                <w:sz w:val="16"/>
                <w:szCs w:val="16"/>
                <w:lang w:val="es-SV" w:eastAsia="es-SV"/>
              </w:rPr>
              <w:t>7.47</w:t>
            </w:r>
          </w:p>
        </w:tc>
        <w:tc>
          <w:tcPr>
            <w:tcW w:w="2538" w:type="dxa"/>
            <w:shd w:val="clear" w:color="auto" w:fill="EDEDED" w:themeFill="background2"/>
            <w:noWrap/>
            <w:hideMark/>
          </w:tcPr>
          <w:p w14:paraId="655F87BB"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E451E4">
              <w:rPr>
                <w:rFonts w:eastAsia="Times New Roman"/>
                <w:b/>
                <w:bCs/>
                <w:color w:val="000000"/>
                <w:sz w:val="16"/>
                <w:szCs w:val="16"/>
                <w:lang w:val="es-SV" w:eastAsia="es-SV"/>
              </w:rPr>
              <w:t>9.50</w:t>
            </w:r>
          </w:p>
        </w:tc>
        <w:tc>
          <w:tcPr>
            <w:tcW w:w="1359" w:type="dxa"/>
            <w:shd w:val="clear" w:color="auto" w:fill="EDEDED" w:themeFill="background2"/>
            <w:noWrap/>
            <w:hideMark/>
          </w:tcPr>
          <w:p w14:paraId="1CE6ED53" w14:textId="77777777" w:rsidR="00056D15" w:rsidRPr="00E451E4" w:rsidRDefault="00056D15" w:rsidP="00056D15">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E451E4">
              <w:rPr>
                <w:rFonts w:eastAsia="Times New Roman"/>
                <w:b/>
                <w:bCs/>
                <w:color w:val="000000"/>
                <w:sz w:val="16"/>
                <w:szCs w:val="16"/>
                <w:lang w:val="es-SV" w:eastAsia="es-SV"/>
              </w:rPr>
              <w:t>7.71</w:t>
            </w:r>
          </w:p>
        </w:tc>
      </w:tr>
      <w:tr w:rsidR="00056D15" w:rsidRPr="00E451E4" w14:paraId="36C05AD5" w14:textId="77777777" w:rsidTr="00737E0D">
        <w:trPr>
          <w:cnfStyle w:val="000000010000" w:firstRow="0" w:lastRow="0" w:firstColumn="0" w:lastColumn="0" w:oddVBand="0" w:evenVBand="0" w:oddHBand="0" w:evenHBand="1"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CCCCCC" w:themeFill="text2"/>
            <w:noWrap/>
            <w:hideMark/>
          </w:tcPr>
          <w:p w14:paraId="2F8B209E" w14:textId="77777777" w:rsidR="00056D15" w:rsidRPr="00E451E4" w:rsidRDefault="00056D15" w:rsidP="00056D15">
            <w:pPr>
              <w:jc w:val="left"/>
              <w:rPr>
                <w:rFonts w:eastAsia="Times New Roman"/>
                <w:color w:val="000000"/>
                <w:sz w:val="16"/>
                <w:szCs w:val="16"/>
                <w:lang w:val="es-SV" w:eastAsia="es-SV"/>
              </w:rPr>
            </w:pPr>
            <w:r w:rsidRPr="00E451E4">
              <w:rPr>
                <w:rFonts w:eastAsia="Times New Roman"/>
                <w:color w:val="000000"/>
                <w:sz w:val="16"/>
                <w:szCs w:val="16"/>
                <w:lang w:val="es-SV" w:eastAsia="es-SV"/>
              </w:rPr>
              <w:t>Índice de Satisfacción 2023</w:t>
            </w:r>
          </w:p>
        </w:tc>
        <w:tc>
          <w:tcPr>
            <w:tcW w:w="2268" w:type="dxa"/>
            <w:shd w:val="clear" w:color="auto" w:fill="CCCCCC" w:themeFill="text2"/>
            <w:noWrap/>
            <w:hideMark/>
          </w:tcPr>
          <w:p w14:paraId="076F285D" w14:textId="77777777" w:rsidR="00056D15" w:rsidRPr="007554B9"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7554B9">
              <w:rPr>
                <w:rFonts w:eastAsia="Times New Roman"/>
                <w:b/>
                <w:bCs/>
                <w:color w:val="000000"/>
                <w:sz w:val="16"/>
                <w:szCs w:val="16"/>
                <w:lang w:val="es-SV" w:eastAsia="es-SV"/>
              </w:rPr>
              <w:t>8.01</w:t>
            </w:r>
          </w:p>
        </w:tc>
        <w:tc>
          <w:tcPr>
            <w:tcW w:w="2538" w:type="dxa"/>
            <w:shd w:val="clear" w:color="auto" w:fill="CCCCCC" w:themeFill="text2"/>
            <w:noWrap/>
            <w:hideMark/>
          </w:tcPr>
          <w:p w14:paraId="4E6C3EE4" w14:textId="77777777" w:rsidR="00056D15" w:rsidRPr="007554B9"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7554B9">
              <w:rPr>
                <w:rFonts w:eastAsia="Times New Roman"/>
                <w:b/>
                <w:bCs/>
                <w:color w:val="000000"/>
                <w:sz w:val="16"/>
                <w:szCs w:val="16"/>
                <w:lang w:val="es-SV" w:eastAsia="es-SV"/>
              </w:rPr>
              <w:t>9.69</w:t>
            </w:r>
          </w:p>
        </w:tc>
        <w:tc>
          <w:tcPr>
            <w:tcW w:w="1359" w:type="dxa"/>
            <w:shd w:val="clear" w:color="auto" w:fill="CCCCCC" w:themeFill="text2"/>
            <w:noWrap/>
            <w:hideMark/>
          </w:tcPr>
          <w:p w14:paraId="29B59921" w14:textId="77777777" w:rsidR="00056D15" w:rsidRPr="007554B9" w:rsidRDefault="00056D15" w:rsidP="00056D1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7554B9">
              <w:rPr>
                <w:rFonts w:eastAsia="Times New Roman"/>
                <w:b/>
                <w:bCs/>
                <w:color w:val="000000"/>
                <w:sz w:val="16"/>
                <w:szCs w:val="16"/>
                <w:lang w:val="es-SV" w:eastAsia="es-SV"/>
              </w:rPr>
              <w:t>8.21</w:t>
            </w:r>
          </w:p>
        </w:tc>
      </w:tr>
      <w:tr w:rsidR="003B3F7E" w:rsidRPr="0053551E" w14:paraId="58B460C1" w14:textId="77777777" w:rsidTr="00737E0D">
        <w:trPr>
          <w:cnfStyle w:val="000000100000" w:firstRow="0" w:lastRow="0" w:firstColumn="0" w:lastColumn="0" w:oddVBand="0" w:evenVBand="0" w:oddHBand="1" w:evenHBand="0" w:firstRowFirstColumn="0" w:firstRowLastColumn="0" w:lastRowFirstColumn="0" w:lastRowLastColumn="0"/>
          <w:trHeight w:val="29"/>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EDEDED" w:themeFill="background2"/>
            <w:noWrap/>
            <w:hideMark/>
          </w:tcPr>
          <w:p w14:paraId="0C698109" w14:textId="77777777" w:rsidR="00056D15" w:rsidRPr="0053551E" w:rsidRDefault="00056D15" w:rsidP="0053551E">
            <w:pPr>
              <w:jc w:val="left"/>
              <w:rPr>
                <w:rFonts w:eastAsia="Times New Roman"/>
                <w:color w:val="7F7F7F" w:themeColor="text1" w:themeTint="80"/>
                <w:sz w:val="16"/>
                <w:szCs w:val="16"/>
                <w:lang w:val="es-SV" w:eastAsia="es-SV"/>
              </w:rPr>
            </w:pPr>
            <w:r w:rsidRPr="0053551E">
              <w:rPr>
                <w:rFonts w:eastAsia="Times New Roman"/>
                <w:color w:val="7F7F7F" w:themeColor="text1" w:themeTint="80"/>
                <w:sz w:val="16"/>
                <w:szCs w:val="16"/>
                <w:lang w:val="es-SV" w:eastAsia="es-SV"/>
              </w:rPr>
              <w:t>Índice de Satisfacción 2022</w:t>
            </w:r>
          </w:p>
        </w:tc>
        <w:tc>
          <w:tcPr>
            <w:tcW w:w="2268" w:type="dxa"/>
            <w:shd w:val="clear" w:color="auto" w:fill="EDEDED" w:themeFill="background2"/>
            <w:noWrap/>
            <w:hideMark/>
          </w:tcPr>
          <w:p w14:paraId="46880013" w14:textId="77777777" w:rsidR="00056D15" w:rsidRPr="0053551E" w:rsidRDefault="00056D15" w:rsidP="0053551E">
            <w:pPr>
              <w:jc w:val="center"/>
              <w:cnfStyle w:val="000000100000" w:firstRow="0" w:lastRow="0" w:firstColumn="0" w:lastColumn="0" w:oddVBand="0" w:evenVBand="0" w:oddHBand="1" w:evenHBand="0" w:firstRowFirstColumn="0" w:firstRowLastColumn="0" w:lastRowFirstColumn="0" w:lastRowLastColumn="0"/>
              <w:rPr>
                <w:rFonts w:eastAsia="Times New Roman"/>
                <w:color w:val="7F7F7F" w:themeColor="text1" w:themeTint="80"/>
                <w:sz w:val="16"/>
                <w:szCs w:val="16"/>
                <w:lang w:val="es-SV" w:eastAsia="es-SV"/>
              </w:rPr>
            </w:pPr>
            <w:r w:rsidRPr="0053551E">
              <w:rPr>
                <w:rFonts w:eastAsia="Times New Roman"/>
                <w:color w:val="7F7F7F" w:themeColor="text1" w:themeTint="80"/>
                <w:sz w:val="16"/>
                <w:szCs w:val="16"/>
                <w:lang w:val="es-SV" w:eastAsia="es-SV"/>
              </w:rPr>
              <w:t>8.39</w:t>
            </w:r>
          </w:p>
        </w:tc>
        <w:tc>
          <w:tcPr>
            <w:tcW w:w="2538" w:type="dxa"/>
            <w:shd w:val="clear" w:color="auto" w:fill="EDEDED" w:themeFill="background2"/>
            <w:noWrap/>
            <w:hideMark/>
          </w:tcPr>
          <w:p w14:paraId="6A77AF84" w14:textId="77777777" w:rsidR="00056D15" w:rsidRPr="0053551E" w:rsidRDefault="00056D15" w:rsidP="0053551E">
            <w:pPr>
              <w:jc w:val="center"/>
              <w:cnfStyle w:val="000000100000" w:firstRow="0" w:lastRow="0" w:firstColumn="0" w:lastColumn="0" w:oddVBand="0" w:evenVBand="0" w:oddHBand="1" w:evenHBand="0" w:firstRowFirstColumn="0" w:firstRowLastColumn="0" w:lastRowFirstColumn="0" w:lastRowLastColumn="0"/>
              <w:rPr>
                <w:rFonts w:eastAsia="Times New Roman"/>
                <w:color w:val="7F7F7F" w:themeColor="text1" w:themeTint="80"/>
                <w:sz w:val="16"/>
                <w:szCs w:val="16"/>
                <w:lang w:val="es-SV" w:eastAsia="es-SV"/>
              </w:rPr>
            </w:pPr>
            <w:r w:rsidRPr="0053551E">
              <w:rPr>
                <w:rFonts w:eastAsia="Times New Roman"/>
                <w:color w:val="7F7F7F" w:themeColor="text1" w:themeTint="80"/>
                <w:sz w:val="16"/>
                <w:szCs w:val="16"/>
                <w:lang w:val="es-SV" w:eastAsia="es-SV"/>
              </w:rPr>
              <w:t>8.89</w:t>
            </w:r>
          </w:p>
        </w:tc>
        <w:tc>
          <w:tcPr>
            <w:tcW w:w="1359" w:type="dxa"/>
            <w:shd w:val="clear" w:color="auto" w:fill="EDEDED" w:themeFill="background2"/>
            <w:noWrap/>
            <w:hideMark/>
          </w:tcPr>
          <w:p w14:paraId="0C955A42" w14:textId="77777777" w:rsidR="00056D15" w:rsidRPr="0053551E" w:rsidRDefault="00056D15" w:rsidP="0053551E">
            <w:pPr>
              <w:jc w:val="center"/>
              <w:cnfStyle w:val="000000100000" w:firstRow="0" w:lastRow="0" w:firstColumn="0" w:lastColumn="0" w:oddVBand="0" w:evenVBand="0" w:oddHBand="1" w:evenHBand="0" w:firstRowFirstColumn="0" w:firstRowLastColumn="0" w:lastRowFirstColumn="0" w:lastRowLastColumn="0"/>
              <w:rPr>
                <w:rFonts w:eastAsia="Times New Roman"/>
                <w:color w:val="7F7F7F" w:themeColor="text1" w:themeTint="80"/>
                <w:sz w:val="16"/>
                <w:szCs w:val="16"/>
                <w:lang w:val="es-SV" w:eastAsia="es-SV"/>
              </w:rPr>
            </w:pPr>
            <w:r w:rsidRPr="0053551E">
              <w:rPr>
                <w:rFonts w:eastAsia="Times New Roman"/>
                <w:color w:val="7F7F7F" w:themeColor="text1" w:themeTint="80"/>
                <w:sz w:val="16"/>
                <w:szCs w:val="16"/>
                <w:lang w:val="es-SV" w:eastAsia="es-SV"/>
              </w:rPr>
              <w:t>8.47</w:t>
            </w:r>
          </w:p>
        </w:tc>
      </w:tr>
    </w:tbl>
    <w:p w14:paraId="1AF0B098" w14:textId="77777777" w:rsidR="00F56BE4" w:rsidRPr="0053551E" w:rsidRDefault="00F56BE4" w:rsidP="0053551E">
      <w:pPr>
        <w:jc w:val="center"/>
        <w:rPr>
          <w:rFonts w:eastAsia="Times New Roman"/>
          <w:bCs/>
          <w:color w:val="7F7F7F" w:themeColor="text1" w:themeTint="80"/>
          <w:sz w:val="16"/>
          <w:szCs w:val="16"/>
          <w:lang w:val="es-SV" w:eastAsia="es-SV"/>
        </w:rPr>
      </w:pPr>
    </w:p>
    <w:tbl>
      <w:tblPr>
        <w:tblStyle w:val="Tabladelista3-nfasis5"/>
        <w:tblW w:w="15276" w:type="dxa"/>
        <w:jc w:val="center"/>
        <w:tblCellMar>
          <w:left w:w="57" w:type="dxa"/>
          <w:right w:w="57" w:type="dxa"/>
        </w:tblCellMar>
        <w:tblLook w:val="04A0" w:firstRow="1" w:lastRow="0" w:firstColumn="1" w:lastColumn="0" w:noHBand="0" w:noVBand="1"/>
      </w:tblPr>
      <w:tblGrid>
        <w:gridCol w:w="1276"/>
        <w:gridCol w:w="2977"/>
        <w:gridCol w:w="2977"/>
        <w:gridCol w:w="2976"/>
        <w:gridCol w:w="5070"/>
      </w:tblGrid>
      <w:tr w:rsidR="00754952" w:rsidRPr="00CC103A" w14:paraId="04ED21EC" w14:textId="77777777" w:rsidTr="002B4FA3">
        <w:trPr>
          <w:cnfStyle w:val="100000000000" w:firstRow="1" w:lastRow="0" w:firstColumn="0" w:lastColumn="0" w:oddVBand="0" w:evenVBand="0" w:oddHBand="0" w:evenHBand="0" w:firstRowFirstColumn="0" w:firstRowLastColumn="0" w:lastRowFirstColumn="0" w:lastRowLastColumn="0"/>
          <w:trHeight w:val="226"/>
          <w:jc w:val="center"/>
        </w:trPr>
        <w:tc>
          <w:tcPr>
            <w:cnfStyle w:val="001000000100" w:firstRow="0" w:lastRow="0" w:firstColumn="1" w:lastColumn="0" w:oddVBand="0" w:evenVBand="0" w:oddHBand="0" w:evenHBand="0" w:firstRowFirstColumn="1" w:firstRowLastColumn="0" w:lastRowFirstColumn="0" w:lastRowLastColumn="0"/>
            <w:tcW w:w="1276" w:type="dxa"/>
          </w:tcPr>
          <w:p w14:paraId="1D3A2665" w14:textId="77777777" w:rsidR="00754952" w:rsidRPr="00CC103A" w:rsidRDefault="00754952" w:rsidP="00FE1331">
            <w:pPr>
              <w:jc w:val="center"/>
              <w:rPr>
                <w:sz w:val="16"/>
                <w:lang w:val="es-SV" w:eastAsia="es-SV"/>
              </w:rPr>
            </w:pPr>
            <w:bookmarkStart w:id="127" w:name="_Toc148422455"/>
            <w:r>
              <w:rPr>
                <w:sz w:val="16"/>
                <w:lang w:val="es-SV" w:eastAsia="es-SV"/>
              </w:rPr>
              <w:t xml:space="preserve">Aduana </w:t>
            </w:r>
          </w:p>
        </w:tc>
        <w:tc>
          <w:tcPr>
            <w:tcW w:w="2977" w:type="dxa"/>
          </w:tcPr>
          <w:p w14:paraId="5ADFBA1F" w14:textId="77777777" w:rsidR="00754952" w:rsidRPr="00CC103A" w:rsidRDefault="00754952" w:rsidP="00FE1331">
            <w:pPr>
              <w:jc w:val="center"/>
              <w:cnfStyle w:val="100000000000" w:firstRow="1" w:lastRow="0" w:firstColumn="0" w:lastColumn="0" w:oddVBand="0" w:evenVBand="0" w:oddHBand="0" w:evenHBand="0" w:firstRowFirstColumn="0" w:firstRowLastColumn="0" w:lastRowFirstColumn="0" w:lastRowLastColumn="0"/>
              <w:rPr>
                <w:sz w:val="16"/>
                <w:lang w:val="es-SV" w:eastAsia="es-SV"/>
              </w:rPr>
            </w:pPr>
            <w:r w:rsidRPr="00CC103A">
              <w:rPr>
                <w:sz w:val="16"/>
                <w:lang w:val="es-SV" w:eastAsia="es-SV"/>
              </w:rPr>
              <w:t>Infraestructura y Elementos Tangibles</w:t>
            </w:r>
          </w:p>
        </w:tc>
        <w:tc>
          <w:tcPr>
            <w:tcW w:w="2977" w:type="dxa"/>
          </w:tcPr>
          <w:p w14:paraId="53F41166" w14:textId="77777777" w:rsidR="00754952" w:rsidRPr="00CC103A" w:rsidRDefault="00754952" w:rsidP="00FE1331">
            <w:pPr>
              <w:jc w:val="center"/>
              <w:cnfStyle w:val="100000000000" w:firstRow="1" w:lastRow="0" w:firstColumn="0" w:lastColumn="0" w:oddVBand="0" w:evenVBand="0" w:oddHBand="0" w:evenHBand="0" w:firstRowFirstColumn="0" w:firstRowLastColumn="0" w:lastRowFirstColumn="0" w:lastRowLastColumn="0"/>
              <w:rPr>
                <w:sz w:val="16"/>
                <w:lang w:val="es-SV" w:eastAsia="es-SV"/>
              </w:rPr>
            </w:pPr>
            <w:r w:rsidRPr="00CC103A">
              <w:rPr>
                <w:b w:val="0"/>
                <w:sz w:val="16"/>
                <w:lang w:val="es-SV" w:eastAsia="es-SV"/>
              </w:rPr>
              <w:t>Empatía del Personal</w:t>
            </w:r>
          </w:p>
        </w:tc>
        <w:tc>
          <w:tcPr>
            <w:tcW w:w="2976" w:type="dxa"/>
          </w:tcPr>
          <w:p w14:paraId="554C6399" w14:textId="77777777" w:rsidR="00754952" w:rsidRPr="00CC103A" w:rsidRDefault="00754952" w:rsidP="00FE1331">
            <w:pPr>
              <w:jc w:val="center"/>
              <w:cnfStyle w:val="100000000000" w:firstRow="1" w:lastRow="0" w:firstColumn="0" w:lastColumn="0" w:oddVBand="0" w:evenVBand="0" w:oddHBand="0" w:evenHBand="0" w:firstRowFirstColumn="0" w:firstRowLastColumn="0" w:lastRowFirstColumn="0" w:lastRowLastColumn="0"/>
              <w:rPr>
                <w:sz w:val="16"/>
                <w:lang w:val="es-SV" w:eastAsia="es-SV"/>
              </w:rPr>
            </w:pPr>
            <w:r w:rsidRPr="00CC103A">
              <w:rPr>
                <w:sz w:val="16"/>
                <w:lang w:val="es-SV" w:eastAsia="es-SV"/>
              </w:rPr>
              <w:t>Profesionalismo de los Empleados</w:t>
            </w:r>
          </w:p>
        </w:tc>
        <w:tc>
          <w:tcPr>
            <w:tcW w:w="5070" w:type="dxa"/>
          </w:tcPr>
          <w:p w14:paraId="6E95D3D9" w14:textId="77777777" w:rsidR="00754952" w:rsidRPr="00CC103A" w:rsidRDefault="00754952" w:rsidP="00FE1331">
            <w:pPr>
              <w:jc w:val="center"/>
              <w:cnfStyle w:val="100000000000" w:firstRow="1" w:lastRow="0" w:firstColumn="0" w:lastColumn="0" w:oddVBand="0" w:evenVBand="0" w:oddHBand="0" w:evenHBand="0" w:firstRowFirstColumn="0" w:firstRowLastColumn="0" w:lastRowFirstColumn="0" w:lastRowLastColumn="0"/>
              <w:rPr>
                <w:sz w:val="16"/>
                <w:lang w:val="es-SV" w:eastAsia="es-SV"/>
              </w:rPr>
            </w:pPr>
            <w:r w:rsidRPr="00CC103A">
              <w:rPr>
                <w:b w:val="0"/>
                <w:sz w:val="16"/>
                <w:lang w:val="es-SV" w:eastAsia="es-SV"/>
              </w:rPr>
              <w:t>Capacidad de Respuesta</w:t>
            </w:r>
          </w:p>
        </w:tc>
      </w:tr>
      <w:tr w:rsidR="00754952" w:rsidRPr="00CC103A" w14:paraId="1FC5496C" w14:textId="77777777" w:rsidTr="002B4FA3">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276" w:type="dxa"/>
          </w:tcPr>
          <w:p w14:paraId="183B1867" w14:textId="77777777" w:rsidR="00754952" w:rsidRPr="00E451E4" w:rsidRDefault="00754952" w:rsidP="00FE1331">
            <w:pPr>
              <w:jc w:val="center"/>
              <w:rPr>
                <w:rFonts w:eastAsia="Times New Roman"/>
                <w:b/>
                <w:color w:val="000000"/>
                <w:sz w:val="16"/>
                <w:szCs w:val="16"/>
                <w:lang w:val="es-SV" w:eastAsia="es-SV"/>
              </w:rPr>
            </w:pPr>
            <w:r w:rsidRPr="00E451E4">
              <w:rPr>
                <w:rFonts w:eastAsia="Times New Roman"/>
                <w:b/>
                <w:color w:val="000000"/>
                <w:sz w:val="16"/>
                <w:szCs w:val="16"/>
                <w:lang w:val="es-SV" w:eastAsia="es-SV"/>
              </w:rPr>
              <w:t>Aduana Marítima Acajutla</w:t>
            </w:r>
          </w:p>
        </w:tc>
        <w:tc>
          <w:tcPr>
            <w:tcW w:w="2977" w:type="dxa"/>
          </w:tcPr>
          <w:p w14:paraId="2E23EDB4" w14:textId="77777777" w:rsidR="00754952" w:rsidRPr="00736A03" w:rsidRDefault="00754952" w:rsidP="00FE1331">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736A03">
              <w:rPr>
                <w:rFonts w:eastAsia="Times New Roman"/>
                <w:color w:val="000000"/>
                <w:sz w:val="16"/>
                <w:szCs w:val="18"/>
                <w:lang w:val="es-SV" w:eastAsia="es-SV"/>
              </w:rPr>
              <w:t>No posee baños, son compartidos para todo el recinto y a veces están sucios (</w:t>
            </w:r>
            <w:proofErr w:type="gramStart"/>
            <w:r w:rsidRPr="00736A03">
              <w:rPr>
                <w:rFonts w:eastAsia="Times New Roman"/>
                <w:color w:val="000000"/>
                <w:sz w:val="16"/>
                <w:szCs w:val="18"/>
                <w:lang w:val="es-SV" w:eastAsia="es-SV"/>
              </w:rPr>
              <w:t>3)*</w:t>
            </w:r>
            <w:proofErr w:type="gramEnd"/>
            <w:r w:rsidRPr="00736A03">
              <w:rPr>
                <w:rFonts w:eastAsia="Times New Roman"/>
                <w:color w:val="000000"/>
                <w:sz w:val="16"/>
                <w:szCs w:val="18"/>
                <w:lang w:val="es-SV" w:eastAsia="es-SV"/>
              </w:rPr>
              <w:t>.</w:t>
            </w:r>
          </w:p>
        </w:tc>
        <w:tc>
          <w:tcPr>
            <w:tcW w:w="2977" w:type="dxa"/>
          </w:tcPr>
          <w:p w14:paraId="3362D467" w14:textId="77777777" w:rsidR="00754952" w:rsidRPr="00736A03" w:rsidRDefault="00754952" w:rsidP="00FE1331">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c>
          <w:tcPr>
            <w:tcW w:w="2976" w:type="dxa"/>
          </w:tcPr>
          <w:p w14:paraId="717B4E3A" w14:textId="77777777" w:rsidR="00754952" w:rsidRPr="00736A03" w:rsidRDefault="00754952" w:rsidP="00FE1331">
            <w:pPr>
              <w:ind w:left="360" w:hanging="360"/>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p>
        </w:tc>
        <w:tc>
          <w:tcPr>
            <w:tcW w:w="5070" w:type="dxa"/>
          </w:tcPr>
          <w:p w14:paraId="22750CF8" w14:textId="77777777" w:rsidR="00754952" w:rsidRPr="00736A03" w:rsidRDefault="00754952" w:rsidP="00FE1331">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736A03">
              <w:rPr>
                <w:rFonts w:eastAsia="Times New Roman"/>
                <w:color w:val="000000"/>
                <w:sz w:val="16"/>
                <w:szCs w:val="18"/>
                <w:lang w:val="es-SV" w:eastAsia="es-SV"/>
              </w:rPr>
              <w:t>Poco personal para la cantidad de tramite porque a veces traen 15 tramites una sola per</w:t>
            </w:r>
            <w:r>
              <w:rPr>
                <w:rFonts w:eastAsia="Times New Roman"/>
                <w:color w:val="000000"/>
                <w:sz w:val="16"/>
                <w:szCs w:val="18"/>
                <w:lang w:val="es-SV" w:eastAsia="es-SV"/>
              </w:rPr>
              <w:t xml:space="preserve">sona y solo una ventanilla </w:t>
            </w:r>
            <w:r w:rsidRPr="00BC029B">
              <w:rPr>
                <w:sz w:val="16"/>
              </w:rPr>
              <w:t>(</w:t>
            </w:r>
            <w:r>
              <w:rPr>
                <w:sz w:val="16"/>
              </w:rPr>
              <w:t>4</w:t>
            </w:r>
            <w:r w:rsidRPr="00BC029B">
              <w:rPr>
                <w:sz w:val="16"/>
              </w:rPr>
              <w:t>)</w:t>
            </w:r>
            <w:r w:rsidRPr="00E276F9">
              <w:rPr>
                <w:rStyle w:val="Refdenotaalpie"/>
                <w:color w:val="FFFFFF" w:themeColor="background1"/>
                <w:sz w:val="2"/>
                <w:szCs w:val="4"/>
              </w:rPr>
              <w:footnoteReference w:id="10"/>
            </w:r>
            <w:r w:rsidRPr="00BC029B">
              <w:rPr>
                <w:sz w:val="16"/>
              </w:rPr>
              <w:t>*.</w:t>
            </w:r>
          </w:p>
          <w:p w14:paraId="7F7F5058" w14:textId="77777777" w:rsidR="00754952" w:rsidRPr="00736A03" w:rsidRDefault="00754952" w:rsidP="00FE1331">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736A03">
              <w:rPr>
                <w:rFonts w:eastAsia="Times New Roman"/>
                <w:color w:val="000000"/>
                <w:sz w:val="16"/>
                <w:szCs w:val="18"/>
                <w:lang w:val="es-SV" w:eastAsia="es-SV"/>
              </w:rPr>
              <w:t>Mi comentario va orientado más a los administradores deberían de dar mejores tiempos y soluciones.</w:t>
            </w:r>
          </w:p>
          <w:p w14:paraId="523A4065" w14:textId="77777777" w:rsidR="00754952" w:rsidRPr="00736A03" w:rsidRDefault="00754952" w:rsidP="00FE1331">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736A03">
              <w:rPr>
                <w:rFonts w:eastAsia="Times New Roman"/>
                <w:color w:val="000000"/>
                <w:sz w:val="16"/>
                <w:szCs w:val="18"/>
                <w:lang w:val="es-SV" w:eastAsia="es-SV"/>
              </w:rPr>
              <w:t>Tiempo depende de la cantidad de personal atendiendo.</w:t>
            </w:r>
          </w:p>
        </w:tc>
      </w:tr>
      <w:tr w:rsidR="00754952" w:rsidRPr="00CC103A" w14:paraId="0F29DC60" w14:textId="77777777" w:rsidTr="002B4FA3">
        <w:trPr>
          <w:cnfStyle w:val="000000010000" w:firstRow="0" w:lastRow="0" w:firstColumn="0" w:lastColumn="0" w:oddVBand="0" w:evenVBand="0" w:oddHBand="0" w:evenHBand="1"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1276" w:type="dxa"/>
          </w:tcPr>
          <w:p w14:paraId="6E9E68D5" w14:textId="77777777" w:rsidR="00754952" w:rsidRPr="00CC103A" w:rsidRDefault="00754952" w:rsidP="00FE1331">
            <w:pPr>
              <w:jc w:val="center"/>
              <w:rPr>
                <w:sz w:val="16"/>
                <w:lang w:val="es-SV" w:eastAsia="es-SV"/>
              </w:rPr>
            </w:pPr>
            <w:r w:rsidRPr="00E451E4">
              <w:rPr>
                <w:rFonts w:eastAsia="Times New Roman"/>
                <w:b/>
                <w:color w:val="000000"/>
                <w:sz w:val="16"/>
                <w:szCs w:val="16"/>
                <w:lang w:val="es-SV" w:eastAsia="es-SV"/>
              </w:rPr>
              <w:t>Aduana Marítima La Unión</w:t>
            </w:r>
          </w:p>
        </w:tc>
        <w:tc>
          <w:tcPr>
            <w:tcW w:w="2977" w:type="dxa"/>
          </w:tcPr>
          <w:p w14:paraId="4E28A0D9" w14:textId="77777777" w:rsidR="00754952" w:rsidRPr="00736A03" w:rsidRDefault="00754952" w:rsidP="00FE1331">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736A03">
              <w:rPr>
                <w:rFonts w:eastAsia="Times New Roman"/>
                <w:color w:val="000000"/>
                <w:sz w:val="16"/>
                <w:szCs w:val="18"/>
                <w:lang w:val="es-SV" w:eastAsia="es-SV"/>
              </w:rPr>
              <w:t>No hay parqueo.</w:t>
            </w:r>
          </w:p>
        </w:tc>
        <w:tc>
          <w:tcPr>
            <w:tcW w:w="2977" w:type="dxa"/>
          </w:tcPr>
          <w:p w14:paraId="07AF8D36" w14:textId="77777777" w:rsidR="00754952" w:rsidRPr="00736A03" w:rsidRDefault="00754952" w:rsidP="00FE1331">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736A03">
              <w:rPr>
                <w:rFonts w:eastAsia="Times New Roman"/>
                <w:color w:val="000000"/>
                <w:sz w:val="16"/>
                <w:szCs w:val="18"/>
                <w:lang w:val="es-SV" w:eastAsia="es-SV"/>
              </w:rPr>
              <w:t>30 años de visitar la aduana marítima la unión. Son personas amables respetuosas y trabajadores.</w:t>
            </w:r>
          </w:p>
        </w:tc>
        <w:tc>
          <w:tcPr>
            <w:tcW w:w="2976" w:type="dxa"/>
          </w:tcPr>
          <w:p w14:paraId="74C90510" w14:textId="77777777" w:rsidR="00754952" w:rsidRPr="00736A03" w:rsidRDefault="00754952" w:rsidP="00FE1331">
            <w:pP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p>
        </w:tc>
        <w:tc>
          <w:tcPr>
            <w:tcW w:w="5070" w:type="dxa"/>
          </w:tcPr>
          <w:p w14:paraId="5ED43CB5" w14:textId="77777777" w:rsidR="00754952" w:rsidRPr="00736A03" w:rsidRDefault="00754952" w:rsidP="00FE1331">
            <w:pPr>
              <w:ind w:left="360" w:hanging="360"/>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p>
        </w:tc>
      </w:tr>
    </w:tbl>
    <w:p w14:paraId="29232579" w14:textId="77777777" w:rsidR="002B4FA3" w:rsidRDefault="002B4FA3" w:rsidP="002B4FA3">
      <w:pPr>
        <w:rPr>
          <w:b/>
        </w:rPr>
      </w:pPr>
    </w:p>
    <w:p w14:paraId="73D6D28C" w14:textId="12B0F13B" w:rsidR="00A94EEC" w:rsidRPr="002B4FA3" w:rsidRDefault="002B4FA3" w:rsidP="002B4FA3">
      <w:pPr>
        <w:rPr>
          <w:b/>
        </w:rPr>
      </w:pPr>
      <w:r w:rsidRPr="002B4FA3">
        <w:rPr>
          <w:b/>
          <w:noProof/>
        </w:rPr>
        <w:drawing>
          <wp:anchor distT="0" distB="0" distL="114300" distR="114300" simplePos="0" relativeHeight="251735552" behindDoc="0" locked="0" layoutInCell="1" allowOverlap="1" wp14:anchorId="41FCD78E" wp14:editId="4930DDC0">
            <wp:simplePos x="0" y="0"/>
            <wp:positionH relativeFrom="column">
              <wp:posOffset>-387985</wp:posOffset>
            </wp:positionH>
            <wp:positionV relativeFrom="paragraph">
              <wp:posOffset>225425</wp:posOffset>
            </wp:positionV>
            <wp:extent cx="2185035" cy="1993900"/>
            <wp:effectExtent l="0" t="0" r="5715" b="6350"/>
            <wp:wrapSquare wrapText="bothSides"/>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2B4FA3">
        <w:rPr>
          <w:b/>
          <w:noProof/>
        </w:rPr>
        <w:drawing>
          <wp:anchor distT="0" distB="0" distL="114300" distR="114300" simplePos="0" relativeHeight="251736576" behindDoc="0" locked="0" layoutInCell="1" allowOverlap="1" wp14:anchorId="026630D3" wp14:editId="72B7DB40">
            <wp:simplePos x="0" y="0"/>
            <wp:positionH relativeFrom="column">
              <wp:posOffset>1850390</wp:posOffset>
            </wp:positionH>
            <wp:positionV relativeFrom="paragraph">
              <wp:posOffset>225425</wp:posOffset>
            </wp:positionV>
            <wp:extent cx="3235960" cy="1993900"/>
            <wp:effectExtent l="0" t="0" r="2540" b="6350"/>
            <wp:wrapSquare wrapText="bothSides"/>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2B4FA3">
        <w:rPr>
          <w:b/>
          <w:noProof/>
        </w:rPr>
        <w:drawing>
          <wp:anchor distT="0" distB="0" distL="114300" distR="114300" simplePos="0" relativeHeight="251737600" behindDoc="0" locked="0" layoutInCell="1" allowOverlap="1" wp14:anchorId="69AA6D5A" wp14:editId="1263118D">
            <wp:simplePos x="0" y="0"/>
            <wp:positionH relativeFrom="column">
              <wp:posOffset>5155565</wp:posOffset>
            </wp:positionH>
            <wp:positionV relativeFrom="paragraph">
              <wp:posOffset>225425</wp:posOffset>
            </wp:positionV>
            <wp:extent cx="4074795" cy="1993900"/>
            <wp:effectExtent l="0" t="0" r="1905" b="6350"/>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A94EEC" w:rsidRPr="002B4FA3">
        <w:rPr>
          <w:b/>
        </w:rPr>
        <w:t>Anexo 9: Índice de Satisfacción de Delegaciones de Aduanas en Depósitos Temporales</w:t>
      </w:r>
      <w:bookmarkEnd w:id="127"/>
    </w:p>
    <w:p w14:paraId="135849C9" w14:textId="77777777" w:rsidR="00BA52B0" w:rsidRPr="00BA52B0" w:rsidRDefault="00BA52B0" w:rsidP="00BA52B0">
      <w:pPr>
        <w:rPr>
          <w:lang w:val="es-SV" w:eastAsia="es-SV"/>
        </w:rPr>
      </w:pPr>
    </w:p>
    <w:p w14:paraId="3D13607D" w14:textId="77777777" w:rsidR="00396237" w:rsidRPr="00D2764A" w:rsidRDefault="00396237" w:rsidP="00A94EEC">
      <w:pPr>
        <w:rPr>
          <w:sz w:val="2"/>
          <w:lang w:val="es-SV" w:eastAsia="es-SV"/>
        </w:rPr>
      </w:pPr>
    </w:p>
    <w:tbl>
      <w:tblPr>
        <w:tblStyle w:val="Tabladelista3-nfasis5"/>
        <w:tblpPr w:leftFromText="141" w:rightFromText="141" w:vertAnchor="text" w:horzAnchor="margin" w:tblpXSpec="center" w:tblpY="140"/>
        <w:tblW w:w="15329" w:type="dxa"/>
        <w:tblLook w:val="04A0" w:firstRow="1" w:lastRow="0" w:firstColumn="1" w:lastColumn="0" w:noHBand="0" w:noVBand="1"/>
      </w:tblPr>
      <w:tblGrid>
        <w:gridCol w:w="5812"/>
        <w:gridCol w:w="2046"/>
        <w:gridCol w:w="1073"/>
        <w:gridCol w:w="2126"/>
        <w:gridCol w:w="1701"/>
        <w:gridCol w:w="1542"/>
        <w:gridCol w:w="1029"/>
      </w:tblGrid>
      <w:tr w:rsidR="00BA52B0" w:rsidRPr="00CA3434" w14:paraId="055FA579" w14:textId="77777777" w:rsidTr="00B75105">
        <w:trPr>
          <w:cnfStyle w:val="100000000000" w:firstRow="1" w:lastRow="0" w:firstColumn="0" w:lastColumn="0" w:oddVBand="0" w:evenVBand="0" w:oddHBand="0" w:evenHBand="0" w:firstRowFirstColumn="0" w:firstRowLastColumn="0" w:lastRowFirstColumn="0" w:lastRowLastColumn="0"/>
          <w:trHeight w:val="25"/>
        </w:trPr>
        <w:tc>
          <w:tcPr>
            <w:cnfStyle w:val="001000000100" w:firstRow="0" w:lastRow="0" w:firstColumn="1" w:lastColumn="0" w:oddVBand="0" w:evenVBand="0" w:oddHBand="0" w:evenHBand="0" w:firstRowFirstColumn="1" w:firstRowLastColumn="0" w:lastRowFirstColumn="0" w:lastRowLastColumn="0"/>
            <w:tcW w:w="15329" w:type="dxa"/>
            <w:gridSpan w:val="7"/>
            <w:noWrap/>
          </w:tcPr>
          <w:p w14:paraId="2B69654B" w14:textId="77777777" w:rsidR="00BA52B0" w:rsidRPr="00CA3434" w:rsidRDefault="00BA52B0" w:rsidP="00BA52B0">
            <w:pPr>
              <w:jc w:val="center"/>
              <w:rPr>
                <w:rFonts w:eastAsia="Times New Roman"/>
                <w:color w:val="000000"/>
                <w:sz w:val="16"/>
                <w:szCs w:val="16"/>
                <w:lang w:val="es-SV" w:eastAsia="es-SV"/>
              </w:rPr>
            </w:pPr>
            <w:r w:rsidRPr="00CA3434">
              <w:rPr>
                <w:rFonts w:eastAsia="Times New Roman"/>
                <w:color w:val="000000"/>
                <w:sz w:val="16"/>
                <w:szCs w:val="16"/>
                <w:lang w:eastAsia="es-SV"/>
              </w:rPr>
              <w:lastRenderedPageBreak/>
              <w:t>Delegaciones de Aduanas en Depósitos Temporales</w:t>
            </w:r>
          </w:p>
        </w:tc>
      </w:tr>
      <w:tr w:rsidR="00BA52B0" w:rsidRPr="00CA3434" w14:paraId="6F5B2266"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shd w:val="clear" w:color="auto" w:fill="CCCCCC" w:themeFill="text2"/>
            <w:noWrap/>
            <w:hideMark/>
          </w:tcPr>
          <w:p w14:paraId="415BC16A" w14:textId="77777777" w:rsidR="00BA52B0" w:rsidRPr="00CA3434" w:rsidRDefault="00BA52B0" w:rsidP="00BA52B0">
            <w:pPr>
              <w:jc w:val="left"/>
              <w:rPr>
                <w:rFonts w:eastAsia="Times New Roman"/>
                <w:b/>
                <w:color w:val="000000"/>
                <w:sz w:val="16"/>
                <w:szCs w:val="16"/>
                <w:lang w:val="es-SV" w:eastAsia="es-SV"/>
              </w:rPr>
            </w:pPr>
            <w:r w:rsidRPr="00CA3434">
              <w:rPr>
                <w:rFonts w:eastAsia="Times New Roman"/>
                <w:b/>
                <w:color w:val="000000"/>
                <w:sz w:val="16"/>
                <w:szCs w:val="16"/>
                <w:lang w:val="es-SV" w:eastAsia="es-SV"/>
              </w:rPr>
              <w:t xml:space="preserve">Aspectos Evaluados </w:t>
            </w:r>
          </w:p>
        </w:tc>
        <w:tc>
          <w:tcPr>
            <w:tcW w:w="2046" w:type="dxa"/>
            <w:shd w:val="clear" w:color="auto" w:fill="CCCCCC" w:themeFill="text2"/>
            <w:noWrap/>
            <w:hideMark/>
          </w:tcPr>
          <w:p w14:paraId="7817CAA8"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val="es-SV" w:eastAsia="es-SV"/>
              </w:rPr>
            </w:pPr>
            <w:r w:rsidRPr="00CA3434">
              <w:rPr>
                <w:rFonts w:eastAsia="Times New Roman"/>
                <w:b/>
                <w:color w:val="000000"/>
                <w:sz w:val="16"/>
                <w:szCs w:val="16"/>
                <w:lang w:val="es-SV" w:eastAsia="es-SV"/>
              </w:rPr>
              <w:t>AGDOSA (APOPA)</w:t>
            </w:r>
          </w:p>
        </w:tc>
        <w:tc>
          <w:tcPr>
            <w:tcW w:w="1073" w:type="dxa"/>
            <w:shd w:val="clear" w:color="auto" w:fill="CCCCCC" w:themeFill="text2"/>
            <w:noWrap/>
            <w:hideMark/>
          </w:tcPr>
          <w:p w14:paraId="43C6965A"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val="es-SV" w:eastAsia="es-SV"/>
              </w:rPr>
            </w:pPr>
            <w:r w:rsidRPr="00CA3434">
              <w:rPr>
                <w:rFonts w:eastAsia="Times New Roman"/>
                <w:b/>
                <w:color w:val="000000"/>
                <w:sz w:val="16"/>
                <w:szCs w:val="16"/>
                <w:lang w:val="es-SV" w:eastAsia="es-SV"/>
              </w:rPr>
              <w:t>DHL</w:t>
            </w:r>
          </w:p>
        </w:tc>
        <w:tc>
          <w:tcPr>
            <w:tcW w:w="2126" w:type="dxa"/>
            <w:shd w:val="clear" w:color="auto" w:fill="CCCCCC" w:themeFill="text2"/>
            <w:noWrap/>
            <w:hideMark/>
          </w:tcPr>
          <w:p w14:paraId="3482D655"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val="es-SV" w:eastAsia="es-SV"/>
              </w:rPr>
            </w:pPr>
            <w:r w:rsidRPr="00CA3434">
              <w:rPr>
                <w:rFonts w:eastAsia="Times New Roman"/>
                <w:b/>
                <w:color w:val="000000"/>
                <w:sz w:val="16"/>
                <w:szCs w:val="16"/>
                <w:lang w:val="es-SV" w:eastAsia="es-SV"/>
              </w:rPr>
              <w:t>Gutierrez Courier &amp; Cargo, S.A. de C.V.</w:t>
            </w:r>
          </w:p>
        </w:tc>
        <w:tc>
          <w:tcPr>
            <w:tcW w:w="1701" w:type="dxa"/>
            <w:shd w:val="clear" w:color="auto" w:fill="CCCCCC" w:themeFill="text2"/>
            <w:noWrap/>
            <w:hideMark/>
          </w:tcPr>
          <w:p w14:paraId="1A655A57"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val="es-SV" w:eastAsia="es-SV"/>
              </w:rPr>
            </w:pPr>
            <w:r w:rsidRPr="00CA3434">
              <w:rPr>
                <w:rFonts w:eastAsia="Times New Roman"/>
                <w:b/>
                <w:color w:val="000000"/>
                <w:sz w:val="16"/>
                <w:szCs w:val="16"/>
                <w:lang w:val="es-SV" w:eastAsia="es-SV"/>
              </w:rPr>
              <w:t>Nejapa </w:t>
            </w:r>
          </w:p>
        </w:tc>
        <w:tc>
          <w:tcPr>
            <w:tcW w:w="1542" w:type="dxa"/>
            <w:shd w:val="clear" w:color="auto" w:fill="CCCCCC" w:themeFill="text2"/>
            <w:noWrap/>
            <w:hideMark/>
          </w:tcPr>
          <w:p w14:paraId="3D477ED1"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val="es-SV" w:eastAsia="es-SV"/>
              </w:rPr>
            </w:pPr>
            <w:r w:rsidRPr="00CA3434">
              <w:rPr>
                <w:rFonts w:eastAsia="Times New Roman"/>
                <w:b/>
                <w:color w:val="000000"/>
                <w:sz w:val="16"/>
                <w:szCs w:val="16"/>
                <w:lang w:val="es-SV" w:eastAsia="es-SV"/>
              </w:rPr>
              <w:t>TRANS AUTO</w:t>
            </w:r>
          </w:p>
        </w:tc>
        <w:tc>
          <w:tcPr>
            <w:tcW w:w="1029" w:type="dxa"/>
            <w:shd w:val="clear" w:color="auto" w:fill="CCCCCC" w:themeFill="text2"/>
            <w:noWrap/>
            <w:hideMark/>
          </w:tcPr>
          <w:p w14:paraId="7AD8EF24"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16"/>
                <w:szCs w:val="16"/>
                <w:lang w:val="es-SV" w:eastAsia="es-SV"/>
              </w:rPr>
            </w:pPr>
            <w:r w:rsidRPr="00CA3434">
              <w:rPr>
                <w:rFonts w:eastAsia="Times New Roman"/>
                <w:b/>
                <w:color w:val="000000"/>
                <w:sz w:val="16"/>
                <w:szCs w:val="16"/>
                <w:lang w:val="es-SV" w:eastAsia="es-SV"/>
              </w:rPr>
              <w:t xml:space="preserve">Promedio  </w:t>
            </w:r>
          </w:p>
        </w:tc>
      </w:tr>
      <w:tr w:rsidR="00BA52B0" w:rsidRPr="00CA3434" w14:paraId="331F19B0"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noWrap/>
            <w:hideMark/>
          </w:tcPr>
          <w:p w14:paraId="164399AB" w14:textId="77777777" w:rsidR="00BA52B0" w:rsidRPr="00CA3434" w:rsidRDefault="00BA52B0" w:rsidP="00BA52B0">
            <w:pPr>
              <w:jc w:val="left"/>
              <w:rPr>
                <w:rFonts w:eastAsia="Times New Roman"/>
                <w:color w:val="000000"/>
                <w:sz w:val="16"/>
                <w:szCs w:val="16"/>
                <w:lang w:val="es-SV" w:eastAsia="es-SV"/>
              </w:rPr>
            </w:pPr>
            <w:r w:rsidRPr="00CA3434">
              <w:rPr>
                <w:rFonts w:eastAsia="Times New Roman"/>
                <w:color w:val="000000"/>
                <w:sz w:val="16"/>
                <w:szCs w:val="16"/>
                <w:lang w:val="es-SV" w:eastAsia="es-SV"/>
              </w:rPr>
              <w:t>El acceso y la señalización interna de la Aduana</w:t>
            </w:r>
          </w:p>
        </w:tc>
        <w:tc>
          <w:tcPr>
            <w:tcW w:w="2046" w:type="dxa"/>
            <w:noWrap/>
            <w:hideMark/>
          </w:tcPr>
          <w:p w14:paraId="3A6AFD47"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9.14</w:t>
            </w:r>
          </w:p>
        </w:tc>
        <w:tc>
          <w:tcPr>
            <w:tcW w:w="1073" w:type="dxa"/>
            <w:noWrap/>
            <w:hideMark/>
          </w:tcPr>
          <w:p w14:paraId="35836390"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9.00</w:t>
            </w:r>
          </w:p>
        </w:tc>
        <w:tc>
          <w:tcPr>
            <w:tcW w:w="2126" w:type="dxa"/>
            <w:noWrap/>
            <w:hideMark/>
          </w:tcPr>
          <w:p w14:paraId="0C8F4BD4"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N/A</w:t>
            </w:r>
          </w:p>
        </w:tc>
        <w:tc>
          <w:tcPr>
            <w:tcW w:w="1701" w:type="dxa"/>
            <w:noWrap/>
            <w:hideMark/>
          </w:tcPr>
          <w:p w14:paraId="705CC68D"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N/A</w:t>
            </w:r>
          </w:p>
        </w:tc>
        <w:tc>
          <w:tcPr>
            <w:tcW w:w="1542" w:type="dxa"/>
            <w:noWrap/>
            <w:hideMark/>
          </w:tcPr>
          <w:p w14:paraId="3239F474"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N/A</w:t>
            </w:r>
          </w:p>
        </w:tc>
        <w:tc>
          <w:tcPr>
            <w:tcW w:w="1029" w:type="dxa"/>
            <w:noWrap/>
            <w:hideMark/>
          </w:tcPr>
          <w:p w14:paraId="7463C8E6"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9.04</w:t>
            </w:r>
          </w:p>
        </w:tc>
      </w:tr>
      <w:tr w:rsidR="00BA52B0" w:rsidRPr="00CA3434" w14:paraId="409611A8"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noWrap/>
            <w:hideMark/>
          </w:tcPr>
          <w:p w14:paraId="4B2951C6" w14:textId="77777777" w:rsidR="00BA52B0" w:rsidRPr="00CA3434" w:rsidRDefault="00BA52B0" w:rsidP="00BA52B0">
            <w:pPr>
              <w:jc w:val="left"/>
              <w:rPr>
                <w:rFonts w:eastAsia="Times New Roman"/>
                <w:color w:val="000000"/>
                <w:sz w:val="16"/>
                <w:szCs w:val="16"/>
                <w:lang w:val="es-SV" w:eastAsia="es-SV"/>
              </w:rPr>
            </w:pPr>
            <w:r w:rsidRPr="00CA3434">
              <w:rPr>
                <w:rFonts w:eastAsia="Times New Roman"/>
                <w:color w:val="000000"/>
                <w:sz w:val="16"/>
                <w:szCs w:val="16"/>
                <w:lang w:val="es-SV" w:eastAsia="es-SV"/>
              </w:rPr>
              <w:t>El orden, limpieza y comodidad en la oficina y los lugares de espera</w:t>
            </w:r>
          </w:p>
        </w:tc>
        <w:tc>
          <w:tcPr>
            <w:tcW w:w="2046" w:type="dxa"/>
            <w:noWrap/>
            <w:hideMark/>
          </w:tcPr>
          <w:p w14:paraId="0B32F4CC"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9.14</w:t>
            </w:r>
          </w:p>
        </w:tc>
        <w:tc>
          <w:tcPr>
            <w:tcW w:w="1073" w:type="dxa"/>
            <w:noWrap/>
            <w:hideMark/>
          </w:tcPr>
          <w:p w14:paraId="3CE5DDBF"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9.21</w:t>
            </w:r>
          </w:p>
        </w:tc>
        <w:tc>
          <w:tcPr>
            <w:tcW w:w="2126" w:type="dxa"/>
            <w:noWrap/>
            <w:hideMark/>
          </w:tcPr>
          <w:p w14:paraId="5978C599"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10.00</w:t>
            </w:r>
          </w:p>
        </w:tc>
        <w:tc>
          <w:tcPr>
            <w:tcW w:w="1701" w:type="dxa"/>
            <w:noWrap/>
            <w:hideMark/>
          </w:tcPr>
          <w:p w14:paraId="094156ED"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9.25</w:t>
            </w:r>
          </w:p>
        </w:tc>
        <w:tc>
          <w:tcPr>
            <w:tcW w:w="1542" w:type="dxa"/>
            <w:noWrap/>
            <w:hideMark/>
          </w:tcPr>
          <w:p w14:paraId="2AB07B7F"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9.00</w:t>
            </w:r>
          </w:p>
        </w:tc>
        <w:tc>
          <w:tcPr>
            <w:tcW w:w="1029" w:type="dxa"/>
            <w:noWrap/>
            <w:hideMark/>
          </w:tcPr>
          <w:p w14:paraId="4F7E6FDB"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9.32</w:t>
            </w:r>
          </w:p>
        </w:tc>
      </w:tr>
      <w:tr w:rsidR="00BA52B0" w:rsidRPr="00CA3434" w14:paraId="4A04EE81"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noWrap/>
            <w:hideMark/>
          </w:tcPr>
          <w:p w14:paraId="58301F7D" w14:textId="77777777" w:rsidR="00BA52B0" w:rsidRPr="00CA3434" w:rsidRDefault="00BA52B0" w:rsidP="00BA52B0">
            <w:pPr>
              <w:jc w:val="left"/>
              <w:rPr>
                <w:rFonts w:eastAsia="Times New Roman"/>
                <w:color w:val="000000"/>
                <w:sz w:val="16"/>
                <w:szCs w:val="16"/>
                <w:lang w:val="es-SV" w:eastAsia="es-SV"/>
              </w:rPr>
            </w:pPr>
            <w:r w:rsidRPr="00CA3434">
              <w:rPr>
                <w:rFonts w:eastAsia="Times New Roman"/>
                <w:color w:val="000000"/>
                <w:sz w:val="16"/>
                <w:szCs w:val="16"/>
                <w:lang w:val="es-SV" w:eastAsia="es-SV"/>
              </w:rPr>
              <w:t>La disponibilidad de baños y parqueos</w:t>
            </w:r>
          </w:p>
        </w:tc>
        <w:tc>
          <w:tcPr>
            <w:tcW w:w="2046" w:type="dxa"/>
            <w:noWrap/>
            <w:hideMark/>
          </w:tcPr>
          <w:p w14:paraId="4934E6DC"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8.43</w:t>
            </w:r>
          </w:p>
        </w:tc>
        <w:tc>
          <w:tcPr>
            <w:tcW w:w="1073" w:type="dxa"/>
            <w:noWrap/>
            <w:hideMark/>
          </w:tcPr>
          <w:p w14:paraId="0D8967B5"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9.00</w:t>
            </w:r>
          </w:p>
        </w:tc>
        <w:tc>
          <w:tcPr>
            <w:tcW w:w="2126" w:type="dxa"/>
            <w:noWrap/>
            <w:hideMark/>
          </w:tcPr>
          <w:p w14:paraId="6B5C3FCD"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9.17</w:t>
            </w:r>
          </w:p>
        </w:tc>
        <w:tc>
          <w:tcPr>
            <w:tcW w:w="1701" w:type="dxa"/>
            <w:noWrap/>
            <w:hideMark/>
          </w:tcPr>
          <w:p w14:paraId="4D088C64"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9.25</w:t>
            </w:r>
          </w:p>
        </w:tc>
        <w:tc>
          <w:tcPr>
            <w:tcW w:w="1542" w:type="dxa"/>
            <w:noWrap/>
            <w:hideMark/>
          </w:tcPr>
          <w:p w14:paraId="5BFEA7FA"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8.00</w:t>
            </w:r>
          </w:p>
        </w:tc>
        <w:tc>
          <w:tcPr>
            <w:tcW w:w="1029" w:type="dxa"/>
            <w:noWrap/>
            <w:hideMark/>
          </w:tcPr>
          <w:p w14:paraId="537EFEE1"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8.92</w:t>
            </w:r>
          </w:p>
        </w:tc>
      </w:tr>
      <w:tr w:rsidR="00BA52B0" w:rsidRPr="00CA3434" w14:paraId="0E79E6A4"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noWrap/>
            <w:hideMark/>
          </w:tcPr>
          <w:p w14:paraId="3A3EB2DD" w14:textId="77777777" w:rsidR="00BA52B0" w:rsidRPr="00CA3434" w:rsidRDefault="00BA52B0" w:rsidP="00BA52B0">
            <w:pPr>
              <w:jc w:val="left"/>
              <w:rPr>
                <w:rFonts w:eastAsia="Times New Roman"/>
                <w:color w:val="000000"/>
                <w:sz w:val="16"/>
                <w:szCs w:val="16"/>
                <w:lang w:val="es-SV" w:eastAsia="es-SV"/>
              </w:rPr>
            </w:pPr>
            <w:r w:rsidRPr="00CA3434">
              <w:rPr>
                <w:rFonts w:eastAsia="Times New Roman"/>
                <w:color w:val="000000"/>
                <w:sz w:val="16"/>
                <w:szCs w:val="16"/>
                <w:lang w:val="es-SV" w:eastAsia="es-SV"/>
              </w:rPr>
              <w:t>El uso interno que le dieron a la documentación entregada a la Institución</w:t>
            </w:r>
          </w:p>
        </w:tc>
        <w:tc>
          <w:tcPr>
            <w:tcW w:w="2046" w:type="dxa"/>
            <w:noWrap/>
            <w:hideMark/>
          </w:tcPr>
          <w:p w14:paraId="1260A69F"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9.43</w:t>
            </w:r>
          </w:p>
        </w:tc>
        <w:tc>
          <w:tcPr>
            <w:tcW w:w="1073" w:type="dxa"/>
            <w:noWrap/>
            <w:hideMark/>
          </w:tcPr>
          <w:p w14:paraId="20E4EF8A"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9.26</w:t>
            </w:r>
          </w:p>
        </w:tc>
        <w:tc>
          <w:tcPr>
            <w:tcW w:w="2126" w:type="dxa"/>
            <w:noWrap/>
            <w:hideMark/>
          </w:tcPr>
          <w:p w14:paraId="09C64971"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10.00</w:t>
            </w:r>
          </w:p>
        </w:tc>
        <w:tc>
          <w:tcPr>
            <w:tcW w:w="1701" w:type="dxa"/>
            <w:noWrap/>
            <w:hideMark/>
          </w:tcPr>
          <w:p w14:paraId="16FC3265"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9.75</w:t>
            </w:r>
          </w:p>
        </w:tc>
        <w:tc>
          <w:tcPr>
            <w:tcW w:w="1542" w:type="dxa"/>
            <w:noWrap/>
            <w:hideMark/>
          </w:tcPr>
          <w:p w14:paraId="642604F6"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10.00</w:t>
            </w:r>
          </w:p>
        </w:tc>
        <w:tc>
          <w:tcPr>
            <w:tcW w:w="1029" w:type="dxa"/>
            <w:noWrap/>
            <w:hideMark/>
          </w:tcPr>
          <w:p w14:paraId="21993B05"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9.49</w:t>
            </w:r>
          </w:p>
        </w:tc>
      </w:tr>
      <w:tr w:rsidR="00BA52B0" w:rsidRPr="00CA3434" w14:paraId="51573BCB"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shd w:val="clear" w:color="auto" w:fill="EDEDED" w:themeFill="background2"/>
            <w:hideMark/>
          </w:tcPr>
          <w:p w14:paraId="7591E16A" w14:textId="77777777" w:rsidR="00BA52B0" w:rsidRPr="00CA3434" w:rsidRDefault="00BA52B0" w:rsidP="00BA52B0">
            <w:pPr>
              <w:jc w:val="left"/>
              <w:rPr>
                <w:rFonts w:eastAsia="Times New Roman"/>
                <w:b/>
                <w:color w:val="000000"/>
                <w:sz w:val="16"/>
                <w:szCs w:val="16"/>
                <w:lang w:val="es-SV" w:eastAsia="es-SV"/>
              </w:rPr>
            </w:pPr>
            <w:r w:rsidRPr="00CA3434">
              <w:rPr>
                <w:rFonts w:eastAsia="Times New Roman"/>
                <w:b/>
                <w:color w:val="000000"/>
                <w:sz w:val="16"/>
                <w:szCs w:val="16"/>
                <w:lang w:val="es-SV" w:eastAsia="es-SV"/>
              </w:rPr>
              <w:t>Infraestructura y Elementos Tangibles 11%</w:t>
            </w:r>
          </w:p>
        </w:tc>
        <w:tc>
          <w:tcPr>
            <w:tcW w:w="2046" w:type="dxa"/>
            <w:shd w:val="clear" w:color="auto" w:fill="EDEDED" w:themeFill="background2"/>
            <w:noWrap/>
            <w:hideMark/>
          </w:tcPr>
          <w:p w14:paraId="7881966A"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9.04</w:t>
            </w:r>
          </w:p>
        </w:tc>
        <w:tc>
          <w:tcPr>
            <w:tcW w:w="1073" w:type="dxa"/>
            <w:shd w:val="clear" w:color="auto" w:fill="EDEDED" w:themeFill="background2"/>
            <w:noWrap/>
            <w:hideMark/>
          </w:tcPr>
          <w:p w14:paraId="1E746AE7"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9.12</w:t>
            </w:r>
          </w:p>
        </w:tc>
        <w:tc>
          <w:tcPr>
            <w:tcW w:w="2126" w:type="dxa"/>
            <w:shd w:val="clear" w:color="auto" w:fill="EDEDED" w:themeFill="background2"/>
            <w:noWrap/>
            <w:hideMark/>
          </w:tcPr>
          <w:p w14:paraId="7335E646"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9.72</w:t>
            </w:r>
          </w:p>
        </w:tc>
        <w:tc>
          <w:tcPr>
            <w:tcW w:w="1701" w:type="dxa"/>
            <w:shd w:val="clear" w:color="auto" w:fill="EDEDED" w:themeFill="background2"/>
            <w:noWrap/>
            <w:hideMark/>
          </w:tcPr>
          <w:p w14:paraId="75CFFAC5"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9.42</w:t>
            </w:r>
          </w:p>
        </w:tc>
        <w:tc>
          <w:tcPr>
            <w:tcW w:w="1542" w:type="dxa"/>
            <w:shd w:val="clear" w:color="auto" w:fill="EDEDED" w:themeFill="background2"/>
            <w:noWrap/>
            <w:hideMark/>
          </w:tcPr>
          <w:p w14:paraId="46D454C6"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9.00</w:t>
            </w:r>
          </w:p>
        </w:tc>
        <w:tc>
          <w:tcPr>
            <w:tcW w:w="1029" w:type="dxa"/>
            <w:shd w:val="clear" w:color="auto" w:fill="EDEDED" w:themeFill="background2"/>
            <w:noWrap/>
            <w:hideMark/>
          </w:tcPr>
          <w:p w14:paraId="5AC4F77C"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9.19</w:t>
            </w:r>
          </w:p>
        </w:tc>
      </w:tr>
      <w:tr w:rsidR="00BA52B0" w:rsidRPr="00CA3434" w14:paraId="6CD92DF1"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noWrap/>
            <w:hideMark/>
          </w:tcPr>
          <w:p w14:paraId="1A9DBC3B" w14:textId="77777777" w:rsidR="00BA52B0" w:rsidRPr="00CA3434" w:rsidRDefault="00BA52B0" w:rsidP="00BA52B0">
            <w:pPr>
              <w:jc w:val="left"/>
              <w:rPr>
                <w:rFonts w:eastAsia="Times New Roman"/>
                <w:color w:val="000000"/>
                <w:sz w:val="16"/>
                <w:szCs w:val="16"/>
                <w:lang w:val="es-SV" w:eastAsia="es-SV"/>
              </w:rPr>
            </w:pPr>
            <w:r w:rsidRPr="00CA3434">
              <w:rPr>
                <w:rFonts w:eastAsia="Times New Roman"/>
                <w:color w:val="000000"/>
                <w:sz w:val="16"/>
                <w:szCs w:val="16"/>
                <w:lang w:val="es-SV" w:eastAsia="es-SV"/>
              </w:rPr>
              <w:t>La amabilidad y el trato recibido por parte del personal</w:t>
            </w:r>
          </w:p>
        </w:tc>
        <w:tc>
          <w:tcPr>
            <w:tcW w:w="2046" w:type="dxa"/>
            <w:noWrap/>
            <w:hideMark/>
          </w:tcPr>
          <w:p w14:paraId="304AE2F9"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9.57</w:t>
            </w:r>
          </w:p>
        </w:tc>
        <w:tc>
          <w:tcPr>
            <w:tcW w:w="1073" w:type="dxa"/>
            <w:noWrap/>
            <w:hideMark/>
          </w:tcPr>
          <w:p w14:paraId="43F2457F"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9.37</w:t>
            </w:r>
          </w:p>
        </w:tc>
        <w:tc>
          <w:tcPr>
            <w:tcW w:w="2126" w:type="dxa"/>
            <w:noWrap/>
            <w:hideMark/>
          </w:tcPr>
          <w:p w14:paraId="4060E736"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10.00</w:t>
            </w:r>
          </w:p>
        </w:tc>
        <w:tc>
          <w:tcPr>
            <w:tcW w:w="1701" w:type="dxa"/>
            <w:noWrap/>
            <w:hideMark/>
          </w:tcPr>
          <w:p w14:paraId="6092E6CB"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9.75</w:t>
            </w:r>
          </w:p>
        </w:tc>
        <w:tc>
          <w:tcPr>
            <w:tcW w:w="1542" w:type="dxa"/>
            <w:noWrap/>
            <w:hideMark/>
          </w:tcPr>
          <w:p w14:paraId="7EACF453"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9.00</w:t>
            </w:r>
          </w:p>
        </w:tc>
        <w:tc>
          <w:tcPr>
            <w:tcW w:w="1029" w:type="dxa"/>
            <w:noWrap/>
            <w:hideMark/>
          </w:tcPr>
          <w:p w14:paraId="4C261AA6"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9.53</w:t>
            </w:r>
          </w:p>
        </w:tc>
      </w:tr>
      <w:tr w:rsidR="00BA52B0" w:rsidRPr="00CA3434" w14:paraId="329ACB27"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noWrap/>
            <w:hideMark/>
          </w:tcPr>
          <w:p w14:paraId="62C45602" w14:textId="77777777" w:rsidR="00BA52B0" w:rsidRPr="00CA3434" w:rsidRDefault="00BA52B0" w:rsidP="00BA52B0">
            <w:pPr>
              <w:jc w:val="left"/>
              <w:rPr>
                <w:rFonts w:eastAsia="Times New Roman"/>
                <w:color w:val="000000"/>
                <w:sz w:val="16"/>
                <w:szCs w:val="16"/>
                <w:lang w:val="es-SV" w:eastAsia="es-SV"/>
              </w:rPr>
            </w:pPr>
            <w:r w:rsidRPr="00CA3434">
              <w:rPr>
                <w:rFonts w:eastAsia="Times New Roman"/>
                <w:color w:val="000000"/>
                <w:sz w:val="16"/>
                <w:szCs w:val="16"/>
                <w:lang w:val="es-SV" w:eastAsia="es-SV"/>
              </w:rPr>
              <w:t>La disposición e interés de los empleados para ayudar a resolver</w:t>
            </w:r>
          </w:p>
        </w:tc>
        <w:tc>
          <w:tcPr>
            <w:tcW w:w="2046" w:type="dxa"/>
            <w:noWrap/>
            <w:hideMark/>
          </w:tcPr>
          <w:p w14:paraId="21247474"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9.57</w:t>
            </w:r>
          </w:p>
        </w:tc>
        <w:tc>
          <w:tcPr>
            <w:tcW w:w="1073" w:type="dxa"/>
            <w:noWrap/>
            <w:hideMark/>
          </w:tcPr>
          <w:p w14:paraId="0E9444EF"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9.42</w:t>
            </w:r>
          </w:p>
        </w:tc>
        <w:tc>
          <w:tcPr>
            <w:tcW w:w="2126" w:type="dxa"/>
            <w:noWrap/>
            <w:hideMark/>
          </w:tcPr>
          <w:p w14:paraId="6925408A"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10.00</w:t>
            </w:r>
          </w:p>
        </w:tc>
        <w:tc>
          <w:tcPr>
            <w:tcW w:w="1701" w:type="dxa"/>
            <w:noWrap/>
            <w:hideMark/>
          </w:tcPr>
          <w:p w14:paraId="5529E56B"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9.75</w:t>
            </w:r>
          </w:p>
        </w:tc>
        <w:tc>
          <w:tcPr>
            <w:tcW w:w="1542" w:type="dxa"/>
            <w:noWrap/>
            <w:hideMark/>
          </w:tcPr>
          <w:p w14:paraId="43531A4E"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9.00</w:t>
            </w:r>
          </w:p>
        </w:tc>
        <w:tc>
          <w:tcPr>
            <w:tcW w:w="1029" w:type="dxa"/>
            <w:noWrap/>
            <w:hideMark/>
          </w:tcPr>
          <w:p w14:paraId="6624F368"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9.55</w:t>
            </w:r>
          </w:p>
        </w:tc>
      </w:tr>
      <w:tr w:rsidR="00BA52B0" w:rsidRPr="00CA3434" w14:paraId="6588FDEE"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noWrap/>
            <w:hideMark/>
          </w:tcPr>
          <w:p w14:paraId="77705FFF" w14:textId="77777777" w:rsidR="00BA52B0" w:rsidRPr="00CA3434" w:rsidRDefault="00BA52B0" w:rsidP="00BA52B0">
            <w:pPr>
              <w:jc w:val="left"/>
              <w:rPr>
                <w:rFonts w:eastAsia="Times New Roman"/>
                <w:color w:val="000000"/>
                <w:sz w:val="16"/>
                <w:szCs w:val="16"/>
                <w:lang w:val="es-SV" w:eastAsia="es-SV"/>
              </w:rPr>
            </w:pPr>
            <w:r w:rsidRPr="00CA3434">
              <w:rPr>
                <w:rFonts w:eastAsia="Times New Roman"/>
                <w:color w:val="000000"/>
                <w:sz w:val="16"/>
                <w:szCs w:val="16"/>
                <w:lang w:val="es-SV" w:eastAsia="es-SV"/>
              </w:rPr>
              <w:t>La atención de los usuarios sin favoritismo, ni privilegios para nadie</w:t>
            </w:r>
          </w:p>
        </w:tc>
        <w:tc>
          <w:tcPr>
            <w:tcW w:w="2046" w:type="dxa"/>
            <w:noWrap/>
            <w:hideMark/>
          </w:tcPr>
          <w:p w14:paraId="2D1FA8C2"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9.57</w:t>
            </w:r>
          </w:p>
        </w:tc>
        <w:tc>
          <w:tcPr>
            <w:tcW w:w="1073" w:type="dxa"/>
            <w:noWrap/>
            <w:hideMark/>
          </w:tcPr>
          <w:p w14:paraId="3299DC57"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9.26</w:t>
            </w:r>
          </w:p>
        </w:tc>
        <w:tc>
          <w:tcPr>
            <w:tcW w:w="2126" w:type="dxa"/>
            <w:noWrap/>
            <w:hideMark/>
          </w:tcPr>
          <w:p w14:paraId="53A6C27B"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10.00</w:t>
            </w:r>
          </w:p>
        </w:tc>
        <w:tc>
          <w:tcPr>
            <w:tcW w:w="1701" w:type="dxa"/>
            <w:noWrap/>
            <w:hideMark/>
          </w:tcPr>
          <w:p w14:paraId="3F7FD076"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9.67</w:t>
            </w:r>
          </w:p>
        </w:tc>
        <w:tc>
          <w:tcPr>
            <w:tcW w:w="1542" w:type="dxa"/>
            <w:noWrap/>
            <w:hideMark/>
          </w:tcPr>
          <w:p w14:paraId="256D084D"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10.00</w:t>
            </w:r>
          </w:p>
        </w:tc>
        <w:tc>
          <w:tcPr>
            <w:tcW w:w="1029" w:type="dxa"/>
            <w:noWrap/>
            <w:hideMark/>
          </w:tcPr>
          <w:p w14:paraId="62E425BF"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9.42</w:t>
            </w:r>
          </w:p>
        </w:tc>
      </w:tr>
      <w:tr w:rsidR="00BA52B0" w:rsidRPr="00CA3434" w14:paraId="50F9B822"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shd w:val="clear" w:color="auto" w:fill="EDEDED" w:themeFill="background2"/>
            <w:hideMark/>
          </w:tcPr>
          <w:p w14:paraId="538282BB" w14:textId="77777777" w:rsidR="00BA52B0" w:rsidRPr="00CA3434" w:rsidRDefault="00BA52B0" w:rsidP="00BA52B0">
            <w:pPr>
              <w:jc w:val="left"/>
              <w:rPr>
                <w:rFonts w:eastAsia="Times New Roman"/>
                <w:b/>
                <w:color w:val="000000"/>
                <w:sz w:val="16"/>
                <w:szCs w:val="16"/>
                <w:lang w:val="es-SV" w:eastAsia="es-SV"/>
              </w:rPr>
            </w:pPr>
            <w:r w:rsidRPr="00CA3434">
              <w:rPr>
                <w:rFonts w:eastAsia="Times New Roman"/>
                <w:b/>
                <w:color w:val="000000"/>
                <w:sz w:val="16"/>
                <w:szCs w:val="16"/>
                <w:lang w:val="es-SV" w:eastAsia="es-SV"/>
              </w:rPr>
              <w:t>Empatía del Personal 16%</w:t>
            </w:r>
          </w:p>
        </w:tc>
        <w:tc>
          <w:tcPr>
            <w:tcW w:w="2046" w:type="dxa"/>
            <w:shd w:val="clear" w:color="auto" w:fill="EDEDED" w:themeFill="background2"/>
            <w:noWrap/>
            <w:hideMark/>
          </w:tcPr>
          <w:p w14:paraId="50DE0FA8"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9.57</w:t>
            </w:r>
          </w:p>
        </w:tc>
        <w:tc>
          <w:tcPr>
            <w:tcW w:w="1073" w:type="dxa"/>
            <w:shd w:val="clear" w:color="auto" w:fill="EDEDED" w:themeFill="background2"/>
            <w:noWrap/>
            <w:hideMark/>
          </w:tcPr>
          <w:p w14:paraId="720B840F"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9.35</w:t>
            </w:r>
          </w:p>
        </w:tc>
        <w:tc>
          <w:tcPr>
            <w:tcW w:w="2126" w:type="dxa"/>
            <w:shd w:val="clear" w:color="auto" w:fill="EDEDED" w:themeFill="background2"/>
            <w:noWrap/>
            <w:hideMark/>
          </w:tcPr>
          <w:p w14:paraId="3ED62018"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10.00</w:t>
            </w:r>
          </w:p>
        </w:tc>
        <w:tc>
          <w:tcPr>
            <w:tcW w:w="1701" w:type="dxa"/>
            <w:shd w:val="clear" w:color="auto" w:fill="EDEDED" w:themeFill="background2"/>
            <w:noWrap/>
            <w:hideMark/>
          </w:tcPr>
          <w:p w14:paraId="379A213F"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9.72</w:t>
            </w:r>
          </w:p>
        </w:tc>
        <w:tc>
          <w:tcPr>
            <w:tcW w:w="1542" w:type="dxa"/>
            <w:shd w:val="clear" w:color="auto" w:fill="EDEDED" w:themeFill="background2"/>
            <w:noWrap/>
            <w:hideMark/>
          </w:tcPr>
          <w:p w14:paraId="2EFA3046"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9.33</w:t>
            </w:r>
          </w:p>
        </w:tc>
        <w:tc>
          <w:tcPr>
            <w:tcW w:w="1029" w:type="dxa"/>
            <w:shd w:val="clear" w:color="auto" w:fill="EDEDED" w:themeFill="background2"/>
            <w:noWrap/>
            <w:hideMark/>
          </w:tcPr>
          <w:p w14:paraId="4F1AC4B8"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9.50</w:t>
            </w:r>
          </w:p>
        </w:tc>
      </w:tr>
      <w:tr w:rsidR="00BA52B0" w:rsidRPr="00CA3434" w14:paraId="52087134"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noWrap/>
            <w:hideMark/>
          </w:tcPr>
          <w:p w14:paraId="1719E2C5" w14:textId="77777777" w:rsidR="00BA52B0" w:rsidRPr="00CA3434" w:rsidRDefault="00BA52B0" w:rsidP="00BA52B0">
            <w:pPr>
              <w:jc w:val="left"/>
              <w:rPr>
                <w:rFonts w:eastAsia="Times New Roman"/>
                <w:color w:val="000000"/>
                <w:sz w:val="16"/>
                <w:szCs w:val="16"/>
                <w:lang w:val="es-SV" w:eastAsia="es-SV"/>
              </w:rPr>
            </w:pPr>
            <w:r w:rsidRPr="00CA3434">
              <w:rPr>
                <w:rFonts w:eastAsia="Times New Roman"/>
                <w:color w:val="000000"/>
                <w:sz w:val="16"/>
                <w:szCs w:val="16"/>
                <w:lang w:val="es-SV" w:eastAsia="es-SV"/>
              </w:rPr>
              <w:t>El conocimiento, competencia técnica y la utilidad de la información brindada</w:t>
            </w:r>
          </w:p>
        </w:tc>
        <w:tc>
          <w:tcPr>
            <w:tcW w:w="2046" w:type="dxa"/>
            <w:noWrap/>
            <w:hideMark/>
          </w:tcPr>
          <w:p w14:paraId="571D610D"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9.29</w:t>
            </w:r>
          </w:p>
        </w:tc>
        <w:tc>
          <w:tcPr>
            <w:tcW w:w="1073" w:type="dxa"/>
            <w:noWrap/>
            <w:hideMark/>
          </w:tcPr>
          <w:p w14:paraId="1D21267D"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9.37</w:t>
            </w:r>
          </w:p>
        </w:tc>
        <w:tc>
          <w:tcPr>
            <w:tcW w:w="2126" w:type="dxa"/>
            <w:noWrap/>
            <w:hideMark/>
          </w:tcPr>
          <w:p w14:paraId="1BCE3911"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10.00</w:t>
            </w:r>
          </w:p>
        </w:tc>
        <w:tc>
          <w:tcPr>
            <w:tcW w:w="1701" w:type="dxa"/>
            <w:noWrap/>
            <w:hideMark/>
          </w:tcPr>
          <w:p w14:paraId="517008BB"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9.75</w:t>
            </w:r>
          </w:p>
        </w:tc>
        <w:tc>
          <w:tcPr>
            <w:tcW w:w="1542" w:type="dxa"/>
            <w:noWrap/>
            <w:hideMark/>
          </w:tcPr>
          <w:p w14:paraId="520BD9AE"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9.00</w:t>
            </w:r>
          </w:p>
        </w:tc>
        <w:tc>
          <w:tcPr>
            <w:tcW w:w="1029" w:type="dxa"/>
            <w:noWrap/>
            <w:hideMark/>
          </w:tcPr>
          <w:p w14:paraId="2BAAC9B2"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9.47</w:t>
            </w:r>
          </w:p>
        </w:tc>
      </w:tr>
      <w:tr w:rsidR="00BA52B0" w:rsidRPr="00CA3434" w14:paraId="793A1CE2"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noWrap/>
            <w:hideMark/>
          </w:tcPr>
          <w:p w14:paraId="28EBB2EE" w14:textId="77777777" w:rsidR="00BA52B0" w:rsidRPr="00CA3434" w:rsidRDefault="00BA52B0" w:rsidP="00BA52B0">
            <w:pPr>
              <w:jc w:val="left"/>
              <w:rPr>
                <w:rFonts w:eastAsia="Times New Roman"/>
                <w:color w:val="000000"/>
                <w:sz w:val="16"/>
                <w:szCs w:val="16"/>
                <w:lang w:val="es-SV" w:eastAsia="es-SV"/>
              </w:rPr>
            </w:pPr>
            <w:r w:rsidRPr="00CA3434">
              <w:rPr>
                <w:rFonts w:eastAsia="Times New Roman"/>
                <w:color w:val="000000"/>
                <w:sz w:val="16"/>
                <w:szCs w:val="16"/>
                <w:lang w:val="es-SV" w:eastAsia="es-SV"/>
              </w:rPr>
              <w:t>El comportamiento de los empleados durante el servicio</w:t>
            </w:r>
          </w:p>
        </w:tc>
        <w:tc>
          <w:tcPr>
            <w:tcW w:w="2046" w:type="dxa"/>
            <w:noWrap/>
            <w:hideMark/>
          </w:tcPr>
          <w:p w14:paraId="753C2289"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9.43</w:t>
            </w:r>
          </w:p>
        </w:tc>
        <w:tc>
          <w:tcPr>
            <w:tcW w:w="1073" w:type="dxa"/>
            <w:noWrap/>
            <w:hideMark/>
          </w:tcPr>
          <w:p w14:paraId="1F05C5F3"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9.06</w:t>
            </w:r>
          </w:p>
        </w:tc>
        <w:tc>
          <w:tcPr>
            <w:tcW w:w="2126" w:type="dxa"/>
            <w:noWrap/>
            <w:hideMark/>
          </w:tcPr>
          <w:p w14:paraId="3B87CF93"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10.00</w:t>
            </w:r>
          </w:p>
        </w:tc>
        <w:tc>
          <w:tcPr>
            <w:tcW w:w="1701" w:type="dxa"/>
            <w:noWrap/>
            <w:hideMark/>
          </w:tcPr>
          <w:p w14:paraId="6432FB23"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9.75</w:t>
            </w:r>
          </w:p>
        </w:tc>
        <w:tc>
          <w:tcPr>
            <w:tcW w:w="1542" w:type="dxa"/>
            <w:noWrap/>
            <w:hideMark/>
          </w:tcPr>
          <w:p w14:paraId="12D96B86"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9.50</w:t>
            </w:r>
          </w:p>
        </w:tc>
        <w:tc>
          <w:tcPr>
            <w:tcW w:w="1029" w:type="dxa"/>
            <w:noWrap/>
            <w:hideMark/>
          </w:tcPr>
          <w:p w14:paraId="39FEA62F"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9.38</w:t>
            </w:r>
          </w:p>
        </w:tc>
      </w:tr>
      <w:tr w:rsidR="00BA52B0" w:rsidRPr="00CA3434" w14:paraId="55445107"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noWrap/>
            <w:hideMark/>
          </w:tcPr>
          <w:p w14:paraId="4572F2B4" w14:textId="77777777" w:rsidR="00BA52B0" w:rsidRPr="00CA3434" w:rsidRDefault="00BA52B0" w:rsidP="00BA52B0">
            <w:pPr>
              <w:jc w:val="left"/>
              <w:rPr>
                <w:rFonts w:eastAsia="Times New Roman"/>
                <w:color w:val="000000"/>
                <w:sz w:val="16"/>
                <w:szCs w:val="16"/>
                <w:lang w:val="es-SV" w:eastAsia="es-SV"/>
              </w:rPr>
            </w:pPr>
            <w:r w:rsidRPr="00CA3434">
              <w:rPr>
                <w:rFonts w:eastAsia="Times New Roman"/>
                <w:color w:val="000000"/>
                <w:sz w:val="16"/>
                <w:szCs w:val="16"/>
                <w:lang w:val="es-SV" w:eastAsia="es-SV"/>
              </w:rPr>
              <w:t>El cumplimiento de los horarios establecidos de atención Ininterrumpidamente</w:t>
            </w:r>
          </w:p>
        </w:tc>
        <w:tc>
          <w:tcPr>
            <w:tcW w:w="2046" w:type="dxa"/>
            <w:noWrap/>
            <w:hideMark/>
          </w:tcPr>
          <w:p w14:paraId="65D5ACBE"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9.57</w:t>
            </w:r>
          </w:p>
        </w:tc>
        <w:tc>
          <w:tcPr>
            <w:tcW w:w="1073" w:type="dxa"/>
            <w:noWrap/>
            <w:hideMark/>
          </w:tcPr>
          <w:p w14:paraId="5150EE8E"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8.95</w:t>
            </w:r>
          </w:p>
        </w:tc>
        <w:tc>
          <w:tcPr>
            <w:tcW w:w="2126" w:type="dxa"/>
            <w:noWrap/>
            <w:hideMark/>
          </w:tcPr>
          <w:p w14:paraId="28DCAF41"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8.75</w:t>
            </w:r>
          </w:p>
        </w:tc>
        <w:tc>
          <w:tcPr>
            <w:tcW w:w="1701" w:type="dxa"/>
            <w:noWrap/>
            <w:hideMark/>
          </w:tcPr>
          <w:p w14:paraId="353C1925"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9.00</w:t>
            </w:r>
          </w:p>
        </w:tc>
        <w:tc>
          <w:tcPr>
            <w:tcW w:w="1542" w:type="dxa"/>
            <w:noWrap/>
            <w:hideMark/>
          </w:tcPr>
          <w:p w14:paraId="5D9D73AF"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10.00</w:t>
            </w:r>
          </w:p>
        </w:tc>
        <w:tc>
          <w:tcPr>
            <w:tcW w:w="1029" w:type="dxa"/>
            <w:noWrap/>
            <w:hideMark/>
          </w:tcPr>
          <w:p w14:paraId="7C6BF935"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9.11</w:t>
            </w:r>
          </w:p>
        </w:tc>
      </w:tr>
      <w:tr w:rsidR="00BA52B0" w:rsidRPr="00CA3434" w14:paraId="2175DEC1"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shd w:val="clear" w:color="auto" w:fill="EDEDED" w:themeFill="background2"/>
            <w:hideMark/>
          </w:tcPr>
          <w:p w14:paraId="38E54D3D" w14:textId="77777777" w:rsidR="00BA52B0" w:rsidRPr="00CA3434" w:rsidRDefault="00BA52B0" w:rsidP="00BA52B0">
            <w:pPr>
              <w:jc w:val="left"/>
              <w:rPr>
                <w:rFonts w:eastAsia="Times New Roman"/>
                <w:b/>
                <w:color w:val="000000"/>
                <w:sz w:val="16"/>
                <w:szCs w:val="16"/>
                <w:lang w:val="es-SV" w:eastAsia="es-SV"/>
              </w:rPr>
            </w:pPr>
            <w:r w:rsidRPr="00CA3434">
              <w:rPr>
                <w:rFonts w:eastAsia="Times New Roman"/>
                <w:b/>
                <w:color w:val="000000"/>
                <w:sz w:val="16"/>
                <w:szCs w:val="16"/>
                <w:lang w:val="es-SV" w:eastAsia="es-SV"/>
              </w:rPr>
              <w:t>Profesionalismo de los Empleados 32%</w:t>
            </w:r>
          </w:p>
        </w:tc>
        <w:tc>
          <w:tcPr>
            <w:tcW w:w="2046" w:type="dxa"/>
            <w:shd w:val="clear" w:color="auto" w:fill="EDEDED" w:themeFill="background2"/>
            <w:noWrap/>
            <w:hideMark/>
          </w:tcPr>
          <w:p w14:paraId="4FD0F2E1"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9.43</w:t>
            </w:r>
          </w:p>
        </w:tc>
        <w:tc>
          <w:tcPr>
            <w:tcW w:w="1073" w:type="dxa"/>
            <w:shd w:val="clear" w:color="auto" w:fill="EDEDED" w:themeFill="background2"/>
            <w:noWrap/>
            <w:hideMark/>
          </w:tcPr>
          <w:p w14:paraId="1E0273CA"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9.12</w:t>
            </w:r>
          </w:p>
        </w:tc>
        <w:tc>
          <w:tcPr>
            <w:tcW w:w="2126" w:type="dxa"/>
            <w:shd w:val="clear" w:color="auto" w:fill="EDEDED" w:themeFill="background2"/>
            <w:noWrap/>
            <w:hideMark/>
          </w:tcPr>
          <w:p w14:paraId="5F20BBE3"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9.58</w:t>
            </w:r>
          </w:p>
        </w:tc>
        <w:tc>
          <w:tcPr>
            <w:tcW w:w="1701" w:type="dxa"/>
            <w:shd w:val="clear" w:color="auto" w:fill="EDEDED" w:themeFill="background2"/>
            <w:noWrap/>
            <w:hideMark/>
          </w:tcPr>
          <w:p w14:paraId="05D4D374"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9.50</w:t>
            </w:r>
          </w:p>
        </w:tc>
        <w:tc>
          <w:tcPr>
            <w:tcW w:w="1542" w:type="dxa"/>
            <w:shd w:val="clear" w:color="auto" w:fill="EDEDED" w:themeFill="background2"/>
            <w:noWrap/>
            <w:hideMark/>
          </w:tcPr>
          <w:p w14:paraId="50C0B067"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9.50</w:t>
            </w:r>
          </w:p>
        </w:tc>
        <w:tc>
          <w:tcPr>
            <w:tcW w:w="1029" w:type="dxa"/>
            <w:shd w:val="clear" w:color="auto" w:fill="EDEDED" w:themeFill="background2"/>
            <w:noWrap/>
            <w:hideMark/>
          </w:tcPr>
          <w:p w14:paraId="0B3C4027"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9.32</w:t>
            </w:r>
          </w:p>
        </w:tc>
      </w:tr>
      <w:tr w:rsidR="00BA52B0" w:rsidRPr="00CA3434" w14:paraId="68D8F5A3"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noWrap/>
            <w:hideMark/>
          </w:tcPr>
          <w:p w14:paraId="41EF49A3" w14:textId="77777777" w:rsidR="00BA52B0" w:rsidRPr="00CA3434" w:rsidRDefault="00BA52B0" w:rsidP="00BA52B0">
            <w:pPr>
              <w:jc w:val="left"/>
              <w:rPr>
                <w:rFonts w:eastAsia="Times New Roman"/>
                <w:color w:val="000000"/>
                <w:sz w:val="16"/>
                <w:szCs w:val="16"/>
                <w:lang w:val="es-SV" w:eastAsia="es-SV"/>
              </w:rPr>
            </w:pPr>
            <w:r w:rsidRPr="00CA3434">
              <w:rPr>
                <w:rFonts w:eastAsia="Times New Roman"/>
                <w:color w:val="000000"/>
                <w:sz w:val="16"/>
                <w:szCs w:val="16"/>
                <w:lang w:val="es-SV" w:eastAsia="es-SV"/>
              </w:rPr>
              <w:t>La orientación recibida durante todo el servicio</w:t>
            </w:r>
          </w:p>
        </w:tc>
        <w:tc>
          <w:tcPr>
            <w:tcW w:w="2046" w:type="dxa"/>
            <w:noWrap/>
            <w:hideMark/>
          </w:tcPr>
          <w:p w14:paraId="13E8BC8C"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9.14</w:t>
            </w:r>
          </w:p>
        </w:tc>
        <w:tc>
          <w:tcPr>
            <w:tcW w:w="1073" w:type="dxa"/>
            <w:noWrap/>
            <w:hideMark/>
          </w:tcPr>
          <w:p w14:paraId="62960187"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8.82</w:t>
            </w:r>
          </w:p>
        </w:tc>
        <w:tc>
          <w:tcPr>
            <w:tcW w:w="2126" w:type="dxa"/>
            <w:noWrap/>
            <w:hideMark/>
          </w:tcPr>
          <w:p w14:paraId="2FC57A80"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10.00</w:t>
            </w:r>
          </w:p>
        </w:tc>
        <w:tc>
          <w:tcPr>
            <w:tcW w:w="1701" w:type="dxa"/>
            <w:noWrap/>
            <w:hideMark/>
          </w:tcPr>
          <w:p w14:paraId="45F94DE7"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9.75</w:t>
            </w:r>
          </w:p>
        </w:tc>
        <w:tc>
          <w:tcPr>
            <w:tcW w:w="1542" w:type="dxa"/>
            <w:noWrap/>
            <w:hideMark/>
          </w:tcPr>
          <w:p w14:paraId="082E62C0"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9.50</w:t>
            </w:r>
          </w:p>
        </w:tc>
        <w:tc>
          <w:tcPr>
            <w:tcW w:w="1029" w:type="dxa"/>
            <w:noWrap/>
            <w:hideMark/>
          </w:tcPr>
          <w:p w14:paraId="768F0C54"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9.20</w:t>
            </w:r>
          </w:p>
        </w:tc>
      </w:tr>
      <w:tr w:rsidR="00BA52B0" w:rsidRPr="00CA3434" w14:paraId="4FCB6FFF"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noWrap/>
            <w:hideMark/>
          </w:tcPr>
          <w:p w14:paraId="6654699F" w14:textId="77777777" w:rsidR="00BA52B0" w:rsidRPr="00CA3434" w:rsidRDefault="00BA52B0" w:rsidP="00BA52B0">
            <w:pPr>
              <w:jc w:val="left"/>
              <w:rPr>
                <w:rFonts w:eastAsia="Times New Roman"/>
                <w:color w:val="000000"/>
                <w:sz w:val="16"/>
                <w:szCs w:val="16"/>
                <w:lang w:val="es-SV" w:eastAsia="es-SV"/>
              </w:rPr>
            </w:pPr>
            <w:r w:rsidRPr="00CA3434">
              <w:rPr>
                <w:rFonts w:eastAsia="Times New Roman"/>
                <w:color w:val="000000"/>
                <w:sz w:val="16"/>
                <w:szCs w:val="16"/>
                <w:lang w:val="es-SV" w:eastAsia="es-SV"/>
              </w:rPr>
              <w:t>El cumplimiento de los tiempos establecidos para completar el servicio</w:t>
            </w:r>
          </w:p>
        </w:tc>
        <w:tc>
          <w:tcPr>
            <w:tcW w:w="2046" w:type="dxa"/>
            <w:noWrap/>
            <w:hideMark/>
          </w:tcPr>
          <w:p w14:paraId="4F64D8D2"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9.00</w:t>
            </w:r>
          </w:p>
        </w:tc>
        <w:tc>
          <w:tcPr>
            <w:tcW w:w="1073" w:type="dxa"/>
            <w:noWrap/>
            <w:hideMark/>
          </w:tcPr>
          <w:p w14:paraId="6ADEC4E1"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8.95</w:t>
            </w:r>
          </w:p>
        </w:tc>
        <w:tc>
          <w:tcPr>
            <w:tcW w:w="2126" w:type="dxa"/>
            <w:noWrap/>
            <w:hideMark/>
          </w:tcPr>
          <w:p w14:paraId="7F33EEB6"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9.83</w:t>
            </w:r>
          </w:p>
        </w:tc>
        <w:tc>
          <w:tcPr>
            <w:tcW w:w="1701" w:type="dxa"/>
            <w:noWrap/>
            <w:hideMark/>
          </w:tcPr>
          <w:p w14:paraId="0659A971"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9.25</w:t>
            </w:r>
          </w:p>
        </w:tc>
        <w:tc>
          <w:tcPr>
            <w:tcW w:w="1542" w:type="dxa"/>
            <w:noWrap/>
            <w:hideMark/>
          </w:tcPr>
          <w:p w14:paraId="38C60820"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9.00</w:t>
            </w:r>
          </w:p>
        </w:tc>
        <w:tc>
          <w:tcPr>
            <w:tcW w:w="1029" w:type="dxa"/>
            <w:noWrap/>
            <w:hideMark/>
          </w:tcPr>
          <w:p w14:paraId="203296AF"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6"/>
                <w:lang w:val="es-SV" w:eastAsia="es-SV"/>
              </w:rPr>
            </w:pPr>
            <w:r w:rsidRPr="00CA3434">
              <w:rPr>
                <w:rFonts w:eastAsia="Times New Roman"/>
                <w:color w:val="000000"/>
                <w:sz w:val="16"/>
                <w:szCs w:val="16"/>
                <w:lang w:val="es-SV" w:eastAsia="es-SV"/>
              </w:rPr>
              <w:t>9.13</w:t>
            </w:r>
          </w:p>
        </w:tc>
      </w:tr>
      <w:tr w:rsidR="00BA52B0" w:rsidRPr="00CA3434" w14:paraId="7E7BB4BA"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shd w:val="clear" w:color="auto" w:fill="EDEDED" w:themeFill="background2"/>
            <w:hideMark/>
          </w:tcPr>
          <w:p w14:paraId="4A945ADC" w14:textId="77777777" w:rsidR="00BA52B0" w:rsidRPr="00CA3434" w:rsidRDefault="00BA52B0" w:rsidP="00BA52B0">
            <w:pPr>
              <w:jc w:val="left"/>
              <w:rPr>
                <w:rFonts w:eastAsia="Times New Roman"/>
                <w:b/>
                <w:color w:val="000000"/>
                <w:sz w:val="16"/>
                <w:szCs w:val="16"/>
                <w:lang w:val="es-SV" w:eastAsia="es-SV"/>
              </w:rPr>
            </w:pPr>
            <w:r w:rsidRPr="00CA3434">
              <w:rPr>
                <w:rFonts w:eastAsia="Times New Roman"/>
                <w:b/>
                <w:color w:val="000000"/>
                <w:sz w:val="16"/>
                <w:szCs w:val="16"/>
                <w:lang w:val="es-SV" w:eastAsia="es-SV"/>
              </w:rPr>
              <w:t>Capacidad de Respuesta 41%</w:t>
            </w:r>
          </w:p>
        </w:tc>
        <w:tc>
          <w:tcPr>
            <w:tcW w:w="2046" w:type="dxa"/>
            <w:shd w:val="clear" w:color="auto" w:fill="EDEDED" w:themeFill="background2"/>
            <w:noWrap/>
            <w:hideMark/>
          </w:tcPr>
          <w:p w14:paraId="386E7FDE"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9.07</w:t>
            </w:r>
          </w:p>
        </w:tc>
        <w:tc>
          <w:tcPr>
            <w:tcW w:w="1073" w:type="dxa"/>
            <w:shd w:val="clear" w:color="auto" w:fill="EDEDED" w:themeFill="background2"/>
            <w:noWrap/>
            <w:hideMark/>
          </w:tcPr>
          <w:p w14:paraId="022C283E"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8.89</w:t>
            </w:r>
          </w:p>
        </w:tc>
        <w:tc>
          <w:tcPr>
            <w:tcW w:w="2126" w:type="dxa"/>
            <w:shd w:val="clear" w:color="auto" w:fill="EDEDED" w:themeFill="background2"/>
            <w:noWrap/>
            <w:hideMark/>
          </w:tcPr>
          <w:p w14:paraId="731075A9"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9.92</w:t>
            </w:r>
          </w:p>
        </w:tc>
        <w:tc>
          <w:tcPr>
            <w:tcW w:w="1701" w:type="dxa"/>
            <w:shd w:val="clear" w:color="auto" w:fill="EDEDED" w:themeFill="background2"/>
            <w:noWrap/>
            <w:hideMark/>
          </w:tcPr>
          <w:p w14:paraId="597EDBDE"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9.50</w:t>
            </w:r>
          </w:p>
        </w:tc>
        <w:tc>
          <w:tcPr>
            <w:tcW w:w="1542" w:type="dxa"/>
            <w:shd w:val="clear" w:color="auto" w:fill="EDEDED" w:themeFill="background2"/>
            <w:noWrap/>
            <w:hideMark/>
          </w:tcPr>
          <w:p w14:paraId="72C5ADC9"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9.25</w:t>
            </w:r>
          </w:p>
        </w:tc>
        <w:tc>
          <w:tcPr>
            <w:tcW w:w="1029" w:type="dxa"/>
            <w:shd w:val="clear" w:color="auto" w:fill="EDEDED" w:themeFill="background2"/>
            <w:noWrap/>
            <w:hideMark/>
          </w:tcPr>
          <w:p w14:paraId="24A8E591" w14:textId="77777777" w:rsidR="00BA52B0" w:rsidRPr="00CA3434"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6"/>
                <w:lang w:val="es-SV" w:eastAsia="es-SV"/>
              </w:rPr>
            </w:pPr>
            <w:r w:rsidRPr="00CA3434">
              <w:rPr>
                <w:rFonts w:eastAsia="Times New Roman"/>
                <w:b/>
                <w:bCs/>
                <w:color w:val="000000"/>
                <w:sz w:val="16"/>
                <w:szCs w:val="16"/>
                <w:lang w:val="es-SV" w:eastAsia="es-SV"/>
              </w:rPr>
              <w:t>9.17</w:t>
            </w:r>
          </w:p>
        </w:tc>
      </w:tr>
      <w:tr w:rsidR="00BA52B0" w:rsidRPr="00CA3434" w14:paraId="0354E451"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tcBorders>
              <w:bottom w:val="single" w:sz="4" w:space="0" w:color="EDEDED" w:themeColor="background2"/>
            </w:tcBorders>
            <w:shd w:val="clear" w:color="auto" w:fill="CCCCCC" w:themeFill="text2"/>
            <w:noWrap/>
            <w:hideMark/>
          </w:tcPr>
          <w:p w14:paraId="6AD14797" w14:textId="77777777" w:rsidR="00BA52B0" w:rsidRPr="002D17C3" w:rsidRDefault="00BA52B0" w:rsidP="00BA52B0">
            <w:pPr>
              <w:jc w:val="left"/>
              <w:rPr>
                <w:rFonts w:eastAsia="Times New Roman"/>
                <w:sz w:val="16"/>
                <w:szCs w:val="16"/>
                <w:lang w:val="es-SV" w:eastAsia="es-SV"/>
              </w:rPr>
            </w:pPr>
            <w:r w:rsidRPr="002D17C3">
              <w:rPr>
                <w:rFonts w:eastAsia="Times New Roman"/>
                <w:sz w:val="16"/>
                <w:szCs w:val="16"/>
                <w:lang w:val="es-SV" w:eastAsia="es-SV"/>
              </w:rPr>
              <w:t>Índice de Satisfacción 2023</w:t>
            </w:r>
          </w:p>
        </w:tc>
        <w:tc>
          <w:tcPr>
            <w:tcW w:w="2046" w:type="dxa"/>
            <w:tcBorders>
              <w:bottom w:val="single" w:sz="4" w:space="0" w:color="EDEDED" w:themeColor="background2"/>
            </w:tcBorders>
            <w:shd w:val="clear" w:color="auto" w:fill="CCCCCC" w:themeFill="text2"/>
            <w:noWrap/>
            <w:hideMark/>
          </w:tcPr>
          <w:p w14:paraId="79B46E27" w14:textId="77777777" w:rsidR="00BA52B0" w:rsidRPr="002D17C3"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6"/>
                <w:szCs w:val="16"/>
                <w:lang w:val="es-SV" w:eastAsia="es-SV"/>
              </w:rPr>
            </w:pPr>
            <w:r w:rsidRPr="002D17C3">
              <w:rPr>
                <w:rFonts w:eastAsia="Times New Roman"/>
                <w:b/>
                <w:bCs/>
                <w:sz w:val="16"/>
                <w:szCs w:val="16"/>
                <w:lang w:val="es-SV" w:eastAsia="es-SV"/>
              </w:rPr>
              <w:t>9.26</w:t>
            </w:r>
          </w:p>
        </w:tc>
        <w:tc>
          <w:tcPr>
            <w:tcW w:w="1073" w:type="dxa"/>
            <w:tcBorders>
              <w:bottom w:val="single" w:sz="4" w:space="0" w:color="EDEDED" w:themeColor="background2"/>
            </w:tcBorders>
            <w:shd w:val="clear" w:color="auto" w:fill="CCCCCC" w:themeFill="text2"/>
            <w:noWrap/>
            <w:hideMark/>
          </w:tcPr>
          <w:p w14:paraId="19F2C994" w14:textId="77777777" w:rsidR="00BA52B0" w:rsidRPr="002D17C3"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6"/>
                <w:szCs w:val="16"/>
                <w:lang w:val="es-SV" w:eastAsia="es-SV"/>
              </w:rPr>
            </w:pPr>
            <w:r w:rsidRPr="002D17C3">
              <w:rPr>
                <w:rFonts w:eastAsia="Times New Roman"/>
                <w:b/>
                <w:bCs/>
                <w:sz w:val="16"/>
                <w:szCs w:val="16"/>
                <w:lang w:val="es-SV" w:eastAsia="es-SV"/>
              </w:rPr>
              <w:t>9.06</w:t>
            </w:r>
          </w:p>
        </w:tc>
        <w:tc>
          <w:tcPr>
            <w:tcW w:w="2126" w:type="dxa"/>
            <w:tcBorders>
              <w:bottom w:val="single" w:sz="4" w:space="0" w:color="EDEDED" w:themeColor="background2"/>
            </w:tcBorders>
            <w:shd w:val="clear" w:color="auto" w:fill="CCCCCC" w:themeFill="text2"/>
            <w:noWrap/>
            <w:hideMark/>
          </w:tcPr>
          <w:p w14:paraId="122BEC8A" w14:textId="77777777" w:rsidR="00BA52B0" w:rsidRPr="002D17C3"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6"/>
                <w:szCs w:val="16"/>
                <w:lang w:val="es-SV" w:eastAsia="es-SV"/>
              </w:rPr>
            </w:pPr>
            <w:r w:rsidRPr="002D17C3">
              <w:rPr>
                <w:rFonts w:eastAsia="Times New Roman"/>
                <w:b/>
                <w:bCs/>
                <w:sz w:val="16"/>
                <w:szCs w:val="16"/>
                <w:lang w:val="es-SV" w:eastAsia="es-SV"/>
              </w:rPr>
              <w:t>9.80</w:t>
            </w:r>
          </w:p>
        </w:tc>
        <w:tc>
          <w:tcPr>
            <w:tcW w:w="1701" w:type="dxa"/>
            <w:tcBorders>
              <w:bottom w:val="single" w:sz="4" w:space="0" w:color="EDEDED" w:themeColor="background2"/>
            </w:tcBorders>
            <w:shd w:val="clear" w:color="auto" w:fill="CCCCCC" w:themeFill="text2"/>
            <w:noWrap/>
            <w:hideMark/>
          </w:tcPr>
          <w:p w14:paraId="3A1E1F55" w14:textId="77777777" w:rsidR="00BA52B0" w:rsidRPr="002D17C3"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6"/>
                <w:szCs w:val="16"/>
                <w:lang w:val="es-SV" w:eastAsia="es-SV"/>
              </w:rPr>
            </w:pPr>
            <w:r w:rsidRPr="002D17C3">
              <w:rPr>
                <w:rFonts w:eastAsia="Times New Roman"/>
                <w:b/>
                <w:bCs/>
                <w:sz w:val="16"/>
                <w:szCs w:val="16"/>
                <w:lang w:val="es-SV" w:eastAsia="es-SV"/>
              </w:rPr>
              <w:t>9.53</w:t>
            </w:r>
          </w:p>
        </w:tc>
        <w:tc>
          <w:tcPr>
            <w:tcW w:w="1542" w:type="dxa"/>
            <w:tcBorders>
              <w:bottom w:val="single" w:sz="4" w:space="0" w:color="EDEDED" w:themeColor="background2"/>
            </w:tcBorders>
            <w:shd w:val="clear" w:color="auto" w:fill="CCCCCC" w:themeFill="text2"/>
            <w:noWrap/>
            <w:hideMark/>
          </w:tcPr>
          <w:p w14:paraId="30A4D85F" w14:textId="77777777" w:rsidR="00BA52B0" w:rsidRPr="002D17C3"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6"/>
                <w:szCs w:val="16"/>
                <w:lang w:val="es-SV" w:eastAsia="es-SV"/>
              </w:rPr>
            </w:pPr>
            <w:r w:rsidRPr="002D17C3">
              <w:rPr>
                <w:rFonts w:eastAsia="Times New Roman"/>
                <w:b/>
                <w:bCs/>
                <w:sz w:val="16"/>
                <w:szCs w:val="16"/>
                <w:lang w:val="es-SV" w:eastAsia="es-SV"/>
              </w:rPr>
              <w:t>9.32</w:t>
            </w:r>
          </w:p>
        </w:tc>
        <w:tc>
          <w:tcPr>
            <w:tcW w:w="1029" w:type="dxa"/>
            <w:tcBorders>
              <w:bottom w:val="single" w:sz="4" w:space="0" w:color="EDEDED" w:themeColor="background2"/>
            </w:tcBorders>
            <w:shd w:val="clear" w:color="auto" w:fill="CCCCCC" w:themeFill="text2"/>
            <w:noWrap/>
            <w:hideMark/>
          </w:tcPr>
          <w:p w14:paraId="3F0D7BD8" w14:textId="77777777" w:rsidR="00BA52B0" w:rsidRPr="002D17C3"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sz w:val="16"/>
                <w:szCs w:val="16"/>
                <w:lang w:val="es-SV" w:eastAsia="es-SV"/>
              </w:rPr>
            </w:pPr>
            <w:r w:rsidRPr="002D17C3">
              <w:rPr>
                <w:rFonts w:eastAsia="Times New Roman"/>
                <w:b/>
                <w:bCs/>
                <w:sz w:val="16"/>
                <w:szCs w:val="16"/>
                <w:lang w:val="es-SV" w:eastAsia="es-SV"/>
              </w:rPr>
              <w:t>9.27</w:t>
            </w:r>
          </w:p>
        </w:tc>
      </w:tr>
      <w:tr w:rsidR="00BA52B0" w:rsidRPr="00CA3434" w14:paraId="1776BA5E"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tcBorders>
              <w:bottom w:val="single" w:sz="4" w:space="0" w:color="EDEDED" w:themeColor="background2"/>
            </w:tcBorders>
            <w:shd w:val="clear" w:color="auto" w:fill="EDEDED" w:themeFill="background2"/>
            <w:noWrap/>
            <w:hideMark/>
          </w:tcPr>
          <w:p w14:paraId="6AC7988B" w14:textId="77777777" w:rsidR="00BA52B0" w:rsidRPr="0053551E" w:rsidRDefault="00BA52B0" w:rsidP="00BA52B0">
            <w:pPr>
              <w:jc w:val="left"/>
              <w:rPr>
                <w:rFonts w:eastAsia="Times New Roman"/>
                <w:color w:val="7F7F7F" w:themeColor="text1" w:themeTint="80"/>
                <w:sz w:val="16"/>
                <w:szCs w:val="16"/>
                <w:lang w:val="es-SV" w:eastAsia="es-SV"/>
              </w:rPr>
            </w:pPr>
            <w:r w:rsidRPr="0053551E">
              <w:rPr>
                <w:rFonts w:eastAsia="Times New Roman"/>
                <w:color w:val="7F7F7F" w:themeColor="text1" w:themeTint="80"/>
                <w:sz w:val="16"/>
                <w:szCs w:val="16"/>
                <w:lang w:val="es-SV" w:eastAsia="es-SV"/>
              </w:rPr>
              <w:t>Índice de Satisfacción 2022</w:t>
            </w:r>
          </w:p>
        </w:tc>
        <w:tc>
          <w:tcPr>
            <w:tcW w:w="2046" w:type="dxa"/>
            <w:tcBorders>
              <w:bottom w:val="single" w:sz="4" w:space="0" w:color="EDEDED" w:themeColor="background2"/>
            </w:tcBorders>
            <w:shd w:val="clear" w:color="auto" w:fill="EDEDED" w:themeFill="background2"/>
            <w:noWrap/>
            <w:hideMark/>
          </w:tcPr>
          <w:p w14:paraId="0633F148" w14:textId="77777777" w:rsidR="00BA52B0" w:rsidRPr="0053551E"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8.61</w:t>
            </w:r>
          </w:p>
        </w:tc>
        <w:tc>
          <w:tcPr>
            <w:tcW w:w="1073" w:type="dxa"/>
            <w:tcBorders>
              <w:bottom w:val="single" w:sz="4" w:space="0" w:color="EDEDED" w:themeColor="background2"/>
            </w:tcBorders>
            <w:shd w:val="clear" w:color="auto" w:fill="EDEDED" w:themeFill="background2"/>
            <w:noWrap/>
            <w:hideMark/>
          </w:tcPr>
          <w:p w14:paraId="11BC070A" w14:textId="77777777" w:rsidR="00BA52B0" w:rsidRPr="0053551E"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9.58</w:t>
            </w:r>
          </w:p>
        </w:tc>
        <w:tc>
          <w:tcPr>
            <w:tcW w:w="2126" w:type="dxa"/>
            <w:tcBorders>
              <w:bottom w:val="single" w:sz="4" w:space="0" w:color="EDEDED" w:themeColor="background2"/>
            </w:tcBorders>
            <w:shd w:val="clear" w:color="auto" w:fill="EDEDED" w:themeFill="background2"/>
            <w:noWrap/>
            <w:hideMark/>
          </w:tcPr>
          <w:p w14:paraId="7566C0BA" w14:textId="77777777" w:rsidR="00BA52B0" w:rsidRPr="0053551E"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w:t>
            </w:r>
          </w:p>
        </w:tc>
        <w:tc>
          <w:tcPr>
            <w:tcW w:w="1701" w:type="dxa"/>
            <w:tcBorders>
              <w:bottom w:val="single" w:sz="4" w:space="0" w:color="EDEDED" w:themeColor="background2"/>
            </w:tcBorders>
            <w:shd w:val="clear" w:color="auto" w:fill="EDEDED" w:themeFill="background2"/>
            <w:noWrap/>
            <w:hideMark/>
          </w:tcPr>
          <w:p w14:paraId="01FCA552" w14:textId="77777777" w:rsidR="00BA52B0" w:rsidRPr="0053551E"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w:t>
            </w:r>
          </w:p>
        </w:tc>
        <w:tc>
          <w:tcPr>
            <w:tcW w:w="1542" w:type="dxa"/>
            <w:tcBorders>
              <w:bottom w:val="single" w:sz="4" w:space="0" w:color="EDEDED" w:themeColor="background2"/>
            </w:tcBorders>
            <w:shd w:val="clear" w:color="auto" w:fill="EDEDED" w:themeFill="background2"/>
            <w:noWrap/>
            <w:hideMark/>
          </w:tcPr>
          <w:p w14:paraId="545EF71B" w14:textId="77777777" w:rsidR="00BA52B0" w:rsidRPr="0053551E"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w:t>
            </w:r>
          </w:p>
        </w:tc>
        <w:tc>
          <w:tcPr>
            <w:tcW w:w="1029" w:type="dxa"/>
            <w:tcBorders>
              <w:bottom w:val="single" w:sz="4" w:space="0" w:color="EDEDED" w:themeColor="background2"/>
            </w:tcBorders>
            <w:shd w:val="clear" w:color="auto" w:fill="EDEDED" w:themeFill="background2"/>
            <w:noWrap/>
            <w:hideMark/>
          </w:tcPr>
          <w:p w14:paraId="5A3AA91E" w14:textId="77777777" w:rsidR="00BA52B0" w:rsidRPr="0053551E" w:rsidRDefault="00BA52B0"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Cs/>
                <w:color w:val="7F7F7F" w:themeColor="text1" w:themeTint="80"/>
                <w:sz w:val="16"/>
                <w:szCs w:val="16"/>
                <w:lang w:val="es-SV" w:eastAsia="es-SV"/>
              </w:rPr>
            </w:pPr>
            <w:r w:rsidRPr="0053551E">
              <w:rPr>
                <w:rFonts w:eastAsia="Times New Roman"/>
                <w:bCs/>
                <w:color w:val="7F7F7F" w:themeColor="text1" w:themeTint="80"/>
                <w:sz w:val="16"/>
                <w:szCs w:val="16"/>
                <w:lang w:val="es-SV" w:eastAsia="es-SV"/>
              </w:rPr>
              <w:t>9.23</w:t>
            </w:r>
          </w:p>
        </w:tc>
      </w:tr>
      <w:tr w:rsidR="00BA52B0" w:rsidRPr="00CA3434" w14:paraId="71304263"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EDEDED" w:themeColor="background2"/>
              <w:left w:val="nil"/>
              <w:bottom w:val="nil"/>
            </w:tcBorders>
            <w:noWrap/>
          </w:tcPr>
          <w:p w14:paraId="40D87327" w14:textId="0384FE94" w:rsidR="00D2764A" w:rsidRPr="00D2764A" w:rsidRDefault="00BA52B0" w:rsidP="00CE275B">
            <w:pPr>
              <w:jc w:val="left"/>
              <w:rPr>
                <w:rFonts w:eastAsia="Times New Roman"/>
                <w:b/>
                <w:bCs w:val="0"/>
                <w:sz w:val="16"/>
                <w:szCs w:val="16"/>
                <w:lang w:val="es-SV" w:eastAsia="es-SV"/>
              </w:rPr>
            </w:pPr>
            <w:r w:rsidRPr="00890E50">
              <w:rPr>
                <w:rFonts w:eastAsia="Times New Roman"/>
                <w:b/>
                <w:sz w:val="16"/>
                <w:szCs w:val="16"/>
                <w:lang w:val="es-SV" w:eastAsia="es-SV"/>
              </w:rPr>
              <w:t>Nota: *No se realizó medición de satisfacción.</w:t>
            </w:r>
          </w:p>
        </w:tc>
        <w:tc>
          <w:tcPr>
            <w:tcW w:w="2046" w:type="dxa"/>
            <w:tcBorders>
              <w:top w:val="single" w:sz="4" w:space="0" w:color="EDEDED" w:themeColor="background2"/>
              <w:left w:val="nil"/>
              <w:bottom w:val="nil"/>
              <w:right w:val="nil"/>
            </w:tcBorders>
            <w:noWrap/>
          </w:tcPr>
          <w:p w14:paraId="4AC67230"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7F7F7F" w:themeColor="text1" w:themeTint="80"/>
                <w:sz w:val="16"/>
                <w:szCs w:val="16"/>
                <w:lang w:val="es-SV" w:eastAsia="es-SV"/>
              </w:rPr>
            </w:pPr>
          </w:p>
        </w:tc>
        <w:tc>
          <w:tcPr>
            <w:tcW w:w="1073" w:type="dxa"/>
            <w:tcBorders>
              <w:top w:val="single" w:sz="4" w:space="0" w:color="EDEDED" w:themeColor="background2"/>
              <w:left w:val="nil"/>
              <w:bottom w:val="nil"/>
              <w:right w:val="nil"/>
            </w:tcBorders>
            <w:noWrap/>
          </w:tcPr>
          <w:p w14:paraId="3A177F2B"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7F7F7F" w:themeColor="text1" w:themeTint="80"/>
                <w:sz w:val="16"/>
                <w:szCs w:val="16"/>
                <w:lang w:val="es-SV" w:eastAsia="es-SV"/>
              </w:rPr>
            </w:pPr>
          </w:p>
        </w:tc>
        <w:tc>
          <w:tcPr>
            <w:tcW w:w="2126" w:type="dxa"/>
            <w:tcBorders>
              <w:top w:val="single" w:sz="4" w:space="0" w:color="EDEDED" w:themeColor="background2"/>
              <w:left w:val="nil"/>
              <w:bottom w:val="nil"/>
              <w:right w:val="nil"/>
            </w:tcBorders>
            <w:noWrap/>
          </w:tcPr>
          <w:p w14:paraId="32766565"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7F7F7F" w:themeColor="text1" w:themeTint="80"/>
                <w:sz w:val="16"/>
                <w:szCs w:val="16"/>
                <w:lang w:val="es-SV" w:eastAsia="es-SV"/>
              </w:rPr>
            </w:pPr>
          </w:p>
        </w:tc>
        <w:tc>
          <w:tcPr>
            <w:tcW w:w="1701" w:type="dxa"/>
            <w:tcBorders>
              <w:top w:val="single" w:sz="4" w:space="0" w:color="EDEDED" w:themeColor="background2"/>
              <w:left w:val="nil"/>
              <w:bottom w:val="nil"/>
              <w:right w:val="nil"/>
            </w:tcBorders>
            <w:noWrap/>
          </w:tcPr>
          <w:p w14:paraId="031CA631"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7F7F7F" w:themeColor="text1" w:themeTint="80"/>
                <w:sz w:val="16"/>
                <w:szCs w:val="16"/>
                <w:lang w:val="es-SV" w:eastAsia="es-SV"/>
              </w:rPr>
            </w:pPr>
          </w:p>
        </w:tc>
        <w:tc>
          <w:tcPr>
            <w:tcW w:w="1542" w:type="dxa"/>
            <w:tcBorders>
              <w:top w:val="single" w:sz="4" w:space="0" w:color="EDEDED" w:themeColor="background2"/>
              <w:left w:val="nil"/>
              <w:bottom w:val="nil"/>
              <w:right w:val="nil"/>
            </w:tcBorders>
            <w:noWrap/>
          </w:tcPr>
          <w:p w14:paraId="7D2058C0"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7F7F7F" w:themeColor="text1" w:themeTint="80"/>
                <w:sz w:val="16"/>
                <w:szCs w:val="16"/>
                <w:lang w:val="es-SV" w:eastAsia="es-SV"/>
              </w:rPr>
            </w:pPr>
          </w:p>
        </w:tc>
        <w:tc>
          <w:tcPr>
            <w:tcW w:w="1029" w:type="dxa"/>
            <w:tcBorders>
              <w:top w:val="single" w:sz="4" w:space="0" w:color="EDEDED" w:themeColor="background2"/>
              <w:left w:val="nil"/>
              <w:bottom w:val="nil"/>
              <w:right w:val="nil"/>
            </w:tcBorders>
            <w:noWrap/>
          </w:tcPr>
          <w:p w14:paraId="5CF9AB5F" w14:textId="77777777" w:rsidR="00BA52B0" w:rsidRPr="00CA3434" w:rsidRDefault="00BA52B0" w:rsidP="00BA52B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7F7F7F" w:themeColor="text1" w:themeTint="80"/>
                <w:sz w:val="16"/>
                <w:szCs w:val="16"/>
                <w:lang w:val="es-SV" w:eastAsia="es-SV"/>
              </w:rPr>
            </w:pPr>
          </w:p>
        </w:tc>
      </w:tr>
      <w:tr w:rsidR="00FE1331" w:rsidRPr="00CA3434" w14:paraId="6DA4150C"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tcBorders>
              <w:top w:val="nil"/>
              <w:left w:val="nil"/>
              <w:bottom w:val="single" w:sz="4" w:space="0" w:color="EDEDED" w:themeColor="background2"/>
            </w:tcBorders>
            <w:noWrap/>
          </w:tcPr>
          <w:p w14:paraId="08A53D3A" w14:textId="77777777" w:rsidR="00FE1331" w:rsidRPr="00890E50" w:rsidRDefault="00FE1331" w:rsidP="00CE275B">
            <w:pPr>
              <w:jc w:val="left"/>
              <w:rPr>
                <w:rFonts w:eastAsia="Times New Roman"/>
                <w:b/>
                <w:sz w:val="16"/>
                <w:szCs w:val="16"/>
                <w:lang w:val="es-SV" w:eastAsia="es-SV"/>
              </w:rPr>
            </w:pPr>
          </w:p>
        </w:tc>
        <w:tc>
          <w:tcPr>
            <w:tcW w:w="2046" w:type="dxa"/>
            <w:tcBorders>
              <w:top w:val="nil"/>
              <w:left w:val="nil"/>
              <w:bottom w:val="single" w:sz="4" w:space="0" w:color="EDEDED" w:themeColor="background2"/>
              <w:right w:val="nil"/>
            </w:tcBorders>
            <w:noWrap/>
          </w:tcPr>
          <w:p w14:paraId="462A8AB3" w14:textId="77777777" w:rsidR="00FE1331" w:rsidRPr="00CA3434" w:rsidRDefault="00FE1331"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7F7F7F" w:themeColor="text1" w:themeTint="80"/>
                <w:sz w:val="16"/>
                <w:szCs w:val="16"/>
                <w:lang w:val="es-SV" w:eastAsia="es-SV"/>
              </w:rPr>
            </w:pPr>
          </w:p>
        </w:tc>
        <w:tc>
          <w:tcPr>
            <w:tcW w:w="1073" w:type="dxa"/>
            <w:tcBorders>
              <w:top w:val="nil"/>
              <w:left w:val="nil"/>
              <w:bottom w:val="single" w:sz="4" w:space="0" w:color="EDEDED" w:themeColor="background2"/>
              <w:right w:val="nil"/>
            </w:tcBorders>
            <w:noWrap/>
          </w:tcPr>
          <w:p w14:paraId="6917CA72" w14:textId="77777777" w:rsidR="00FE1331" w:rsidRPr="00CA3434" w:rsidRDefault="00FE1331"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7F7F7F" w:themeColor="text1" w:themeTint="80"/>
                <w:sz w:val="16"/>
                <w:szCs w:val="16"/>
                <w:lang w:val="es-SV" w:eastAsia="es-SV"/>
              </w:rPr>
            </w:pPr>
          </w:p>
        </w:tc>
        <w:tc>
          <w:tcPr>
            <w:tcW w:w="2126" w:type="dxa"/>
            <w:tcBorders>
              <w:top w:val="nil"/>
              <w:left w:val="nil"/>
              <w:bottom w:val="single" w:sz="4" w:space="0" w:color="EDEDED" w:themeColor="background2"/>
              <w:right w:val="nil"/>
            </w:tcBorders>
            <w:noWrap/>
          </w:tcPr>
          <w:p w14:paraId="50BE53F3" w14:textId="77777777" w:rsidR="00FE1331" w:rsidRPr="00CA3434" w:rsidRDefault="00FE1331" w:rsidP="00BA52B0">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7F7F7F" w:themeColor="text1" w:themeTint="80"/>
                <w:sz w:val="16"/>
                <w:szCs w:val="16"/>
                <w:lang w:val="es-SV" w:eastAsia="es-SV"/>
              </w:rPr>
            </w:pPr>
          </w:p>
        </w:tc>
        <w:tc>
          <w:tcPr>
            <w:tcW w:w="1701" w:type="dxa"/>
            <w:tcBorders>
              <w:top w:val="nil"/>
              <w:left w:val="nil"/>
              <w:bottom w:val="single" w:sz="4" w:space="0" w:color="EDEDED" w:themeColor="background2"/>
              <w:right w:val="nil"/>
            </w:tcBorders>
            <w:noWrap/>
          </w:tcPr>
          <w:p w14:paraId="30A777A1" w14:textId="77777777" w:rsidR="00FE1331" w:rsidRPr="00CA3434" w:rsidRDefault="00FE1331" w:rsidP="00BA5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F7F7F" w:themeColor="text1" w:themeTint="80"/>
                <w:sz w:val="16"/>
                <w:szCs w:val="16"/>
                <w:lang w:val="es-SV" w:eastAsia="es-SV"/>
              </w:rPr>
            </w:pPr>
          </w:p>
        </w:tc>
        <w:tc>
          <w:tcPr>
            <w:tcW w:w="1542" w:type="dxa"/>
            <w:tcBorders>
              <w:top w:val="nil"/>
              <w:left w:val="nil"/>
              <w:bottom w:val="single" w:sz="4" w:space="0" w:color="EDEDED" w:themeColor="background2"/>
              <w:right w:val="nil"/>
            </w:tcBorders>
            <w:noWrap/>
          </w:tcPr>
          <w:p w14:paraId="23A539FA" w14:textId="77777777" w:rsidR="00FE1331" w:rsidRPr="00CA3434" w:rsidRDefault="00FE1331" w:rsidP="00BA5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F7F7F" w:themeColor="text1" w:themeTint="80"/>
                <w:sz w:val="16"/>
                <w:szCs w:val="16"/>
                <w:lang w:val="es-SV" w:eastAsia="es-SV"/>
              </w:rPr>
            </w:pPr>
          </w:p>
        </w:tc>
        <w:tc>
          <w:tcPr>
            <w:tcW w:w="1029" w:type="dxa"/>
            <w:tcBorders>
              <w:top w:val="nil"/>
              <w:left w:val="nil"/>
              <w:bottom w:val="single" w:sz="4" w:space="0" w:color="EDEDED" w:themeColor="background2"/>
              <w:right w:val="nil"/>
            </w:tcBorders>
            <w:noWrap/>
          </w:tcPr>
          <w:p w14:paraId="14ADE12C" w14:textId="77777777" w:rsidR="00FE1331" w:rsidRPr="00CA3434" w:rsidRDefault="00FE1331" w:rsidP="00BA52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F7F7F" w:themeColor="text1" w:themeTint="80"/>
                <w:sz w:val="16"/>
                <w:szCs w:val="16"/>
                <w:lang w:val="es-SV" w:eastAsia="es-SV"/>
              </w:rPr>
            </w:pPr>
          </w:p>
        </w:tc>
      </w:tr>
      <w:tr w:rsidR="00B75105" w:rsidRPr="00CA3434" w14:paraId="79395756"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shd w:val="clear" w:color="auto" w:fill="CCCCCC" w:themeFill="text2"/>
            <w:noWrap/>
          </w:tcPr>
          <w:p w14:paraId="5D714097" w14:textId="351A3689" w:rsidR="00B75105" w:rsidRPr="00890E50" w:rsidRDefault="00B75105" w:rsidP="00FE1331">
            <w:pPr>
              <w:jc w:val="left"/>
              <w:rPr>
                <w:rFonts w:eastAsia="Times New Roman"/>
                <w:b/>
                <w:sz w:val="16"/>
                <w:szCs w:val="16"/>
                <w:lang w:val="es-SV" w:eastAsia="es-SV"/>
              </w:rPr>
            </w:pPr>
            <w:r w:rsidRPr="00D2764A">
              <w:rPr>
                <w:lang w:val="es-SV" w:eastAsia="es-SV"/>
              </w:rPr>
              <w:t xml:space="preserve">Aduana </w:t>
            </w:r>
          </w:p>
        </w:tc>
        <w:tc>
          <w:tcPr>
            <w:tcW w:w="3119" w:type="dxa"/>
            <w:gridSpan w:val="2"/>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shd w:val="clear" w:color="auto" w:fill="CCCCCC" w:themeFill="text2"/>
            <w:noWrap/>
          </w:tcPr>
          <w:p w14:paraId="76B9602B" w14:textId="6DA0EB05" w:rsidR="00B75105" w:rsidRPr="00CA3434" w:rsidRDefault="00B75105" w:rsidP="00FE1331">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7F7F7F" w:themeColor="text1" w:themeTint="80"/>
                <w:sz w:val="16"/>
                <w:szCs w:val="16"/>
                <w:lang w:val="es-SV" w:eastAsia="es-SV"/>
              </w:rPr>
            </w:pPr>
            <w:r w:rsidRPr="00D2764A">
              <w:rPr>
                <w:lang w:val="es-SV" w:eastAsia="es-SV"/>
              </w:rPr>
              <w:t>Infraestructura y Elementos Tangibles</w:t>
            </w:r>
          </w:p>
        </w:tc>
        <w:tc>
          <w:tcPr>
            <w:tcW w:w="2126"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shd w:val="clear" w:color="auto" w:fill="CCCCCC" w:themeFill="text2"/>
            <w:noWrap/>
          </w:tcPr>
          <w:p w14:paraId="40AB40F7" w14:textId="36A634EE" w:rsidR="00B75105" w:rsidRPr="00CA3434" w:rsidRDefault="00B75105" w:rsidP="00FE1331">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7F7F7F" w:themeColor="text1" w:themeTint="80"/>
                <w:sz w:val="16"/>
                <w:szCs w:val="16"/>
                <w:lang w:val="es-SV" w:eastAsia="es-SV"/>
              </w:rPr>
            </w:pPr>
            <w:r w:rsidRPr="00D2764A">
              <w:rPr>
                <w:lang w:val="es-SV" w:eastAsia="es-SV"/>
              </w:rPr>
              <w:t>Empatía del Personal</w:t>
            </w:r>
          </w:p>
        </w:tc>
        <w:tc>
          <w:tcPr>
            <w:tcW w:w="1701"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shd w:val="clear" w:color="auto" w:fill="CCCCCC" w:themeFill="text2"/>
            <w:noWrap/>
          </w:tcPr>
          <w:p w14:paraId="04E81A94" w14:textId="4470F2FD" w:rsidR="00B75105" w:rsidRPr="00CA3434" w:rsidRDefault="00B75105" w:rsidP="00FE133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7F7F7F" w:themeColor="text1" w:themeTint="80"/>
                <w:sz w:val="16"/>
                <w:szCs w:val="16"/>
                <w:lang w:val="es-SV" w:eastAsia="es-SV"/>
              </w:rPr>
            </w:pPr>
            <w:r w:rsidRPr="00D2764A">
              <w:rPr>
                <w:lang w:val="es-SV" w:eastAsia="es-SV"/>
              </w:rPr>
              <w:t>Profesionalismo de los Empleados</w:t>
            </w:r>
          </w:p>
        </w:tc>
        <w:tc>
          <w:tcPr>
            <w:tcW w:w="2571" w:type="dxa"/>
            <w:gridSpan w:val="2"/>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shd w:val="clear" w:color="auto" w:fill="CCCCCC" w:themeFill="text2"/>
            <w:noWrap/>
          </w:tcPr>
          <w:p w14:paraId="3CD602E1" w14:textId="0EA6510A" w:rsidR="00B75105" w:rsidRPr="00CA3434" w:rsidRDefault="00B75105" w:rsidP="00FE133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7F7F7F" w:themeColor="text1" w:themeTint="80"/>
                <w:sz w:val="16"/>
                <w:szCs w:val="16"/>
                <w:lang w:val="es-SV" w:eastAsia="es-SV"/>
              </w:rPr>
            </w:pPr>
            <w:r w:rsidRPr="00D2764A">
              <w:rPr>
                <w:lang w:val="es-SV" w:eastAsia="es-SV"/>
              </w:rPr>
              <w:t>Capacidad de Respuesta</w:t>
            </w:r>
          </w:p>
        </w:tc>
      </w:tr>
      <w:tr w:rsidR="00B75105" w:rsidRPr="00CA3434" w14:paraId="1C198712"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2DE58CF0" w14:textId="3AA762EC" w:rsidR="00B75105" w:rsidRPr="00890E50" w:rsidRDefault="00B75105" w:rsidP="00B75105">
            <w:pPr>
              <w:jc w:val="left"/>
              <w:rPr>
                <w:rFonts w:eastAsia="Times New Roman"/>
                <w:b/>
                <w:sz w:val="16"/>
                <w:szCs w:val="16"/>
                <w:lang w:val="es-SV" w:eastAsia="es-SV"/>
              </w:rPr>
            </w:pPr>
            <w:r w:rsidRPr="00D2764A">
              <w:rPr>
                <w:rFonts w:eastAsia="Times New Roman"/>
                <w:color w:val="000000"/>
                <w:lang w:val="es-SV" w:eastAsia="es-SV"/>
              </w:rPr>
              <w:t>Gutierrez Courier &amp; Cargo, S.A. de C.V.</w:t>
            </w:r>
          </w:p>
        </w:tc>
        <w:tc>
          <w:tcPr>
            <w:tcW w:w="3119" w:type="dxa"/>
            <w:gridSpan w:val="2"/>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2EBD4A5B" w14:textId="2F64186F" w:rsidR="00B75105" w:rsidRPr="00CA3434" w:rsidRDefault="00B75105" w:rsidP="00B75105">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7F7F7F" w:themeColor="text1" w:themeTint="80"/>
                <w:sz w:val="16"/>
                <w:szCs w:val="16"/>
                <w:lang w:val="es-SV" w:eastAsia="es-SV"/>
              </w:rPr>
            </w:pPr>
            <w:r w:rsidRPr="00D2764A">
              <w:rPr>
                <w:rFonts w:eastAsia="Times New Roman"/>
                <w:color w:val="000000"/>
                <w:lang w:val="es-SV" w:eastAsia="es-SV"/>
              </w:rPr>
              <w:t xml:space="preserve">A veces están cerrados los baños, pero no depende de aduana </w:t>
            </w:r>
            <w:r w:rsidRPr="00D2764A">
              <w:t>(2)</w:t>
            </w:r>
            <w:r w:rsidRPr="00D2764A">
              <w:rPr>
                <w:rStyle w:val="Refdenotaalpie"/>
                <w:color w:val="FFFFFF" w:themeColor="background1"/>
                <w:sz w:val="16"/>
                <w:szCs w:val="16"/>
              </w:rPr>
              <w:footnoteReference w:id="11"/>
            </w:r>
            <w:r w:rsidRPr="00D2764A">
              <w:t>*.</w:t>
            </w:r>
          </w:p>
        </w:tc>
        <w:tc>
          <w:tcPr>
            <w:tcW w:w="2126"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2EDA5A8E" w14:textId="77777777" w:rsidR="00B75105" w:rsidRPr="00CA3434" w:rsidRDefault="00B75105" w:rsidP="00B75105">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7F7F7F" w:themeColor="text1" w:themeTint="80"/>
                <w:sz w:val="16"/>
                <w:szCs w:val="16"/>
                <w:lang w:val="es-SV" w:eastAsia="es-SV"/>
              </w:rPr>
            </w:pPr>
          </w:p>
        </w:tc>
        <w:tc>
          <w:tcPr>
            <w:tcW w:w="1701"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09D0B6BB" w14:textId="77777777" w:rsidR="00B75105" w:rsidRPr="00CA3434" w:rsidRDefault="00B75105" w:rsidP="00B751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F7F7F" w:themeColor="text1" w:themeTint="80"/>
                <w:sz w:val="16"/>
                <w:szCs w:val="16"/>
                <w:lang w:val="es-SV" w:eastAsia="es-SV"/>
              </w:rPr>
            </w:pPr>
          </w:p>
        </w:tc>
        <w:tc>
          <w:tcPr>
            <w:tcW w:w="2571" w:type="dxa"/>
            <w:gridSpan w:val="2"/>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5FB378D3" w14:textId="77777777" w:rsidR="00B75105" w:rsidRPr="00D2764A" w:rsidRDefault="00B75105" w:rsidP="00B75105">
            <w:pPr>
              <w:cnfStyle w:val="000000100000" w:firstRow="0" w:lastRow="0" w:firstColumn="0" w:lastColumn="0" w:oddVBand="0" w:evenVBand="0" w:oddHBand="1" w:evenHBand="0" w:firstRowFirstColumn="0" w:firstRowLastColumn="0" w:lastRowFirstColumn="0" w:lastRowLastColumn="0"/>
              <w:rPr>
                <w:rFonts w:eastAsia="Times New Roman"/>
                <w:color w:val="000000"/>
                <w:lang w:val="es-SV" w:eastAsia="es-SV"/>
              </w:rPr>
            </w:pPr>
            <w:r w:rsidRPr="00D2764A">
              <w:rPr>
                <w:rFonts w:eastAsia="Times New Roman"/>
                <w:color w:val="000000"/>
                <w:lang w:val="es-SV" w:eastAsia="es-SV"/>
              </w:rPr>
              <w:t>A veces se enojan porque falta algún documento.</w:t>
            </w:r>
          </w:p>
          <w:p w14:paraId="1ADC9A56" w14:textId="032F0F39" w:rsidR="00B75105" w:rsidRPr="00CA3434" w:rsidRDefault="00B75105" w:rsidP="00B751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F7F7F" w:themeColor="text1" w:themeTint="80"/>
                <w:sz w:val="16"/>
                <w:szCs w:val="16"/>
                <w:lang w:val="es-SV" w:eastAsia="es-SV"/>
              </w:rPr>
            </w:pPr>
            <w:r w:rsidRPr="00D2764A">
              <w:rPr>
                <w:rFonts w:eastAsia="Times New Roman"/>
                <w:color w:val="000000"/>
                <w:lang w:val="es-SV" w:eastAsia="es-SV"/>
              </w:rPr>
              <w:t>Edith es rápida.</w:t>
            </w:r>
          </w:p>
        </w:tc>
      </w:tr>
      <w:tr w:rsidR="00B75105" w:rsidRPr="00CA3434" w14:paraId="43FDA572"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3540A17E" w14:textId="428ACE5A" w:rsidR="00B75105" w:rsidRPr="00890E50" w:rsidRDefault="00B75105" w:rsidP="00B75105">
            <w:pPr>
              <w:jc w:val="left"/>
              <w:rPr>
                <w:rFonts w:eastAsia="Times New Roman"/>
                <w:b/>
                <w:sz w:val="16"/>
                <w:szCs w:val="16"/>
                <w:lang w:val="es-SV" w:eastAsia="es-SV"/>
              </w:rPr>
            </w:pPr>
            <w:r w:rsidRPr="00D2764A">
              <w:rPr>
                <w:rFonts w:eastAsia="Times New Roman"/>
                <w:color w:val="000000"/>
                <w:lang w:val="es-SV" w:eastAsia="es-SV"/>
              </w:rPr>
              <w:t>Nejapa </w:t>
            </w:r>
          </w:p>
        </w:tc>
        <w:tc>
          <w:tcPr>
            <w:tcW w:w="3119" w:type="dxa"/>
            <w:gridSpan w:val="2"/>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5175EBCB" w14:textId="77777777" w:rsidR="00B75105" w:rsidRPr="00CA3434" w:rsidRDefault="00B75105" w:rsidP="00B7510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7F7F7F" w:themeColor="text1" w:themeTint="80"/>
                <w:sz w:val="16"/>
                <w:szCs w:val="16"/>
                <w:lang w:val="es-SV" w:eastAsia="es-SV"/>
              </w:rPr>
            </w:pPr>
          </w:p>
        </w:tc>
        <w:tc>
          <w:tcPr>
            <w:tcW w:w="2126"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33E3A0FD" w14:textId="64C2FF8D" w:rsidR="00B75105" w:rsidRPr="00CA3434" w:rsidRDefault="00B75105" w:rsidP="00B7510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7F7F7F" w:themeColor="text1" w:themeTint="80"/>
                <w:sz w:val="16"/>
                <w:szCs w:val="16"/>
                <w:lang w:val="es-SV" w:eastAsia="es-SV"/>
              </w:rPr>
            </w:pPr>
          </w:p>
        </w:tc>
        <w:tc>
          <w:tcPr>
            <w:tcW w:w="1701"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3EA3E65F" w14:textId="27D2BB23" w:rsidR="00B75105" w:rsidRPr="00CA3434" w:rsidRDefault="00B75105" w:rsidP="00B7510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7F7F7F" w:themeColor="text1" w:themeTint="80"/>
                <w:sz w:val="16"/>
                <w:szCs w:val="16"/>
                <w:lang w:val="es-SV" w:eastAsia="es-SV"/>
              </w:rPr>
            </w:pPr>
            <w:r w:rsidRPr="00D2764A">
              <w:rPr>
                <w:rFonts w:eastAsia="Times New Roman"/>
                <w:color w:val="000000"/>
                <w:lang w:val="es-SV" w:eastAsia="es-SV"/>
              </w:rPr>
              <w:t>Falta de conocimiento en los nuevos contadores cuando hay cambio.</w:t>
            </w:r>
          </w:p>
        </w:tc>
        <w:tc>
          <w:tcPr>
            <w:tcW w:w="2571" w:type="dxa"/>
            <w:gridSpan w:val="2"/>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438798CC" w14:textId="03554CC2" w:rsidR="00B75105" w:rsidRPr="00CA3434" w:rsidRDefault="00B75105" w:rsidP="00B7510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7F7F7F" w:themeColor="text1" w:themeTint="80"/>
                <w:sz w:val="16"/>
                <w:szCs w:val="16"/>
                <w:lang w:val="es-SV" w:eastAsia="es-SV"/>
              </w:rPr>
            </w:pPr>
            <w:r w:rsidRPr="00D2764A">
              <w:rPr>
                <w:rFonts w:eastAsia="Times New Roman"/>
                <w:color w:val="000000"/>
                <w:lang w:val="es-SV" w:eastAsia="es-SV"/>
              </w:rPr>
              <w:t xml:space="preserve">Cuando está </w:t>
            </w:r>
            <w:proofErr w:type="spellStart"/>
            <w:r w:rsidRPr="00D2764A">
              <w:rPr>
                <w:rFonts w:eastAsia="Times New Roman"/>
                <w:color w:val="000000"/>
                <w:lang w:val="es-SV" w:eastAsia="es-SV"/>
              </w:rPr>
              <w:t>Seneida</w:t>
            </w:r>
            <w:proofErr w:type="spellEnd"/>
            <w:r w:rsidRPr="00D2764A">
              <w:rPr>
                <w:rFonts w:eastAsia="Times New Roman"/>
                <w:color w:val="000000"/>
                <w:lang w:val="es-SV" w:eastAsia="es-SV"/>
              </w:rPr>
              <w:t xml:space="preserve"> no se hace fila, es rápida.</w:t>
            </w:r>
          </w:p>
        </w:tc>
      </w:tr>
      <w:tr w:rsidR="00B75105" w:rsidRPr="00CA3434" w14:paraId="7B217D40"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5EE87168" w14:textId="621B2BA2" w:rsidR="00B75105" w:rsidRPr="00890E50" w:rsidRDefault="00B75105" w:rsidP="00B75105">
            <w:pPr>
              <w:jc w:val="left"/>
              <w:rPr>
                <w:rFonts w:eastAsia="Times New Roman"/>
                <w:b/>
                <w:sz w:val="16"/>
                <w:szCs w:val="16"/>
                <w:lang w:val="es-SV" w:eastAsia="es-SV"/>
              </w:rPr>
            </w:pPr>
            <w:r w:rsidRPr="00D2764A">
              <w:rPr>
                <w:rFonts w:eastAsia="Times New Roman"/>
                <w:color w:val="000000"/>
                <w:lang w:val="es-SV" w:eastAsia="es-SV"/>
              </w:rPr>
              <w:t>TRANS AUTO</w:t>
            </w:r>
          </w:p>
        </w:tc>
        <w:tc>
          <w:tcPr>
            <w:tcW w:w="3119" w:type="dxa"/>
            <w:gridSpan w:val="2"/>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1DB81C3A" w14:textId="77777777" w:rsidR="00B75105" w:rsidRPr="00CA3434" w:rsidRDefault="00B75105" w:rsidP="00B75105">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7F7F7F" w:themeColor="text1" w:themeTint="80"/>
                <w:sz w:val="16"/>
                <w:szCs w:val="16"/>
                <w:lang w:val="es-SV" w:eastAsia="es-SV"/>
              </w:rPr>
            </w:pPr>
          </w:p>
        </w:tc>
        <w:tc>
          <w:tcPr>
            <w:tcW w:w="2126"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3B1F9EC8" w14:textId="77777777" w:rsidR="00B75105" w:rsidRPr="00CA3434" w:rsidRDefault="00B75105" w:rsidP="00B75105">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7F7F7F" w:themeColor="text1" w:themeTint="80"/>
                <w:sz w:val="16"/>
                <w:szCs w:val="16"/>
                <w:lang w:val="es-SV" w:eastAsia="es-SV"/>
              </w:rPr>
            </w:pPr>
          </w:p>
        </w:tc>
        <w:tc>
          <w:tcPr>
            <w:tcW w:w="1701"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471B43F6" w14:textId="77777777" w:rsidR="00B75105" w:rsidRPr="00CA3434" w:rsidRDefault="00B75105" w:rsidP="00B751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F7F7F" w:themeColor="text1" w:themeTint="80"/>
                <w:sz w:val="16"/>
                <w:szCs w:val="16"/>
                <w:lang w:val="es-SV" w:eastAsia="es-SV"/>
              </w:rPr>
            </w:pPr>
          </w:p>
        </w:tc>
        <w:tc>
          <w:tcPr>
            <w:tcW w:w="2571" w:type="dxa"/>
            <w:gridSpan w:val="2"/>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4CBFF4DC" w14:textId="77777777" w:rsidR="00B75105" w:rsidRPr="00CA3434" w:rsidRDefault="00B75105" w:rsidP="00B751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F7F7F" w:themeColor="text1" w:themeTint="80"/>
                <w:sz w:val="16"/>
                <w:szCs w:val="16"/>
                <w:lang w:val="es-SV" w:eastAsia="es-SV"/>
              </w:rPr>
            </w:pPr>
          </w:p>
        </w:tc>
      </w:tr>
      <w:tr w:rsidR="00B75105" w:rsidRPr="00CA3434" w14:paraId="0E16A90D"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03C69BBA" w14:textId="4765D6FE" w:rsidR="00B75105" w:rsidRPr="00890E50" w:rsidRDefault="00B75105" w:rsidP="00B75105">
            <w:pPr>
              <w:jc w:val="left"/>
              <w:rPr>
                <w:rFonts w:eastAsia="Times New Roman"/>
                <w:b/>
                <w:sz w:val="16"/>
                <w:szCs w:val="16"/>
                <w:lang w:val="es-SV" w:eastAsia="es-SV"/>
              </w:rPr>
            </w:pPr>
            <w:r w:rsidRPr="00D2764A">
              <w:rPr>
                <w:rFonts w:eastAsia="Times New Roman"/>
                <w:color w:val="000000"/>
                <w:lang w:val="es-SV" w:eastAsia="es-SV"/>
              </w:rPr>
              <w:t>AGDOSA (APOPA)</w:t>
            </w:r>
          </w:p>
        </w:tc>
        <w:tc>
          <w:tcPr>
            <w:tcW w:w="9517" w:type="dxa"/>
            <w:gridSpan w:val="6"/>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25E2EFCF" w14:textId="25E2639E" w:rsidR="00B75105" w:rsidRPr="00CA3434" w:rsidRDefault="00B75105" w:rsidP="00B7510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7F7F7F" w:themeColor="text1" w:themeTint="80"/>
                <w:sz w:val="16"/>
                <w:szCs w:val="16"/>
                <w:lang w:val="es-SV" w:eastAsia="es-SV"/>
              </w:rPr>
            </w:pPr>
            <w:r w:rsidRPr="00D2764A">
              <w:rPr>
                <w:rFonts w:eastAsia="Times New Roman"/>
                <w:color w:val="000000"/>
                <w:lang w:val="es-SV" w:eastAsia="es-SV"/>
              </w:rPr>
              <w:t>No se recibieron comentarios</w:t>
            </w:r>
          </w:p>
        </w:tc>
      </w:tr>
      <w:tr w:rsidR="00B75105" w:rsidRPr="00CA3434" w14:paraId="3AE4379F" w14:textId="77777777" w:rsidTr="0053551E">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3D4D8901" w14:textId="28F5B2C1" w:rsidR="00B75105" w:rsidRPr="00890E50" w:rsidRDefault="00B75105" w:rsidP="00B75105">
            <w:pPr>
              <w:jc w:val="left"/>
              <w:rPr>
                <w:rFonts w:eastAsia="Times New Roman"/>
                <w:b/>
                <w:sz w:val="16"/>
                <w:szCs w:val="16"/>
                <w:lang w:val="es-SV" w:eastAsia="es-SV"/>
              </w:rPr>
            </w:pPr>
            <w:r w:rsidRPr="00D2764A">
              <w:rPr>
                <w:rFonts w:eastAsia="Times New Roman"/>
                <w:color w:val="000000"/>
                <w:lang w:val="es-SV" w:eastAsia="es-SV"/>
              </w:rPr>
              <w:t>DHL</w:t>
            </w:r>
          </w:p>
        </w:tc>
        <w:tc>
          <w:tcPr>
            <w:tcW w:w="9517" w:type="dxa"/>
            <w:gridSpan w:val="6"/>
            <w:tcBorders>
              <w:top w:val="single" w:sz="4" w:space="0" w:color="EDEDED" w:themeColor="background2"/>
              <w:left w:val="single" w:sz="4" w:space="0" w:color="EDEDED" w:themeColor="background2"/>
              <w:bottom w:val="single" w:sz="4" w:space="0" w:color="EDEDED" w:themeColor="background2"/>
              <w:right w:val="single" w:sz="4" w:space="0" w:color="EDEDED" w:themeColor="background2"/>
            </w:tcBorders>
            <w:noWrap/>
          </w:tcPr>
          <w:p w14:paraId="78C50F2D" w14:textId="7E800279" w:rsidR="00B75105" w:rsidRPr="00CA3434" w:rsidRDefault="00B75105" w:rsidP="00B751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F7F7F" w:themeColor="text1" w:themeTint="80"/>
                <w:sz w:val="16"/>
                <w:szCs w:val="16"/>
                <w:lang w:val="es-SV" w:eastAsia="es-SV"/>
              </w:rPr>
            </w:pPr>
            <w:r w:rsidRPr="00D2764A">
              <w:rPr>
                <w:rFonts w:eastAsia="Times New Roman"/>
                <w:color w:val="000000"/>
                <w:lang w:val="es-SV" w:eastAsia="es-SV"/>
              </w:rPr>
              <w:t>No se recibieron comentarios</w:t>
            </w:r>
          </w:p>
        </w:tc>
      </w:tr>
      <w:tr w:rsidR="00B75105" w:rsidRPr="00CA3434" w14:paraId="352C9EBA" w14:textId="77777777" w:rsidTr="0053551E">
        <w:trPr>
          <w:cnfStyle w:val="000000010000" w:firstRow="0" w:lastRow="0" w:firstColumn="0" w:lastColumn="0" w:oddVBand="0" w:evenVBand="0" w:oddHBand="0" w:evenHBand="1"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5812" w:type="dxa"/>
            <w:tcBorders>
              <w:top w:val="single" w:sz="4" w:space="0" w:color="EDEDED" w:themeColor="background2"/>
              <w:left w:val="nil"/>
              <w:bottom w:val="nil"/>
            </w:tcBorders>
            <w:noWrap/>
          </w:tcPr>
          <w:p w14:paraId="2AB6FF22" w14:textId="77777777" w:rsidR="00B75105" w:rsidRPr="00890E50" w:rsidRDefault="00B75105" w:rsidP="00B75105">
            <w:pPr>
              <w:jc w:val="left"/>
              <w:rPr>
                <w:rFonts w:eastAsia="Times New Roman"/>
                <w:b/>
                <w:sz w:val="16"/>
                <w:szCs w:val="16"/>
                <w:lang w:val="es-SV" w:eastAsia="es-SV"/>
              </w:rPr>
            </w:pPr>
          </w:p>
        </w:tc>
        <w:tc>
          <w:tcPr>
            <w:tcW w:w="2046" w:type="dxa"/>
            <w:tcBorders>
              <w:top w:val="single" w:sz="4" w:space="0" w:color="EDEDED" w:themeColor="background2"/>
              <w:left w:val="nil"/>
              <w:bottom w:val="nil"/>
              <w:right w:val="nil"/>
            </w:tcBorders>
            <w:noWrap/>
          </w:tcPr>
          <w:p w14:paraId="49667FFC" w14:textId="77777777" w:rsidR="00B75105" w:rsidRPr="00CA3434" w:rsidRDefault="00B75105" w:rsidP="00B7510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7F7F7F" w:themeColor="text1" w:themeTint="80"/>
                <w:sz w:val="16"/>
                <w:szCs w:val="16"/>
                <w:lang w:val="es-SV" w:eastAsia="es-SV"/>
              </w:rPr>
            </w:pPr>
          </w:p>
        </w:tc>
        <w:tc>
          <w:tcPr>
            <w:tcW w:w="1073" w:type="dxa"/>
            <w:tcBorders>
              <w:top w:val="single" w:sz="4" w:space="0" w:color="EDEDED" w:themeColor="background2"/>
              <w:left w:val="nil"/>
              <w:bottom w:val="nil"/>
              <w:right w:val="nil"/>
            </w:tcBorders>
            <w:noWrap/>
          </w:tcPr>
          <w:p w14:paraId="7C48CF12" w14:textId="77777777" w:rsidR="00B75105" w:rsidRPr="00CA3434" w:rsidRDefault="00B75105" w:rsidP="00B7510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7F7F7F" w:themeColor="text1" w:themeTint="80"/>
                <w:sz w:val="16"/>
                <w:szCs w:val="16"/>
                <w:lang w:val="es-SV" w:eastAsia="es-SV"/>
              </w:rPr>
            </w:pPr>
          </w:p>
        </w:tc>
        <w:tc>
          <w:tcPr>
            <w:tcW w:w="2126" w:type="dxa"/>
            <w:tcBorders>
              <w:top w:val="single" w:sz="4" w:space="0" w:color="EDEDED" w:themeColor="background2"/>
              <w:left w:val="nil"/>
              <w:bottom w:val="nil"/>
              <w:right w:val="nil"/>
            </w:tcBorders>
            <w:noWrap/>
          </w:tcPr>
          <w:p w14:paraId="103CCE4B" w14:textId="77777777" w:rsidR="00B75105" w:rsidRPr="00CA3434" w:rsidRDefault="00B75105" w:rsidP="00B75105">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7F7F7F" w:themeColor="text1" w:themeTint="80"/>
                <w:sz w:val="16"/>
                <w:szCs w:val="16"/>
                <w:lang w:val="es-SV" w:eastAsia="es-SV"/>
              </w:rPr>
            </w:pPr>
          </w:p>
        </w:tc>
        <w:tc>
          <w:tcPr>
            <w:tcW w:w="1701" w:type="dxa"/>
            <w:tcBorders>
              <w:top w:val="single" w:sz="4" w:space="0" w:color="EDEDED" w:themeColor="background2"/>
              <w:left w:val="nil"/>
              <w:bottom w:val="nil"/>
              <w:right w:val="nil"/>
            </w:tcBorders>
            <w:noWrap/>
          </w:tcPr>
          <w:p w14:paraId="07C2C454" w14:textId="77777777" w:rsidR="00B75105" w:rsidRPr="00CA3434" w:rsidRDefault="00B75105" w:rsidP="00B7510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7F7F7F" w:themeColor="text1" w:themeTint="80"/>
                <w:sz w:val="16"/>
                <w:szCs w:val="16"/>
                <w:lang w:val="es-SV" w:eastAsia="es-SV"/>
              </w:rPr>
            </w:pPr>
          </w:p>
        </w:tc>
        <w:tc>
          <w:tcPr>
            <w:tcW w:w="1542" w:type="dxa"/>
            <w:tcBorders>
              <w:top w:val="single" w:sz="4" w:space="0" w:color="EDEDED" w:themeColor="background2"/>
              <w:left w:val="nil"/>
              <w:bottom w:val="nil"/>
              <w:right w:val="nil"/>
            </w:tcBorders>
            <w:noWrap/>
          </w:tcPr>
          <w:p w14:paraId="55F27D04" w14:textId="77777777" w:rsidR="00B75105" w:rsidRPr="00CA3434" w:rsidRDefault="00B75105" w:rsidP="00B7510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7F7F7F" w:themeColor="text1" w:themeTint="80"/>
                <w:sz w:val="16"/>
                <w:szCs w:val="16"/>
                <w:lang w:val="es-SV" w:eastAsia="es-SV"/>
              </w:rPr>
            </w:pPr>
          </w:p>
        </w:tc>
        <w:tc>
          <w:tcPr>
            <w:tcW w:w="1029" w:type="dxa"/>
            <w:tcBorders>
              <w:top w:val="single" w:sz="4" w:space="0" w:color="EDEDED" w:themeColor="background2"/>
              <w:left w:val="nil"/>
              <w:bottom w:val="nil"/>
              <w:right w:val="nil"/>
            </w:tcBorders>
            <w:noWrap/>
          </w:tcPr>
          <w:p w14:paraId="52B2ECA0" w14:textId="77777777" w:rsidR="00B75105" w:rsidRPr="00CA3434" w:rsidRDefault="00B75105" w:rsidP="00B7510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7F7F7F" w:themeColor="text1" w:themeTint="80"/>
                <w:sz w:val="16"/>
                <w:szCs w:val="16"/>
                <w:lang w:val="es-SV" w:eastAsia="es-SV"/>
              </w:rPr>
            </w:pPr>
          </w:p>
        </w:tc>
      </w:tr>
    </w:tbl>
    <w:p w14:paraId="3970A3B7" w14:textId="77777777" w:rsidR="00806E9B" w:rsidRDefault="00806E9B" w:rsidP="00203DF6">
      <w:pPr>
        <w:jc w:val="left"/>
        <w:rPr>
          <w:rStyle w:val="Ttulo2Car"/>
        </w:rPr>
      </w:pPr>
      <w:bookmarkStart w:id="128" w:name="_Toc148422456"/>
    </w:p>
    <w:p w14:paraId="4F30C3A1" w14:textId="77777777" w:rsidR="00806E9B" w:rsidRDefault="00806E9B">
      <w:pPr>
        <w:widowControl/>
        <w:autoSpaceDE/>
        <w:autoSpaceDN/>
        <w:jc w:val="left"/>
        <w:rPr>
          <w:rStyle w:val="Ttulo2Car"/>
        </w:rPr>
      </w:pPr>
      <w:r>
        <w:rPr>
          <w:rStyle w:val="Ttulo2Car"/>
        </w:rPr>
        <w:br w:type="page"/>
      </w:r>
    </w:p>
    <w:p w14:paraId="70FE6996" w14:textId="31456B43" w:rsidR="00A94EEC" w:rsidRPr="00806E9B" w:rsidRDefault="002B4FA3" w:rsidP="00806E9B">
      <w:pPr>
        <w:pStyle w:val="Ttulo2"/>
        <w:rPr>
          <w:rStyle w:val="Ttulo2Car"/>
          <w:b/>
        </w:rPr>
      </w:pPr>
      <w:r w:rsidRPr="00806E9B">
        <w:lastRenderedPageBreak/>
        <w:drawing>
          <wp:anchor distT="0" distB="0" distL="114300" distR="114300" simplePos="0" relativeHeight="251773440" behindDoc="0" locked="0" layoutInCell="1" allowOverlap="1" wp14:anchorId="303F925C" wp14:editId="032B0C3C">
            <wp:simplePos x="0" y="0"/>
            <wp:positionH relativeFrom="column">
              <wp:posOffset>1868805</wp:posOffset>
            </wp:positionH>
            <wp:positionV relativeFrom="paragraph">
              <wp:posOffset>213995</wp:posOffset>
            </wp:positionV>
            <wp:extent cx="3235960" cy="1979930"/>
            <wp:effectExtent l="0" t="0" r="2540" b="1270"/>
            <wp:wrapSquare wrapText="bothSides"/>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806E9B">
        <w:drawing>
          <wp:anchor distT="0" distB="0" distL="114300" distR="114300" simplePos="0" relativeHeight="251774464" behindDoc="0" locked="0" layoutInCell="1" allowOverlap="1" wp14:anchorId="27254F74" wp14:editId="21F78C41">
            <wp:simplePos x="0" y="0"/>
            <wp:positionH relativeFrom="column">
              <wp:posOffset>-369570</wp:posOffset>
            </wp:positionH>
            <wp:positionV relativeFrom="paragraph">
              <wp:posOffset>213995</wp:posOffset>
            </wp:positionV>
            <wp:extent cx="2185035" cy="1979930"/>
            <wp:effectExtent l="0" t="0" r="5715" b="1270"/>
            <wp:wrapSquare wrapText="bothSides"/>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806E9B">
        <w:drawing>
          <wp:anchor distT="0" distB="0" distL="114300" distR="114300" simplePos="0" relativeHeight="251775488" behindDoc="0" locked="0" layoutInCell="1" allowOverlap="1" wp14:anchorId="26ED6EA1" wp14:editId="5EBDBBFE">
            <wp:simplePos x="0" y="0"/>
            <wp:positionH relativeFrom="column">
              <wp:posOffset>5204460</wp:posOffset>
            </wp:positionH>
            <wp:positionV relativeFrom="paragraph">
              <wp:posOffset>213995</wp:posOffset>
            </wp:positionV>
            <wp:extent cx="4074795" cy="1979930"/>
            <wp:effectExtent l="0" t="0" r="1905" b="1270"/>
            <wp:wrapSquare wrapText="bothSides"/>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A94EEC" w:rsidRPr="00806E9B">
        <w:t>Anexo 10: Índice de Satisfacción de Aduanas Aéreas</w:t>
      </w:r>
      <w:bookmarkEnd w:id="128"/>
    </w:p>
    <w:p w14:paraId="19BFD942" w14:textId="1F3D835B" w:rsidR="00D2764A" w:rsidRDefault="00D2764A" w:rsidP="00CA3434"/>
    <w:p w14:paraId="1261E3F9" w14:textId="77777777" w:rsidR="00D2764A" w:rsidRPr="00D2764A" w:rsidRDefault="00D2764A" w:rsidP="00CA3434">
      <w:pPr>
        <w:rPr>
          <w:sz w:val="2"/>
          <w:lang w:val="es-SV" w:eastAsia="es-SV"/>
        </w:rPr>
      </w:pPr>
    </w:p>
    <w:tbl>
      <w:tblPr>
        <w:tblStyle w:val="Tabladelista3-nfasis5"/>
        <w:tblW w:w="15296" w:type="dxa"/>
        <w:tblInd w:w="-562" w:type="dxa"/>
        <w:tblCellMar>
          <w:left w:w="0" w:type="dxa"/>
          <w:right w:w="0" w:type="dxa"/>
        </w:tblCellMar>
        <w:tblLook w:val="04A0" w:firstRow="1" w:lastRow="0" w:firstColumn="1" w:lastColumn="0" w:noHBand="0" w:noVBand="1"/>
      </w:tblPr>
      <w:tblGrid>
        <w:gridCol w:w="6381"/>
        <w:gridCol w:w="3263"/>
        <w:gridCol w:w="3548"/>
        <w:gridCol w:w="2120"/>
      </w:tblGrid>
      <w:tr w:rsidR="002D17C3" w:rsidRPr="00833AEB" w14:paraId="5364A6C9" w14:textId="77777777" w:rsidTr="00EB0E1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296" w:type="dxa"/>
            <w:gridSpan w:val="4"/>
            <w:noWrap/>
          </w:tcPr>
          <w:p w14:paraId="2C910B20" w14:textId="751F7037" w:rsidR="002D17C3" w:rsidRPr="00833AEB" w:rsidRDefault="002D17C3" w:rsidP="002D17C3">
            <w:pPr>
              <w:jc w:val="center"/>
              <w:rPr>
                <w:rFonts w:eastAsia="Times New Roman"/>
                <w:b w:val="0"/>
                <w:bCs w:val="0"/>
                <w:color w:val="000000"/>
                <w:sz w:val="16"/>
                <w:szCs w:val="18"/>
                <w:lang w:val="es-SV" w:eastAsia="es-SV"/>
              </w:rPr>
            </w:pPr>
            <w:r w:rsidRPr="00833AEB">
              <w:rPr>
                <w:rFonts w:eastAsia="Times New Roman"/>
                <w:b w:val="0"/>
                <w:bCs w:val="0"/>
                <w:color w:val="000000"/>
                <w:sz w:val="16"/>
                <w:szCs w:val="18"/>
                <w:lang w:val="es-SV" w:eastAsia="es-SV"/>
              </w:rPr>
              <w:t>Aduanas Aéreas</w:t>
            </w:r>
          </w:p>
        </w:tc>
      </w:tr>
      <w:tr w:rsidR="002D17C3" w:rsidRPr="00833AEB" w14:paraId="3E969525" w14:textId="77777777" w:rsidTr="007C03B2">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6374" w:type="dxa"/>
            <w:shd w:val="clear" w:color="auto" w:fill="CCCCCC" w:themeFill="text2"/>
            <w:noWrap/>
            <w:hideMark/>
          </w:tcPr>
          <w:p w14:paraId="575F56E4" w14:textId="77777777" w:rsidR="002D17C3" w:rsidRPr="00833AEB" w:rsidRDefault="002D17C3" w:rsidP="002D17C3">
            <w:pPr>
              <w:jc w:val="left"/>
              <w:rPr>
                <w:rFonts w:eastAsia="Times New Roman"/>
                <w:b/>
                <w:color w:val="000000"/>
                <w:sz w:val="16"/>
                <w:szCs w:val="18"/>
                <w:lang w:val="es-SV" w:eastAsia="es-SV"/>
              </w:rPr>
            </w:pPr>
            <w:r w:rsidRPr="00833AEB">
              <w:rPr>
                <w:rFonts w:eastAsia="Times New Roman"/>
                <w:b/>
                <w:color w:val="000000"/>
                <w:sz w:val="16"/>
                <w:szCs w:val="18"/>
                <w:lang w:val="es-SV" w:eastAsia="es-SV"/>
              </w:rPr>
              <w:t xml:space="preserve">Aspectos Evaluados </w:t>
            </w:r>
          </w:p>
        </w:tc>
        <w:tc>
          <w:tcPr>
            <w:tcW w:w="3260" w:type="dxa"/>
            <w:shd w:val="clear" w:color="auto" w:fill="CCCCCC" w:themeFill="text2"/>
            <w:noWrap/>
            <w:hideMark/>
          </w:tcPr>
          <w:p w14:paraId="7F955BEA"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 xml:space="preserve">Aduana Aérea de Comalapa (zona </w:t>
            </w:r>
            <w:proofErr w:type="gramStart"/>
            <w:r w:rsidRPr="00833AEB">
              <w:rPr>
                <w:rFonts w:eastAsia="Times New Roman"/>
                <w:b/>
                <w:bCs/>
                <w:color w:val="000000"/>
                <w:sz w:val="16"/>
                <w:szCs w:val="18"/>
                <w:lang w:val="es-SV" w:eastAsia="es-SV"/>
              </w:rPr>
              <w:t xml:space="preserve">carga)   </w:t>
            </w:r>
            <w:proofErr w:type="gramEnd"/>
            <w:r w:rsidRPr="00833AEB">
              <w:rPr>
                <w:rFonts w:eastAsia="Times New Roman"/>
                <w:b/>
                <w:bCs/>
                <w:color w:val="000000"/>
                <w:sz w:val="16"/>
                <w:szCs w:val="18"/>
                <w:lang w:val="es-SV" w:eastAsia="es-SV"/>
              </w:rPr>
              <w:t xml:space="preserve">  </w:t>
            </w:r>
          </w:p>
        </w:tc>
        <w:tc>
          <w:tcPr>
            <w:tcW w:w="3544" w:type="dxa"/>
            <w:shd w:val="clear" w:color="auto" w:fill="CCCCCC" w:themeFill="text2"/>
            <w:noWrap/>
            <w:hideMark/>
          </w:tcPr>
          <w:p w14:paraId="1FF42036"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Aduana Aérea de Comalapa (</w:t>
            </w:r>
            <w:proofErr w:type="gramStart"/>
            <w:r w:rsidRPr="00833AEB">
              <w:rPr>
                <w:rFonts w:eastAsia="Times New Roman"/>
                <w:b/>
                <w:bCs/>
                <w:color w:val="000000"/>
                <w:sz w:val="16"/>
                <w:szCs w:val="18"/>
                <w:lang w:val="es-SV" w:eastAsia="es-SV"/>
              </w:rPr>
              <w:t>zona pasajero</w:t>
            </w:r>
            <w:proofErr w:type="gramEnd"/>
            <w:r w:rsidRPr="00833AEB">
              <w:rPr>
                <w:rFonts w:eastAsia="Times New Roman"/>
                <w:b/>
                <w:bCs/>
                <w:color w:val="000000"/>
                <w:sz w:val="16"/>
                <w:szCs w:val="18"/>
                <w:lang w:val="es-SV" w:eastAsia="es-SV"/>
              </w:rPr>
              <w:t>)</w:t>
            </w:r>
          </w:p>
        </w:tc>
        <w:tc>
          <w:tcPr>
            <w:tcW w:w="2118" w:type="dxa"/>
            <w:shd w:val="clear" w:color="auto" w:fill="CCCCCC" w:themeFill="text2"/>
            <w:noWrap/>
            <w:hideMark/>
          </w:tcPr>
          <w:p w14:paraId="7384895C"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 xml:space="preserve">Aduana Aérea de Comalapa </w:t>
            </w:r>
          </w:p>
        </w:tc>
      </w:tr>
      <w:tr w:rsidR="00EB0E1F" w:rsidRPr="00833AEB" w14:paraId="183DEABB" w14:textId="77777777" w:rsidTr="007C03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noWrap/>
            <w:hideMark/>
          </w:tcPr>
          <w:p w14:paraId="31E476B2" w14:textId="3FD28DC1" w:rsidR="002D17C3" w:rsidRPr="00833AEB" w:rsidRDefault="002D17C3" w:rsidP="002D17C3">
            <w:pPr>
              <w:jc w:val="left"/>
              <w:rPr>
                <w:rFonts w:eastAsia="Times New Roman"/>
                <w:color w:val="000000"/>
                <w:sz w:val="16"/>
                <w:szCs w:val="18"/>
                <w:lang w:val="es-SV" w:eastAsia="es-SV"/>
              </w:rPr>
            </w:pPr>
            <w:r w:rsidRPr="00833AEB">
              <w:rPr>
                <w:rFonts w:eastAsia="Times New Roman"/>
                <w:color w:val="000000"/>
                <w:sz w:val="16"/>
                <w:szCs w:val="18"/>
                <w:lang w:val="es-SV" w:eastAsia="es-SV"/>
              </w:rPr>
              <w:t>El acceso y la señalización interna de la Aduana</w:t>
            </w:r>
          </w:p>
        </w:tc>
        <w:tc>
          <w:tcPr>
            <w:tcW w:w="3260" w:type="dxa"/>
            <w:noWrap/>
            <w:hideMark/>
          </w:tcPr>
          <w:p w14:paraId="24AA64BB"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9.00</w:t>
            </w:r>
          </w:p>
        </w:tc>
        <w:tc>
          <w:tcPr>
            <w:tcW w:w="3544" w:type="dxa"/>
            <w:noWrap/>
            <w:hideMark/>
          </w:tcPr>
          <w:p w14:paraId="37E71A26"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9.46</w:t>
            </w:r>
          </w:p>
        </w:tc>
        <w:tc>
          <w:tcPr>
            <w:tcW w:w="2118" w:type="dxa"/>
            <w:noWrap/>
            <w:hideMark/>
          </w:tcPr>
          <w:p w14:paraId="37E2F0D5"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9.41</w:t>
            </w:r>
          </w:p>
        </w:tc>
      </w:tr>
      <w:tr w:rsidR="00EB0E1F" w:rsidRPr="00833AEB" w14:paraId="1AF082F3" w14:textId="77777777" w:rsidTr="007C03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noWrap/>
            <w:hideMark/>
          </w:tcPr>
          <w:p w14:paraId="1A62C920" w14:textId="5813785C" w:rsidR="002D17C3" w:rsidRPr="00833AEB" w:rsidRDefault="002D17C3" w:rsidP="002D17C3">
            <w:pPr>
              <w:jc w:val="left"/>
              <w:rPr>
                <w:rFonts w:eastAsia="Times New Roman"/>
                <w:color w:val="000000"/>
                <w:sz w:val="16"/>
                <w:szCs w:val="18"/>
                <w:lang w:val="es-SV" w:eastAsia="es-SV"/>
              </w:rPr>
            </w:pPr>
            <w:r w:rsidRPr="00833AEB">
              <w:rPr>
                <w:rFonts w:eastAsia="Times New Roman"/>
                <w:color w:val="000000"/>
                <w:sz w:val="16"/>
                <w:szCs w:val="18"/>
                <w:lang w:val="es-SV" w:eastAsia="es-SV"/>
              </w:rPr>
              <w:t>El orden, limpieza y comodidad en la oficina y los lugares de espera</w:t>
            </w:r>
          </w:p>
        </w:tc>
        <w:tc>
          <w:tcPr>
            <w:tcW w:w="3260" w:type="dxa"/>
            <w:noWrap/>
            <w:hideMark/>
          </w:tcPr>
          <w:p w14:paraId="5ACA8526"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8.80</w:t>
            </w:r>
          </w:p>
        </w:tc>
        <w:tc>
          <w:tcPr>
            <w:tcW w:w="3544" w:type="dxa"/>
            <w:noWrap/>
            <w:hideMark/>
          </w:tcPr>
          <w:p w14:paraId="2662E94F"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9.55</w:t>
            </w:r>
          </w:p>
        </w:tc>
        <w:tc>
          <w:tcPr>
            <w:tcW w:w="2118" w:type="dxa"/>
            <w:noWrap/>
            <w:hideMark/>
          </w:tcPr>
          <w:p w14:paraId="3B9D41C2"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9.44</w:t>
            </w:r>
          </w:p>
        </w:tc>
      </w:tr>
      <w:tr w:rsidR="00EB0E1F" w:rsidRPr="00833AEB" w14:paraId="4EFF39D1" w14:textId="77777777" w:rsidTr="007C03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noWrap/>
            <w:hideMark/>
          </w:tcPr>
          <w:p w14:paraId="17DC6518" w14:textId="77777777" w:rsidR="002D17C3" w:rsidRPr="00833AEB" w:rsidRDefault="002D17C3" w:rsidP="002D17C3">
            <w:pPr>
              <w:jc w:val="left"/>
              <w:rPr>
                <w:rFonts w:eastAsia="Times New Roman"/>
                <w:color w:val="000000"/>
                <w:sz w:val="16"/>
                <w:szCs w:val="18"/>
                <w:lang w:val="es-SV" w:eastAsia="es-SV"/>
              </w:rPr>
            </w:pPr>
            <w:r w:rsidRPr="00833AEB">
              <w:rPr>
                <w:rFonts w:eastAsia="Times New Roman"/>
                <w:color w:val="000000"/>
                <w:sz w:val="16"/>
                <w:szCs w:val="18"/>
                <w:lang w:val="es-SV" w:eastAsia="es-SV"/>
              </w:rPr>
              <w:t>La disponibilidad de baños y parqueos</w:t>
            </w:r>
          </w:p>
        </w:tc>
        <w:tc>
          <w:tcPr>
            <w:tcW w:w="3260" w:type="dxa"/>
            <w:noWrap/>
            <w:hideMark/>
          </w:tcPr>
          <w:p w14:paraId="7D1F01C3"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8.40</w:t>
            </w:r>
          </w:p>
        </w:tc>
        <w:tc>
          <w:tcPr>
            <w:tcW w:w="3544" w:type="dxa"/>
            <w:noWrap/>
            <w:hideMark/>
          </w:tcPr>
          <w:p w14:paraId="299390F3"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9.38</w:t>
            </w:r>
          </w:p>
        </w:tc>
        <w:tc>
          <w:tcPr>
            <w:tcW w:w="2118" w:type="dxa"/>
            <w:noWrap/>
            <w:hideMark/>
          </w:tcPr>
          <w:p w14:paraId="1D2C7E8A"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9.24</w:t>
            </w:r>
          </w:p>
        </w:tc>
      </w:tr>
      <w:tr w:rsidR="00EB0E1F" w:rsidRPr="00833AEB" w14:paraId="21C3C9B2" w14:textId="77777777" w:rsidTr="007C03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noWrap/>
            <w:hideMark/>
          </w:tcPr>
          <w:p w14:paraId="3059DDEB" w14:textId="77777777" w:rsidR="002D17C3" w:rsidRPr="00833AEB" w:rsidRDefault="002D17C3" w:rsidP="002D17C3">
            <w:pPr>
              <w:jc w:val="left"/>
              <w:rPr>
                <w:rFonts w:eastAsia="Times New Roman"/>
                <w:color w:val="000000"/>
                <w:sz w:val="16"/>
                <w:szCs w:val="18"/>
                <w:lang w:val="es-SV" w:eastAsia="es-SV"/>
              </w:rPr>
            </w:pPr>
            <w:r w:rsidRPr="00833AEB">
              <w:rPr>
                <w:rFonts w:eastAsia="Times New Roman"/>
                <w:color w:val="000000"/>
                <w:sz w:val="16"/>
                <w:szCs w:val="18"/>
                <w:lang w:val="es-SV" w:eastAsia="es-SV"/>
              </w:rPr>
              <w:t>El uso interno que le dieron a la documentación entregada a la Institución</w:t>
            </w:r>
          </w:p>
        </w:tc>
        <w:tc>
          <w:tcPr>
            <w:tcW w:w="3260" w:type="dxa"/>
            <w:noWrap/>
            <w:hideMark/>
          </w:tcPr>
          <w:p w14:paraId="02A355CB"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9.20</w:t>
            </w:r>
          </w:p>
        </w:tc>
        <w:tc>
          <w:tcPr>
            <w:tcW w:w="3544" w:type="dxa"/>
            <w:noWrap/>
            <w:hideMark/>
          </w:tcPr>
          <w:p w14:paraId="4F1F02EB"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9.92</w:t>
            </w:r>
          </w:p>
        </w:tc>
        <w:tc>
          <w:tcPr>
            <w:tcW w:w="2118" w:type="dxa"/>
            <w:noWrap/>
            <w:hideMark/>
          </w:tcPr>
          <w:p w14:paraId="73BFD7B9"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9.79</w:t>
            </w:r>
          </w:p>
        </w:tc>
      </w:tr>
      <w:tr w:rsidR="002D17C3" w:rsidRPr="00833AEB" w14:paraId="63702A5F" w14:textId="77777777" w:rsidTr="007C03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EDEDED" w:themeFill="background2"/>
            <w:hideMark/>
          </w:tcPr>
          <w:p w14:paraId="6F1D844F" w14:textId="78969467" w:rsidR="002D17C3" w:rsidRPr="00833AEB" w:rsidRDefault="002D17C3" w:rsidP="002D17C3">
            <w:pPr>
              <w:jc w:val="left"/>
              <w:rPr>
                <w:rFonts w:eastAsia="Times New Roman"/>
                <w:b/>
                <w:color w:val="000000"/>
                <w:sz w:val="16"/>
                <w:szCs w:val="18"/>
                <w:lang w:val="es-SV" w:eastAsia="es-SV"/>
              </w:rPr>
            </w:pPr>
            <w:r w:rsidRPr="00833AEB">
              <w:rPr>
                <w:rFonts w:eastAsia="Times New Roman"/>
                <w:b/>
                <w:color w:val="000000"/>
                <w:sz w:val="16"/>
                <w:szCs w:val="18"/>
                <w:lang w:val="es-SV" w:eastAsia="es-SV"/>
              </w:rPr>
              <w:t>Infraestructura y Elementos Tangibles 11%</w:t>
            </w:r>
          </w:p>
        </w:tc>
        <w:tc>
          <w:tcPr>
            <w:tcW w:w="3260" w:type="dxa"/>
            <w:shd w:val="clear" w:color="auto" w:fill="EDEDED" w:themeFill="background2"/>
            <w:noWrap/>
            <w:hideMark/>
          </w:tcPr>
          <w:p w14:paraId="5A69B1F3"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8.85</w:t>
            </w:r>
          </w:p>
        </w:tc>
        <w:tc>
          <w:tcPr>
            <w:tcW w:w="3544" w:type="dxa"/>
            <w:shd w:val="clear" w:color="auto" w:fill="EDEDED" w:themeFill="background2"/>
            <w:noWrap/>
            <w:hideMark/>
          </w:tcPr>
          <w:p w14:paraId="23DC9CCF"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9.58</w:t>
            </w:r>
          </w:p>
        </w:tc>
        <w:tc>
          <w:tcPr>
            <w:tcW w:w="2118" w:type="dxa"/>
            <w:shd w:val="clear" w:color="auto" w:fill="EDEDED" w:themeFill="background2"/>
            <w:noWrap/>
            <w:hideMark/>
          </w:tcPr>
          <w:p w14:paraId="61786965"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9.47</w:t>
            </w:r>
          </w:p>
        </w:tc>
      </w:tr>
      <w:tr w:rsidR="00EB0E1F" w:rsidRPr="00833AEB" w14:paraId="765DB6DE" w14:textId="77777777" w:rsidTr="007C03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noWrap/>
            <w:hideMark/>
          </w:tcPr>
          <w:p w14:paraId="611660D1" w14:textId="77777777" w:rsidR="002D17C3" w:rsidRPr="00833AEB" w:rsidRDefault="002D17C3" w:rsidP="002D17C3">
            <w:pPr>
              <w:jc w:val="left"/>
              <w:rPr>
                <w:rFonts w:eastAsia="Times New Roman"/>
                <w:color w:val="000000"/>
                <w:sz w:val="16"/>
                <w:szCs w:val="18"/>
                <w:lang w:val="es-SV" w:eastAsia="es-SV"/>
              </w:rPr>
            </w:pPr>
            <w:r w:rsidRPr="00833AEB">
              <w:rPr>
                <w:rFonts w:eastAsia="Times New Roman"/>
                <w:color w:val="000000"/>
                <w:sz w:val="16"/>
                <w:szCs w:val="18"/>
                <w:lang w:val="es-SV" w:eastAsia="es-SV"/>
              </w:rPr>
              <w:t>La amabilidad y el trato recibido por parte del personal</w:t>
            </w:r>
          </w:p>
        </w:tc>
        <w:tc>
          <w:tcPr>
            <w:tcW w:w="3260" w:type="dxa"/>
            <w:noWrap/>
            <w:hideMark/>
          </w:tcPr>
          <w:p w14:paraId="328D17C1"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9.20</w:t>
            </w:r>
          </w:p>
        </w:tc>
        <w:tc>
          <w:tcPr>
            <w:tcW w:w="3544" w:type="dxa"/>
            <w:noWrap/>
            <w:hideMark/>
          </w:tcPr>
          <w:p w14:paraId="69D51B2E"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9.14</w:t>
            </w:r>
          </w:p>
        </w:tc>
        <w:tc>
          <w:tcPr>
            <w:tcW w:w="2118" w:type="dxa"/>
            <w:noWrap/>
            <w:hideMark/>
          </w:tcPr>
          <w:p w14:paraId="2F80AC46"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9.15</w:t>
            </w:r>
          </w:p>
        </w:tc>
      </w:tr>
      <w:tr w:rsidR="00EB0E1F" w:rsidRPr="00833AEB" w14:paraId="4B2C7A9F" w14:textId="77777777" w:rsidTr="007C03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noWrap/>
            <w:hideMark/>
          </w:tcPr>
          <w:p w14:paraId="043D60C2" w14:textId="77777777" w:rsidR="002D17C3" w:rsidRPr="00833AEB" w:rsidRDefault="002D17C3" w:rsidP="002D17C3">
            <w:pPr>
              <w:jc w:val="left"/>
              <w:rPr>
                <w:rFonts w:eastAsia="Times New Roman"/>
                <w:color w:val="000000"/>
                <w:sz w:val="16"/>
                <w:szCs w:val="18"/>
                <w:lang w:val="es-SV" w:eastAsia="es-SV"/>
              </w:rPr>
            </w:pPr>
            <w:r w:rsidRPr="00833AEB">
              <w:rPr>
                <w:rFonts w:eastAsia="Times New Roman"/>
                <w:color w:val="000000"/>
                <w:sz w:val="16"/>
                <w:szCs w:val="18"/>
                <w:lang w:val="es-SV" w:eastAsia="es-SV"/>
              </w:rPr>
              <w:t>La disposición e interés de los empleados para ayudar a resolver</w:t>
            </w:r>
          </w:p>
        </w:tc>
        <w:tc>
          <w:tcPr>
            <w:tcW w:w="3260" w:type="dxa"/>
            <w:noWrap/>
            <w:hideMark/>
          </w:tcPr>
          <w:p w14:paraId="41B59A90"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9.00</w:t>
            </w:r>
          </w:p>
        </w:tc>
        <w:tc>
          <w:tcPr>
            <w:tcW w:w="3544" w:type="dxa"/>
            <w:noWrap/>
            <w:hideMark/>
          </w:tcPr>
          <w:p w14:paraId="6EF766F8"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9.31</w:t>
            </w:r>
          </w:p>
        </w:tc>
        <w:tc>
          <w:tcPr>
            <w:tcW w:w="2118" w:type="dxa"/>
            <w:noWrap/>
            <w:hideMark/>
          </w:tcPr>
          <w:p w14:paraId="24361E13"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9.26</w:t>
            </w:r>
          </w:p>
        </w:tc>
      </w:tr>
      <w:tr w:rsidR="00EB0E1F" w:rsidRPr="00833AEB" w14:paraId="145FD484" w14:textId="77777777" w:rsidTr="007C03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noWrap/>
            <w:hideMark/>
          </w:tcPr>
          <w:p w14:paraId="0468F6B0" w14:textId="789EDAA4" w:rsidR="002D17C3" w:rsidRPr="00833AEB" w:rsidRDefault="002D17C3" w:rsidP="002D17C3">
            <w:pPr>
              <w:jc w:val="left"/>
              <w:rPr>
                <w:rFonts w:eastAsia="Times New Roman"/>
                <w:color w:val="000000"/>
                <w:sz w:val="16"/>
                <w:szCs w:val="18"/>
                <w:lang w:val="es-SV" w:eastAsia="es-SV"/>
              </w:rPr>
            </w:pPr>
            <w:r w:rsidRPr="00833AEB">
              <w:rPr>
                <w:rFonts w:eastAsia="Times New Roman"/>
                <w:color w:val="000000"/>
                <w:sz w:val="16"/>
                <w:szCs w:val="18"/>
                <w:lang w:val="es-SV" w:eastAsia="es-SV"/>
              </w:rPr>
              <w:t>La atención de los usuarios sin favoritismo, ni privilegios para nadie</w:t>
            </w:r>
          </w:p>
        </w:tc>
        <w:tc>
          <w:tcPr>
            <w:tcW w:w="3260" w:type="dxa"/>
            <w:noWrap/>
            <w:hideMark/>
          </w:tcPr>
          <w:p w14:paraId="49CC7802"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9.60</w:t>
            </w:r>
          </w:p>
        </w:tc>
        <w:tc>
          <w:tcPr>
            <w:tcW w:w="3544" w:type="dxa"/>
            <w:noWrap/>
            <w:hideMark/>
          </w:tcPr>
          <w:p w14:paraId="4424B5CD"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9.64</w:t>
            </w:r>
          </w:p>
        </w:tc>
        <w:tc>
          <w:tcPr>
            <w:tcW w:w="2118" w:type="dxa"/>
            <w:noWrap/>
            <w:hideMark/>
          </w:tcPr>
          <w:p w14:paraId="4F5F417A"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9.64</w:t>
            </w:r>
          </w:p>
        </w:tc>
      </w:tr>
      <w:tr w:rsidR="002D17C3" w:rsidRPr="00833AEB" w14:paraId="7B18864B" w14:textId="77777777" w:rsidTr="007C03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EDEDED" w:themeFill="background2"/>
            <w:hideMark/>
          </w:tcPr>
          <w:p w14:paraId="3B6894B6" w14:textId="77777777" w:rsidR="002D17C3" w:rsidRPr="00833AEB" w:rsidRDefault="002D17C3" w:rsidP="002D17C3">
            <w:pPr>
              <w:jc w:val="left"/>
              <w:rPr>
                <w:rFonts w:eastAsia="Times New Roman"/>
                <w:b/>
                <w:color w:val="000000"/>
                <w:sz w:val="16"/>
                <w:szCs w:val="18"/>
                <w:lang w:val="es-SV" w:eastAsia="es-SV"/>
              </w:rPr>
            </w:pPr>
            <w:r w:rsidRPr="00833AEB">
              <w:rPr>
                <w:rFonts w:eastAsia="Times New Roman"/>
                <w:b/>
                <w:color w:val="000000"/>
                <w:sz w:val="16"/>
                <w:szCs w:val="18"/>
                <w:lang w:val="es-SV" w:eastAsia="es-SV"/>
              </w:rPr>
              <w:t>Empatía del Personal 16%</w:t>
            </w:r>
          </w:p>
        </w:tc>
        <w:tc>
          <w:tcPr>
            <w:tcW w:w="3260" w:type="dxa"/>
            <w:shd w:val="clear" w:color="auto" w:fill="EDEDED" w:themeFill="background2"/>
            <w:noWrap/>
            <w:hideMark/>
          </w:tcPr>
          <w:p w14:paraId="361DCBE8"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9.27</w:t>
            </w:r>
          </w:p>
        </w:tc>
        <w:tc>
          <w:tcPr>
            <w:tcW w:w="3544" w:type="dxa"/>
            <w:shd w:val="clear" w:color="auto" w:fill="EDEDED" w:themeFill="background2"/>
            <w:noWrap/>
            <w:hideMark/>
          </w:tcPr>
          <w:p w14:paraId="30244931"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9.36</w:t>
            </w:r>
          </w:p>
        </w:tc>
        <w:tc>
          <w:tcPr>
            <w:tcW w:w="2118" w:type="dxa"/>
            <w:shd w:val="clear" w:color="auto" w:fill="EDEDED" w:themeFill="background2"/>
            <w:noWrap/>
            <w:hideMark/>
          </w:tcPr>
          <w:p w14:paraId="7B18A255"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9.35</w:t>
            </w:r>
          </w:p>
        </w:tc>
      </w:tr>
      <w:tr w:rsidR="00EB0E1F" w:rsidRPr="00833AEB" w14:paraId="061245DF" w14:textId="77777777" w:rsidTr="007C03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noWrap/>
            <w:hideMark/>
          </w:tcPr>
          <w:p w14:paraId="76E4EF57" w14:textId="77777777" w:rsidR="002D17C3" w:rsidRPr="00833AEB" w:rsidRDefault="002D17C3" w:rsidP="002D17C3">
            <w:pPr>
              <w:jc w:val="left"/>
              <w:rPr>
                <w:rFonts w:eastAsia="Times New Roman"/>
                <w:color w:val="000000"/>
                <w:sz w:val="16"/>
                <w:szCs w:val="18"/>
                <w:lang w:val="es-SV" w:eastAsia="es-SV"/>
              </w:rPr>
            </w:pPr>
            <w:r w:rsidRPr="00833AEB">
              <w:rPr>
                <w:rFonts w:eastAsia="Times New Roman"/>
                <w:color w:val="000000"/>
                <w:sz w:val="16"/>
                <w:szCs w:val="18"/>
                <w:lang w:val="es-SV" w:eastAsia="es-SV"/>
              </w:rPr>
              <w:t>El conocimiento, competencia técnica y la utilidad de la información brindada</w:t>
            </w:r>
          </w:p>
        </w:tc>
        <w:tc>
          <w:tcPr>
            <w:tcW w:w="3260" w:type="dxa"/>
            <w:noWrap/>
            <w:hideMark/>
          </w:tcPr>
          <w:p w14:paraId="47BEE5CD"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9.40</w:t>
            </w:r>
          </w:p>
        </w:tc>
        <w:tc>
          <w:tcPr>
            <w:tcW w:w="3544" w:type="dxa"/>
            <w:noWrap/>
            <w:hideMark/>
          </w:tcPr>
          <w:p w14:paraId="0182B36E"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9.59</w:t>
            </w:r>
          </w:p>
        </w:tc>
        <w:tc>
          <w:tcPr>
            <w:tcW w:w="2118" w:type="dxa"/>
            <w:noWrap/>
            <w:hideMark/>
          </w:tcPr>
          <w:p w14:paraId="0E2A4128"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9.56</w:t>
            </w:r>
          </w:p>
        </w:tc>
      </w:tr>
      <w:tr w:rsidR="00EB0E1F" w:rsidRPr="00833AEB" w14:paraId="1C65D26A" w14:textId="77777777" w:rsidTr="007C03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noWrap/>
            <w:hideMark/>
          </w:tcPr>
          <w:p w14:paraId="060F2CAE" w14:textId="77777777" w:rsidR="002D17C3" w:rsidRPr="00833AEB" w:rsidRDefault="002D17C3" w:rsidP="002D17C3">
            <w:pPr>
              <w:jc w:val="left"/>
              <w:rPr>
                <w:rFonts w:eastAsia="Times New Roman"/>
                <w:color w:val="000000"/>
                <w:sz w:val="16"/>
                <w:szCs w:val="18"/>
                <w:lang w:val="es-SV" w:eastAsia="es-SV"/>
              </w:rPr>
            </w:pPr>
            <w:r w:rsidRPr="00833AEB">
              <w:rPr>
                <w:rFonts w:eastAsia="Times New Roman"/>
                <w:color w:val="000000"/>
                <w:sz w:val="16"/>
                <w:szCs w:val="18"/>
                <w:lang w:val="es-SV" w:eastAsia="es-SV"/>
              </w:rPr>
              <w:t>El comportamiento de los empleados durante el servicio</w:t>
            </w:r>
          </w:p>
        </w:tc>
        <w:tc>
          <w:tcPr>
            <w:tcW w:w="3260" w:type="dxa"/>
            <w:noWrap/>
            <w:hideMark/>
          </w:tcPr>
          <w:p w14:paraId="0F31D4EF"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9.40</w:t>
            </w:r>
          </w:p>
        </w:tc>
        <w:tc>
          <w:tcPr>
            <w:tcW w:w="3544" w:type="dxa"/>
            <w:noWrap/>
            <w:hideMark/>
          </w:tcPr>
          <w:p w14:paraId="05C29C1F"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9.59</w:t>
            </w:r>
          </w:p>
        </w:tc>
        <w:tc>
          <w:tcPr>
            <w:tcW w:w="2118" w:type="dxa"/>
            <w:noWrap/>
            <w:hideMark/>
          </w:tcPr>
          <w:p w14:paraId="15EC1171"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9.56</w:t>
            </w:r>
          </w:p>
        </w:tc>
      </w:tr>
      <w:tr w:rsidR="00EB0E1F" w:rsidRPr="00833AEB" w14:paraId="2428B8D2" w14:textId="77777777" w:rsidTr="007C03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noWrap/>
            <w:hideMark/>
          </w:tcPr>
          <w:p w14:paraId="0945EABD" w14:textId="7714FB69" w:rsidR="002D17C3" w:rsidRPr="00833AEB" w:rsidRDefault="002D17C3" w:rsidP="002D17C3">
            <w:pPr>
              <w:jc w:val="left"/>
              <w:rPr>
                <w:rFonts w:eastAsia="Times New Roman"/>
                <w:color w:val="000000"/>
                <w:sz w:val="16"/>
                <w:szCs w:val="18"/>
                <w:lang w:val="es-SV" w:eastAsia="es-SV"/>
              </w:rPr>
            </w:pPr>
            <w:r w:rsidRPr="00833AEB">
              <w:rPr>
                <w:rFonts w:eastAsia="Times New Roman"/>
                <w:color w:val="000000"/>
                <w:sz w:val="16"/>
                <w:szCs w:val="18"/>
                <w:lang w:val="es-SV" w:eastAsia="es-SV"/>
              </w:rPr>
              <w:t>El cumplimiento de los horarios establecidos de atención Ininterrumpidamente</w:t>
            </w:r>
          </w:p>
        </w:tc>
        <w:tc>
          <w:tcPr>
            <w:tcW w:w="3260" w:type="dxa"/>
            <w:noWrap/>
            <w:hideMark/>
          </w:tcPr>
          <w:p w14:paraId="5A4B15A9"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9.20</w:t>
            </w:r>
          </w:p>
        </w:tc>
        <w:tc>
          <w:tcPr>
            <w:tcW w:w="3544" w:type="dxa"/>
            <w:noWrap/>
            <w:hideMark/>
          </w:tcPr>
          <w:p w14:paraId="0D8AD10C"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9.36</w:t>
            </w:r>
          </w:p>
        </w:tc>
        <w:tc>
          <w:tcPr>
            <w:tcW w:w="2118" w:type="dxa"/>
            <w:noWrap/>
            <w:hideMark/>
          </w:tcPr>
          <w:p w14:paraId="218270A9"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9.33</w:t>
            </w:r>
          </w:p>
        </w:tc>
      </w:tr>
      <w:tr w:rsidR="00EB0E1F" w:rsidRPr="00833AEB" w14:paraId="024DD107" w14:textId="77777777" w:rsidTr="007C03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EDEDED" w:themeFill="background2"/>
            <w:hideMark/>
          </w:tcPr>
          <w:p w14:paraId="49471752" w14:textId="77777777" w:rsidR="002D17C3" w:rsidRPr="00833AEB" w:rsidRDefault="002D17C3" w:rsidP="002D17C3">
            <w:pPr>
              <w:jc w:val="left"/>
              <w:rPr>
                <w:rFonts w:eastAsia="Times New Roman"/>
                <w:b/>
                <w:color w:val="000000"/>
                <w:sz w:val="16"/>
                <w:szCs w:val="18"/>
                <w:lang w:val="es-SV" w:eastAsia="es-SV"/>
              </w:rPr>
            </w:pPr>
            <w:r w:rsidRPr="00833AEB">
              <w:rPr>
                <w:rFonts w:eastAsia="Times New Roman"/>
                <w:b/>
                <w:color w:val="000000"/>
                <w:sz w:val="16"/>
                <w:szCs w:val="18"/>
                <w:lang w:val="es-SV" w:eastAsia="es-SV"/>
              </w:rPr>
              <w:t>Profesionalismo de los Empleados 32%</w:t>
            </w:r>
          </w:p>
        </w:tc>
        <w:tc>
          <w:tcPr>
            <w:tcW w:w="3260" w:type="dxa"/>
            <w:shd w:val="clear" w:color="auto" w:fill="EDEDED" w:themeFill="background2"/>
            <w:noWrap/>
            <w:hideMark/>
          </w:tcPr>
          <w:p w14:paraId="4756861F"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9.33</w:t>
            </w:r>
          </w:p>
        </w:tc>
        <w:tc>
          <w:tcPr>
            <w:tcW w:w="3544" w:type="dxa"/>
            <w:shd w:val="clear" w:color="auto" w:fill="EDEDED" w:themeFill="background2"/>
            <w:noWrap/>
            <w:hideMark/>
          </w:tcPr>
          <w:p w14:paraId="5D642B3A"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9.51</w:t>
            </w:r>
          </w:p>
        </w:tc>
        <w:tc>
          <w:tcPr>
            <w:tcW w:w="2118" w:type="dxa"/>
            <w:shd w:val="clear" w:color="auto" w:fill="EDEDED" w:themeFill="background2"/>
            <w:noWrap/>
            <w:hideMark/>
          </w:tcPr>
          <w:p w14:paraId="66DB3359"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9.48</w:t>
            </w:r>
          </w:p>
        </w:tc>
      </w:tr>
      <w:tr w:rsidR="00EB0E1F" w:rsidRPr="00833AEB" w14:paraId="7C4269C8" w14:textId="77777777" w:rsidTr="007C03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noWrap/>
            <w:hideMark/>
          </w:tcPr>
          <w:p w14:paraId="7E589809" w14:textId="77777777" w:rsidR="002D17C3" w:rsidRPr="00833AEB" w:rsidRDefault="002D17C3" w:rsidP="002D17C3">
            <w:pPr>
              <w:jc w:val="left"/>
              <w:rPr>
                <w:rFonts w:eastAsia="Times New Roman"/>
                <w:color w:val="000000"/>
                <w:sz w:val="16"/>
                <w:szCs w:val="18"/>
                <w:lang w:val="es-SV" w:eastAsia="es-SV"/>
              </w:rPr>
            </w:pPr>
            <w:r w:rsidRPr="00833AEB">
              <w:rPr>
                <w:rFonts w:eastAsia="Times New Roman"/>
                <w:color w:val="000000"/>
                <w:sz w:val="16"/>
                <w:szCs w:val="18"/>
                <w:lang w:val="es-SV" w:eastAsia="es-SV"/>
              </w:rPr>
              <w:t>La orientación recibida durante todo el servicio</w:t>
            </w:r>
          </w:p>
        </w:tc>
        <w:tc>
          <w:tcPr>
            <w:tcW w:w="3260" w:type="dxa"/>
            <w:noWrap/>
            <w:hideMark/>
          </w:tcPr>
          <w:p w14:paraId="27CD8EB4"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8.75</w:t>
            </w:r>
          </w:p>
        </w:tc>
        <w:tc>
          <w:tcPr>
            <w:tcW w:w="3544" w:type="dxa"/>
            <w:noWrap/>
            <w:hideMark/>
          </w:tcPr>
          <w:p w14:paraId="13E85C7F"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9.55</w:t>
            </w:r>
          </w:p>
        </w:tc>
        <w:tc>
          <w:tcPr>
            <w:tcW w:w="2118" w:type="dxa"/>
            <w:noWrap/>
            <w:hideMark/>
          </w:tcPr>
          <w:p w14:paraId="54312417"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9.42</w:t>
            </w:r>
          </w:p>
        </w:tc>
      </w:tr>
      <w:tr w:rsidR="00EB0E1F" w:rsidRPr="00833AEB" w14:paraId="7329CFB9" w14:textId="77777777" w:rsidTr="007C03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noWrap/>
            <w:hideMark/>
          </w:tcPr>
          <w:p w14:paraId="1AE11F49" w14:textId="77777777" w:rsidR="002D17C3" w:rsidRPr="00833AEB" w:rsidRDefault="002D17C3" w:rsidP="002D17C3">
            <w:pPr>
              <w:jc w:val="left"/>
              <w:rPr>
                <w:rFonts w:eastAsia="Times New Roman"/>
                <w:color w:val="000000"/>
                <w:sz w:val="16"/>
                <w:szCs w:val="18"/>
                <w:lang w:val="es-SV" w:eastAsia="es-SV"/>
              </w:rPr>
            </w:pPr>
            <w:r w:rsidRPr="00833AEB">
              <w:rPr>
                <w:rFonts w:eastAsia="Times New Roman"/>
                <w:color w:val="000000"/>
                <w:sz w:val="16"/>
                <w:szCs w:val="18"/>
                <w:lang w:val="es-SV" w:eastAsia="es-SV"/>
              </w:rPr>
              <w:t>El cumplimiento de los tiempos establecidos para completar el servicio</w:t>
            </w:r>
          </w:p>
        </w:tc>
        <w:tc>
          <w:tcPr>
            <w:tcW w:w="3260" w:type="dxa"/>
            <w:noWrap/>
            <w:hideMark/>
          </w:tcPr>
          <w:p w14:paraId="4979F049"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9.20</w:t>
            </w:r>
          </w:p>
        </w:tc>
        <w:tc>
          <w:tcPr>
            <w:tcW w:w="3544" w:type="dxa"/>
            <w:noWrap/>
            <w:hideMark/>
          </w:tcPr>
          <w:p w14:paraId="66040645"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9.14</w:t>
            </w:r>
          </w:p>
        </w:tc>
        <w:tc>
          <w:tcPr>
            <w:tcW w:w="2118" w:type="dxa"/>
            <w:noWrap/>
            <w:hideMark/>
          </w:tcPr>
          <w:p w14:paraId="43717888"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8"/>
                <w:lang w:val="es-SV" w:eastAsia="es-SV"/>
              </w:rPr>
            </w:pPr>
            <w:r w:rsidRPr="00833AEB">
              <w:rPr>
                <w:rFonts w:eastAsia="Times New Roman"/>
                <w:color w:val="000000"/>
                <w:sz w:val="16"/>
                <w:szCs w:val="18"/>
                <w:lang w:val="es-SV" w:eastAsia="es-SV"/>
              </w:rPr>
              <w:t>9.15</w:t>
            </w:r>
          </w:p>
        </w:tc>
      </w:tr>
      <w:tr w:rsidR="00EB0E1F" w:rsidRPr="00833AEB" w14:paraId="7E8ED1ED" w14:textId="77777777" w:rsidTr="007C03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EDEDED" w:themeFill="background2"/>
            <w:hideMark/>
          </w:tcPr>
          <w:p w14:paraId="2612CFA4" w14:textId="5D0E1A2D" w:rsidR="002D17C3" w:rsidRPr="00833AEB" w:rsidRDefault="002D17C3" w:rsidP="002D17C3">
            <w:pPr>
              <w:jc w:val="left"/>
              <w:rPr>
                <w:rFonts w:eastAsia="Times New Roman"/>
                <w:b/>
                <w:color w:val="000000"/>
                <w:sz w:val="16"/>
                <w:szCs w:val="18"/>
                <w:lang w:val="es-SV" w:eastAsia="es-SV"/>
              </w:rPr>
            </w:pPr>
            <w:r w:rsidRPr="00833AEB">
              <w:rPr>
                <w:rFonts w:eastAsia="Times New Roman"/>
                <w:b/>
                <w:color w:val="000000"/>
                <w:sz w:val="16"/>
                <w:szCs w:val="18"/>
                <w:lang w:val="es-SV" w:eastAsia="es-SV"/>
              </w:rPr>
              <w:t>Capacidad de Respuesta 41%</w:t>
            </w:r>
          </w:p>
        </w:tc>
        <w:tc>
          <w:tcPr>
            <w:tcW w:w="3260" w:type="dxa"/>
            <w:shd w:val="clear" w:color="auto" w:fill="EDEDED" w:themeFill="background2"/>
            <w:noWrap/>
            <w:hideMark/>
          </w:tcPr>
          <w:p w14:paraId="3AB47B8E"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8.98</w:t>
            </w:r>
          </w:p>
        </w:tc>
        <w:tc>
          <w:tcPr>
            <w:tcW w:w="3544" w:type="dxa"/>
            <w:shd w:val="clear" w:color="auto" w:fill="EDEDED" w:themeFill="background2"/>
            <w:noWrap/>
            <w:hideMark/>
          </w:tcPr>
          <w:p w14:paraId="38F4BA2C"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9.34</w:t>
            </w:r>
          </w:p>
        </w:tc>
        <w:tc>
          <w:tcPr>
            <w:tcW w:w="2118" w:type="dxa"/>
            <w:shd w:val="clear" w:color="auto" w:fill="EDEDED" w:themeFill="background2"/>
            <w:noWrap/>
            <w:hideMark/>
          </w:tcPr>
          <w:p w14:paraId="1F96FDAE" w14:textId="77777777" w:rsidR="002D17C3" w:rsidRPr="00833AEB"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9.29</w:t>
            </w:r>
          </w:p>
        </w:tc>
      </w:tr>
      <w:tr w:rsidR="00EB0E1F" w:rsidRPr="00833AEB" w14:paraId="2BF95B22" w14:textId="77777777" w:rsidTr="007C03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CCCCCC" w:themeFill="text2"/>
            <w:noWrap/>
            <w:hideMark/>
          </w:tcPr>
          <w:p w14:paraId="48186982" w14:textId="77777777" w:rsidR="002D17C3" w:rsidRPr="00833AEB" w:rsidRDefault="002D17C3" w:rsidP="002D17C3">
            <w:pPr>
              <w:jc w:val="left"/>
              <w:rPr>
                <w:rFonts w:eastAsia="Times New Roman"/>
                <w:color w:val="000000"/>
                <w:sz w:val="16"/>
                <w:szCs w:val="18"/>
                <w:lang w:val="es-SV" w:eastAsia="es-SV"/>
              </w:rPr>
            </w:pPr>
            <w:r w:rsidRPr="00833AEB">
              <w:rPr>
                <w:rFonts w:eastAsia="Times New Roman"/>
                <w:color w:val="000000"/>
                <w:sz w:val="16"/>
                <w:szCs w:val="18"/>
                <w:lang w:val="es-SV" w:eastAsia="es-SV"/>
              </w:rPr>
              <w:t>Índice de Satisfacción 2023</w:t>
            </w:r>
          </w:p>
        </w:tc>
        <w:tc>
          <w:tcPr>
            <w:tcW w:w="3260" w:type="dxa"/>
            <w:shd w:val="clear" w:color="auto" w:fill="CCCCCC" w:themeFill="text2"/>
            <w:noWrap/>
            <w:hideMark/>
          </w:tcPr>
          <w:p w14:paraId="6B94762B"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9.12</w:t>
            </w:r>
          </w:p>
        </w:tc>
        <w:tc>
          <w:tcPr>
            <w:tcW w:w="3544" w:type="dxa"/>
            <w:shd w:val="clear" w:color="auto" w:fill="CCCCCC" w:themeFill="text2"/>
            <w:noWrap/>
            <w:hideMark/>
          </w:tcPr>
          <w:p w14:paraId="39863693"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9.43</w:t>
            </w:r>
          </w:p>
        </w:tc>
        <w:tc>
          <w:tcPr>
            <w:tcW w:w="2118" w:type="dxa"/>
            <w:shd w:val="clear" w:color="auto" w:fill="CCCCCC" w:themeFill="text2"/>
            <w:noWrap/>
            <w:hideMark/>
          </w:tcPr>
          <w:p w14:paraId="6CE86F0E" w14:textId="77777777" w:rsidR="002D17C3" w:rsidRPr="00833AEB" w:rsidRDefault="002D17C3" w:rsidP="002D17C3">
            <w:pPr>
              <w:jc w:val="center"/>
              <w:cnfStyle w:val="000000010000" w:firstRow="0" w:lastRow="0" w:firstColumn="0" w:lastColumn="0" w:oddVBand="0" w:evenVBand="0" w:oddHBand="0" w:evenHBand="1" w:firstRowFirstColumn="0" w:firstRowLastColumn="0" w:lastRowFirstColumn="0" w:lastRowLastColumn="0"/>
              <w:rPr>
                <w:rFonts w:eastAsia="Times New Roman"/>
                <w:b/>
                <w:bCs/>
                <w:color w:val="000000"/>
                <w:sz w:val="16"/>
                <w:szCs w:val="18"/>
                <w:lang w:val="es-SV" w:eastAsia="es-SV"/>
              </w:rPr>
            </w:pPr>
            <w:r w:rsidRPr="00833AEB">
              <w:rPr>
                <w:rFonts w:eastAsia="Times New Roman"/>
                <w:b/>
                <w:bCs/>
                <w:color w:val="000000"/>
                <w:sz w:val="16"/>
                <w:szCs w:val="18"/>
                <w:lang w:val="es-SV" w:eastAsia="es-SV"/>
              </w:rPr>
              <w:t>9.38</w:t>
            </w:r>
          </w:p>
        </w:tc>
      </w:tr>
      <w:tr w:rsidR="00EB0E1F" w:rsidRPr="00833AEB" w14:paraId="6CDF62AC" w14:textId="77777777" w:rsidTr="005355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74" w:type="dxa"/>
            <w:shd w:val="clear" w:color="auto" w:fill="EDEDED" w:themeFill="background2"/>
            <w:noWrap/>
            <w:hideMark/>
          </w:tcPr>
          <w:p w14:paraId="1829E253" w14:textId="77777777" w:rsidR="002D17C3" w:rsidRPr="0053551E" w:rsidRDefault="002D17C3" w:rsidP="002D17C3">
            <w:pPr>
              <w:jc w:val="left"/>
              <w:rPr>
                <w:rFonts w:eastAsia="Times New Roman"/>
                <w:color w:val="7F7F7F" w:themeColor="text1" w:themeTint="80"/>
                <w:sz w:val="16"/>
                <w:szCs w:val="18"/>
                <w:lang w:val="es-SV" w:eastAsia="es-SV"/>
              </w:rPr>
            </w:pPr>
            <w:r w:rsidRPr="0053551E">
              <w:rPr>
                <w:rFonts w:eastAsia="Times New Roman"/>
                <w:color w:val="7F7F7F" w:themeColor="text1" w:themeTint="80"/>
                <w:sz w:val="16"/>
                <w:szCs w:val="18"/>
                <w:lang w:val="es-SV" w:eastAsia="es-SV"/>
              </w:rPr>
              <w:t>Índice de Satisfacción 2022</w:t>
            </w:r>
          </w:p>
        </w:tc>
        <w:tc>
          <w:tcPr>
            <w:tcW w:w="3260" w:type="dxa"/>
            <w:shd w:val="clear" w:color="auto" w:fill="EDEDED" w:themeFill="background2"/>
            <w:noWrap/>
            <w:hideMark/>
          </w:tcPr>
          <w:p w14:paraId="19DC3BC2" w14:textId="77777777" w:rsidR="002D17C3" w:rsidRPr="0053551E"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7F7F7F" w:themeColor="text1" w:themeTint="80"/>
                <w:sz w:val="16"/>
                <w:szCs w:val="18"/>
                <w:lang w:val="es-SV" w:eastAsia="es-SV"/>
              </w:rPr>
            </w:pPr>
            <w:r w:rsidRPr="0053551E">
              <w:rPr>
                <w:rFonts w:eastAsia="Times New Roman"/>
                <w:b/>
                <w:bCs/>
                <w:color w:val="7F7F7F" w:themeColor="text1" w:themeTint="80"/>
                <w:sz w:val="16"/>
                <w:szCs w:val="18"/>
                <w:lang w:val="es-SV" w:eastAsia="es-SV"/>
              </w:rPr>
              <w:t>9.15</w:t>
            </w:r>
          </w:p>
        </w:tc>
        <w:tc>
          <w:tcPr>
            <w:tcW w:w="3544" w:type="dxa"/>
            <w:shd w:val="clear" w:color="auto" w:fill="EDEDED" w:themeFill="background2"/>
            <w:noWrap/>
            <w:hideMark/>
          </w:tcPr>
          <w:p w14:paraId="30ED3E65" w14:textId="77777777" w:rsidR="002D17C3" w:rsidRPr="0053551E"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7F7F7F" w:themeColor="text1" w:themeTint="80"/>
                <w:sz w:val="16"/>
                <w:szCs w:val="18"/>
                <w:lang w:val="es-SV" w:eastAsia="es-SV"/>
              </w:rPr>
            </w:pPr>
            <w:r w:rsidRPr="0053551E">
              <w:rPr>
                <w:rFonts w:eastAsia="Times New Roman"/>
                <w:b/>
                <w:bCs/>
                <w:color w:val="7F7F7F" w:themeColor="text1" w:themeTint="80"/>
                <w:sz w:val="16"/>
                <w:szCs w:val="18"/>
                <w:lang w:val="es-SV" w:eastAsia="es-SV"/>
              </w:rPr>
              <w:t>9.51</w:t>
            </w:r>
          </w:p>
        </w:tc>
        <w:tc>
          <w:tcPr>
            <w:tcW w:w="2118" w:type="dxa"/>
            <w:shd w:val="clear" w:color="auto" w:fill="EDEDED" w:themeFill="background2"/>
            <w:noWrap/>
            <w:hideMark/>
          </w:tcPr>
          <w:p w14:paraId="187F7605" w14:textId="77777777" w:rsidR="002D17C3" w:rsidRPr="0053551E" w:rsidRDefault="002D17C3" w:rsidP="002D17C3">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7F7F7F" w:themeColor="text1" w:themeTint="80"/>
                <w:sz w:val="16"/>
                <w:szCs w:val="18"/>
                <w:lang w:val="es-SV" w:eastAsia="es-SV"/>
              </w:rPr>
            </w:pPr>
            <w:r w:rsidRPr="0053551E">
              <w:rPr>
                <w:rFonts w:eastAsia="Times New Roman"/>
                <w:b/>
                <w:bCs/>
                <w:color w:val="7F7F7F" w:themeColor="text1" w:themeTint="80"/>
                <w:sz w:val="16"/>
                <w:szCs w:val="18"/>
                <w:lang w:val="es-SV" w:eastAsia="es-SV"/>
              </w:rPr>
              <w:t>9.26</w:t>
            </w:r>
          </w:p>
        </w:tc>
      </w:tr>
    </w:tbl>
    <w:tbl>
      <w:tblPr>
        <w:tblStyle w:val="Tabladelista3-nfasis5"/>
        <w:tblpPr w:leftFromText="141" w:rightFromText="141" w:vertAnchor="text" w:horzAnchor="margin" w:tblpXSpec="center" w:tblpY="286"/>
        <w:tblW w:w="15308" w:type="dxa"/>
        <w:tblCellMar>
          <w:left w:w="57" w:type="dxa"/>
          <w:right w:w="57" w:type="dxa"/>
        </w:tblCellMar>
        <w:tblLook w:val="04A0" w:firstRow="1" w:lastRow="0" w:firstColumn="1" w:lastColumn="0" w:noHBand="0" w:noVBand="1"/>
      </w:tblPr>
      <w:tblGrid>
        <w:gridCol w:w="1560"/>
        <w:gridCol w:w="3543"/>
        <w:gridCol w:w="2694"/>
        <w:gridCol w:w="1701"/>
        <w:gridCol w:w="5810"/>
      </w:tblGrid>
      <w:tr w:rsidR="00340F5C" w:rsidRPr="00BA52B0" w14:paraId="57B89B03" w14:textId="77777777" w:rsidTr="009703F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60" w:type="dxa"/>
          </w:tcPr>
          <w:p w14:paraId="50D95DEA" w14:textId="77777777" w:rsidR="00340F5C" w:rsidRPr="00BA52B0" w:rsidRDefault="00340F5C" w:rsidP="00A94EEC">
            <w:pPr>
              <w:jc w:val="center"/>
              <w:rPr>
                <w:sz w:val="16"/>
                <w:szCs w:val="15"/>
                <w:lang w:val="es-SV" w:eastAsia="es-SV"/>
              </w:rPr>
            </w:pPr>
            <w:r w:rsidRPr="00BA52B0">
              <w:rPr>
                <w:sz w:val="16"/>
                <w:szCs w:val="15"/>
                <w:lang w:val="es-SV" w:eastAsia="es-SV"/>
              </w:rPr>
              <w:t>Aduana</w:t>
            </w:r>
          </w:p>
        </w:tc>
        <w:tc>
          <w:tcPr>
            <w:tcW w:w="3543" w:type="dxa"/>
          </w:tcPr>
          <w:p w14:paraId="3DF4B68B" w14:textId="459EB26E" w:rsidR="00340F5C" w:rsidRPr="00BA52B0" w:rsidRDefault="00340F5C" w:rsidP="00A94EEC">
            <w:pPr>
              <w:jc w:val="center"/>
              <w:cnfStyle w:val="100000000000" w:firstRow="1" w:lastRow="0" w:firstColumn="0" w:lastColumn="0" w:oddVBand="0" w:evenVBand="0" w:oddHBand="0" w:evenHBand="0" w:firstRowFirstColumn="0" w:firstRowLastColumn="0" w:lastRowFirstColumn="0" w:lastRowLastColumn="0"/>
              <w:rPr>
                <w:sz w:val="16"/>
                <w:szCs w:val="15"/>
                <w:lang w:val="es-SV" w:eastAsia="es-SV"/>
              </w:rPr>
            </w:pPr>
            <w:r w:rsidRPr="00BA52B0">
              <w:rPr>
                <w:sz w:val="16"/>
                <w:szCs w:val="15"/>
                <w:lang w:val="es-SV" w:eastAsia="es-SV"/>
              </w:rPr>
              <w:t>Infraestructura y Elementos Tangibles</w:t>
            </w:r>
          </w:p>
        </w:tc>
        <w:tc>
          <w:tcPr>
            <w:tcW w:w="2694" w:type="dxa"/>
          </w:tcPr>
          <w:p w14:paraId="700BD8D8" w14:textId="77777777" w:rsidR="00340F5C" w:rsidRPr="00BA52B0" w:rsidRDefault="00340F5C" w:rsidP="00A94EEC">
            <w:pPr>
              <w:jc w:val="center"/>
              <w:cnfStyle w:val="100000000000" w:firstRow="1" w:lastRow="0" w:firstColumn="0" w:lastColumn="0" w:oddVBand="0" w:evenVBand="0" w:oddHBand="0" w:evenHBand="0" w:firstRowFirstColumn="0" w:firstRowLastColumn="0" w:lastRowFirstColumn="0" w:lastRowLastColumn="0"/>
              <w:rPr>
                <w:sz w:val="16"/>
                <w:szCs w:val="15"/>
                <w:lang w:val="es-SV" w:eastAsia="es-SV"/>
              </w:rPr>
            </w:pPr>
            <w:r w:rsidRPr="00BA52B0">
              <w:rPr>
                <w:sz w:val="16"/>
                <w:szCs w:val="15"/>
                <w:lang w:val="es-SV" w:eastAsia="es-SV"/>
              </w:rPr>
              <w:t>Profesionalismo de los Empleados</w:t>
            </w:r>
          </w:p>
        </w:tc>
        <w:tc>
          <w:tcPr>
            <w:tcW w:w="1701" w:type="dxa"/>
          </w:tcPr>
          <w:p w14:paraId="118ADB52" w14:textId="77777777" w:rsidR="00340F5C" w:rsidRPr="00BA52B0" w:rsidRDefault="00340F5C" w:rsidP="00A94EEC">
            <w:pPr>
              <w:jc w:val="center"/>
              <w:cnfStyle w:val="100000000000" w:firstRow="1" w:lastRow="0" w:firstColumn="0" w:lastColumn="0" w:oddVBand="0" w:evenVBand="0" w:oddHBand="0" w:evenHBand="0" w:firstRowFirstColumn="0" w:firstRowLastColumn="0" w:lastRowFirstColumn="0" w:lastRowLastColumn="0"/>
              <w:rPr>
                <w:sz w:val="16"/>
                <w:szCs w:val="15"/>
                <w:lang w:val="es-SV" w:eastAsia="es-SV"/>
              </w:rPr>
            </w:pPr>
            <w:r w:rsidRPr="00BA52B0">
              <w:rPr>
                <w:b w:val="0"/>
                <w:sz w:val="16"/>
                <w:szCs w:val="15"/>
                <w:lang w:val="es-SV" w:eastAsia="es-SV"/>
              </w:rPr>
              <w:t>Empatía del Personal</w:t>
            </w:r>
          </w:p>
        </w:tc>
        <w:tc>
          <w:tcPr>
            <w:tcW w:w="5810" w:type="dxa"/>
          </w:tcPr>
          <w:p w14:paraId="170C8E37" w14:textId="77777777" w:rsidR="00340F5C" w:rsidRPr="00BA52B0" w:rsidRDefault="00340F5C" w:rsidP="00A94EEC">
            <w:pPr>
              <w:jc w:val="center"/>
              <w:cnfStyle w:val="100000000000" w:firstRow="1" w:lastRow="0" w:firstColumn="0" w:lastColumn="0" w:oddVBand="0" w:evenVBand="0" w:oddHBand="0" w:evenHBand="0" w:firstRowFirstColumn="0" w:firstRowLastColumn="0" w:lastRowFirstColumn="0" w:lastRowLastColumn="0"/>
              <w:rPr>
                <w:sz w:val="16"/>
                <w:szCs w:val="15"/>
                <w:lang w:val="es-SV" w:eastAsia="es-SV"/>
              </w:rPr>
            </w:pPr>
            <w:r w:rsidRPr="00BA52B0">
              <w:rPr>
                <w:b w:val="0"/>
                <w:sz w:val="16"/>
                <w:szCs w:val="15"/>
                <w:lang w:val="es-SV" w:eastAsia="es-SV"/>
              </w:rPr>
              <w:t>Capacidad de Respuesta</w:t>
            </w:r>
          </w:p>
        </w:tc>
      </w:tr>
      <w:tr w:rsidR="00340F5C" w:rsidRPr="00BA52B0" w14:paraId="198468E4" w14:textId="77777777" w:rsidTr="009703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tcPr>
          <w:p w14:paraId="601FA36C" w14:textId="77777777" w:rsidR="00340F5C" w:rsidRPr="00BA52B0" w:rsidRDefault="00340F5C" w:rsidP="00A94EEC">
            <w:pPr>
              <w:rPr>
                <w:sz w:val="16"/>
                <w:szCs w:val="15"/>
                <w:lang w:val="es-SV" w:eastAsia="es-SV"/>
              </w:rPr>
            </w:pPr>
            <w:r w:rsidRPr="00BA52B0">
              <w:rPr>
                <w:rFonts w:eastAsia="Times New Roman"/>
                <w:color w:val="000000"/>
                <w:sz w:val="16"/>
                <w:szCs w:val="15"/>
                <w:lang w:val="es-SV" w:eastAsia="es-SV"/>
              </w:rPr>
              <w:t>Aduana Aérea de Comalapa - zona pasajero</w:t>
            </w:r>
          </w:p>
        </w:tc>
        <w:tc>
          <w:tcPr>
            <w:tcW w:w="3543" w:type="dxa"/>
          </w:tcPr>
          <w:p w14:paraId="38CD3E33" w14:textId="427306FC" w:rsidR="00340F5C" w:rsidRPr="00BA52B0" w:rsidRDefault="00340F5C" w:rsidP="00C92A98">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5"/>
                <w:lang w:val="es-SV" w:eastAsia="es-SV"/>
              </w:rPr>
            </w:pPr>
            <w:r w:rsidRPr="00BA52B0">
              <w:rPr>
                <w:rFonts w:eastAsia="Times New Roman"/>
                <w:color w:val="000000"/>
                <w:sz w:val="16"/>
                <w:szCs w:val="15"/>
                <w:lang w:val="es-SV" w:eastAsia="es-SV"/>
              </w:rPr>
              <w:t>No hay parqueo y pocos baños.</w:t>
            </w:r>
          </w:p>
          <w:p w14:paraId="34D80DCF" w14:textId="77777777" w:rsidR="00340F5C" w:rsidRPr="00BA52B0" w:rsidRDefault="00340F5C" w:rsidP="00C92A98">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5"/>
                <w:lang w:val="es-SV" w:eastAsia="es-SV"/>
              </w:rPr>
            </w:pPr>
            <w:r w:rsidRPr="00BA52B0">
              <w:rPr>
                <w:rFonts w:eastAsia="Times New Roman"/>
                <w:color w:val="000000"/>
                <w:sz w:val="16"/>
                <w:szCs w:val="15"/>
                <w:lang w:val="es-SV" w:eastAsia="es-SV"/>
              </w:rPr>
              <w:t>Muy pequeño el lugar de espera cuando se llena son 20 encomenderos que esperamos.</w:t>
            </w:r>
          </w:p>
          <w:p w14:paraId="5F968B86" w14:textId="77777777" w:rsidR="00340F5C" w:rsidRPr="00BA52B0" w:rsidRDefault="00340F5C" w:rsidP="00C92A98">
            <w:pPr>
              <w:pStyle w:val="Prrafodelista"/>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5"/>
                <w:lang w:val="es-SV" w:eastAsia="es-SV"/>
              </w:rPr>
            </w:pPr>
            <w:r w:rsidRPr="00BA52B0">
              <w:rPr>
                <w:rFonts w:eastAsia="Times New Roman"/>
                <w:color w:val="000000"/>
                <w:sz w:val="16"/>
                <w:szCs w:val="15"/>
                <w:lang w:val="es-SV" w:eastAsia="es-SV"/>
              </w:rPr>
              <w:t>Tiene que haber más señalización.</w:t>
            </w:r>
          </w:p>
        </w:tc>
        <w:tc>
          <w:tcPr>
            <w:tcW w:w="2694" w:type="dxa"/>
          </w:tcPr>
          <w:p w14:paraId="2D737EE7" w14:textId="77777777" w:rsidR="00340F5C" w:rsidRPr="00BA52B0" w:rsidRDefault="00340F5C" w:rsidP="00C92A98">
            <w:pPr>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5"/>
                <w:lang w:val="es-SV" w:eastAsia="es-SV"/>
              </w:rPr>
            </w:pPr>
            <w:r w:rsidRPr="00BA52B0">
              <w:rPr>
                <w:rFonts w:eastAsia="Times New Roman"/>
                <w:color w:val="000000"/>
                <w:sz w:val="16"/>
                <w:szCs w:val="15"/>
                <w:lang w:val="es-SV" w:eastAsia="es-SV"/>
              </w:rPr>
              <w:t>Excelente la jefatura que esta los problemas se resuelven.</w:t>
            </w:r>
          </w:p>
        </w:tc>
        <w:tc>
          <w:tcPr>
            <w:tcW w:w="1701" w:type="dxa"/>
          </w:tcPr>
          <w:p w14:paraId="42D83AFC" w14:textId="77777777" w:rsidR="00340F5C" w:rsidRPr="00BA52B0" w:rsidRDefault="00340F5C" w:rsidP="00C92A98">
            <w:pPr>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5"/>
                <w:lang w:val="es-SV" w:eastAsia="es-SV"/>
              </w:rPr>
            </w:pPr>
          </w:p>
        </w:tc>
        <w:tc>
          <w:tcPr>
            <w:tcW w:w="5810" w:type="dxa"/>
          </w:tcPr>
          <w:p w14:paraId="7C5BB1EE" w14:textId="77777777" w:rsidR="00340F5C" w:rsidRPr="00BA52B0" w:rsidRDefault="00340F5C" w:rsidP="00C92A98">
            <w:pPr>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5"/>
                <w:lang w:val="es-SV" w:eastAsia="es-SV"/>
              </w:rPr>
            </w:pPr>
            <w:r w:rsidRPr="00BA52B0">
              <w:rPr>
                <w:rFonts w:eastAsia="Times New Roman"/>
                <w:color w:val="000000"/>
                <w:sz w:val="16"/>
                <w:szCs w:val="15"/>
                <w:lang w:val="es-SV" w:eastAsia="es-SV"/>
              </w:rPr>
              <w:t xml:space="preserve">El tiempo de espera es por colecturía hasta 30 minutos, en </w:t>
            </w:r>
            <w:r w:rsidR="00833AEB" w:rsidRPr="00BA52B0">
              <w:rPr>
                <w:rFonts w:eastAsia="Times New Roman"/>
                <w:color w:val="000000"/>
                <w:sz w:val="16"/>
                <w:szCs w:val="15"/>
                <w:lang w:val="es-SV" w:eastAsia="es-SV"/>
              </w:rPr>
              <w:t xml:space="preserve">Aduana es bastante rápido </w:t>
            </w:r>
            <w:r w:rsidR="00833AEB" w:rsidRPr="00BA52B0">
              <w:rPr>
                <w:sz w:val="16"/>
                <w:szCs w:val="15"/>
              </w:rPr>
              <w:t>(3)</w:t>
            </w:r>
            <w:r w:rsidR="00833AEB" w:rsidRPr="00BA52B0">
              <w:rPr>
                <w:rStyle w:val="Refdenotaalpie"/>
                <w:color w:val="FFFFFF" w:themeColor="background1"/>
                <w:sz w:val="16"/>
                <w:szCs w:val="15"/>
              </w:rPr>
              <w:footnoteReference w:id="12"/>
            </w:r>
            <w:r w:rsidR="00833AEB" w:rsidRPr="00BA52B0">
              <w:rPr>
                <w:sz w:val="16"/>
                <w:szCs w:val="15"/>
              </w:rPr>
              <w:t>*.</w:t>
            </w:r>
          </w:p>
          <w:p w14:paraId="64C5F63D" w14:textId="77777777" w:rsidR="00340F5C" w:rsidRPr="00BA52B0" w:rsidRDefault="00340F5C" w:rsidP="00C92A98">
            <w:pPr>
              <w:numPr>
                <w:ilvl w:val="0"/>
                <w:numId w:val="20"/>
              </w:numPr>
              <w:ind w:left="174" w:hanging="174"/>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5"/>
                <w:lang w:val="es-SV" w:eastAsia="es-SV"/>
              </w:rPr>
            </w:pPr>
            <w:r w:rsidRPr="00BA52B0">
              <w:rPr>
                <w:rFonts w:eastAsia="Times New Roman"/>
                <w:color w:val="000000"/>
                <w:sz w:val="16"/>
                <w:szCs w:val="15"/>
                <w:lang w:val="es-SV" w:eastAsia="es-SV"/>
              </w:rPr>
              <w:t>Po</w:t>
            </w:r>
            <w:r w:rsidR="00B82CEB" w:rsidRPr="00BA52B0">
              <w:rPr>
                <w:rFonts w:eastAsia="Times New Roman"/>
                <w:color w:val="000000"/>
                <w:sz w:val="16"/>
                <w:szCs w:val="15"/>
                <w:lang w:val="es-SV" w:eastAsia="es-SV"/>
              </w:rPr>
              <w:t>co personal 20 personas para 1</w:t>
            </w:r>
            <w:r w:rsidRPr="00BA52B0">
              <w:rPr>
                <w:rFonts w:eastAsia="Times New Roman"/>
                <w:color w:val="000000"/>
                <w:sz w:val="16"/>
                <w:szCs w:val="15"/>
                <w:lang w:val="es-SV" w:eastAsia="es-SV"/>
              </w:rPr>
              <w:t xml:space="preserve"> ventanilla</w:t>
            </w:r>
            <w:r w:rsidR="00B82CEB" w:rsidRPr="00BA52B0">
              <w:rPr>
                <w:rFonts w:eastAsia="Times New Roman"/>
                <w:color w:val="000000"/>
                <w:sz w:val="16"/>
                <w:szCs w:val="15"/>
                <w:lang w:val="es-SV" w:eastAsia="es-SV"/>
              </w:rPr>
              <w:t xml:space="preserve"> atendiendo</w:t>
            </w:r>
            <w:r w:rsidRPr="00BA52B0">
              <w:rPr>
                <w:rFonts w:eastAsia="Times New Roman"/>
                <w:color w:val="000000"/>
                <w:sz w:val="16"/>
                <w:szCs w:val="15"/>
                <w:lang w:val="es-SV" w:eastAsia="es-SV"/>
              </w:rPr>
              <w:t>, cuando está el jefe es rápido porque el atiende en otra ventanilla pero en la madrugada es lento el servicio (</w:t>
            </w:r>
            <w:proofErr w:type="gramStart"/>
            <w:r w:rsidRPr="00BA52B0">
              <w:rPr>
                <w:rFonts w:eastAsia="Times New Roman"/>
                <w:color w:val="000000"/>
                <w:sz w:val="16"/>
                <w:szCs w:val="15"/>
                <w:lang w:val="es-SV" w:eastAsia="es-SV"/>
              </w:rPr>
              <w:t>3)*</w:t>
            </w:r>
            <w:proofErr w:type="gramEnd"/>
            <w:r w:rsidRPr="00BA52B0">
              <w:rPr>
                <w:rFonts w:eastAsia="Times New Roman"/>
                <w:color w:val="000000"/>
                <w:sz w:val="16"/>
                <w:szCs w:val="15"/>
                <w:lang w:val="es-SV" w:eastAsia="es-SV"/>
              </w:rPr>
              <w:t>.</w:t>
            </w:r>
          </w:p>
        </w:tc>
      </w:tr>
      <w:tr w:rsidR="00340F5C" w:rsidRPr="00BA52B0" w14:paraId="38B7E82E" w14:textId="77777777" w:rsidTr="009703FA">
        <w:trPr>
          <w:cnfStyle w:val="000000010000" w:firstRow="0" w:lastRow="0" w:firstColumn="0" w:lastColumn="0" w:oddVBand="0" w:evenVBand="0" w:oddHBand="0" w:evenHBand="1"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560" w:type="dxa"/>
          </w:tcPr>
          <w:p w14:paraId="07B8A76E" w14:textId="77777777" w:rsidR="00340F5C" w:rsidRPr="00BA52B0" w:rsidRDefault="00340F5C" w:rsidP="00A94EEC">
            <w:pPr>
              <w:rPr>
                <w:rFonts w:eastAsia="Times New Roman"/>
                <w:color w:val="000000"/>
                <w:sz w:val="16"/>
                <w:szCs w:val="15"/>
                <w:lang w:val="es-SV" w:eastAsia="es-SV"/>
              </w:rPr>
            </w:pPr>
            <w:r w:rsidRPr="00BA52B0">
              <w:rPr>
                <w:rFonts w:eastAsia="Times New Roman"/>
                <w:color w:val="000000"/>
                <w:sz w:val="16"/>
                <w:szCs w:val="15"/>
                <w:lang w:val="es-SV" w:eastAsia="es-SV"/>
              </w:rPr>
              <w:t>Aduana Aérea de Comalapa - zona carga</w:t>
            </w:r>
          </w:p>
        </w:tc>
        <w:tc>
          <w:tcPr>
            <w:tcW w:w="3543" w:type="dxa"/>
          </w:tcPr>
          <w:p w14:paraId="51FBEE11" w14:textId="77777777" w:rsidR="00340F5C" w:rsidRPr="00BA52B0" w:rsidRDefault="00340F5C"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5"/>
                <w:lang w:val="es-SV" w:eastAsia="es-SV"/>
              </w:rPr>
            </w:pPr>
            <w:r w:rsidRPr="00BA52B0">
              <w:rPr>
                <w:rFonts w:eastAsia="Times New Roman"/>
                <w:color w:val="000000"/>
                <w:sz w:val="16"/>
                <w:szCs w:val="15"/>
                <w:lang w:val="es-SV" w:eastAsia="es-SV"/>
              </w:rPr>
              <w:t>Que haya aire acondicionado o unas mejores condiciones en los lugares de espera.</w:t>
            </w:r>
          </w:p>
          <w:p w14:paraId="48E8EA7A" w14:textId="77777777" w:rsidR="00340F5C" w:rsidRPr="00BA52B0" w:rsidRDefault="00340F5C" w:rsidP="00C92A98">
            <w:pPr>
              <w:pStyle w:val="Prrafodelista"/>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5"/>
                <w:lang w:val="es-SV" w:eastAsia="es-SV"/>
              </w:rPr>
            </w:pPr>
            <w:r w:rsidRPr="00BA52B0">
              <w:rPr>
                <w:rFonts w:eastAsia="Times New Roman"/>
                <w:color w:val="000000"/>
                <w:sz w:val="16"/>
                <w:szCs w:val="15"/>
                <w:lang w:val="es-SV" w:eastAsia="es-SV"/>
              </w:rPr>
              <w:t>Baños sucios</w:t>
            </w:r>
            <w:r w:rsidR="00BC029B" w:rsidRPr="00BA52B0">
              <w:rPr>
                <w:rFonts w:eastAsia="Times New Roman"/>
                <w:color w:val="000000"/>
                <w:sz w:val="16"/>
                <w:szCs w:val="15"/>
                <w:lang w:val="es-SV" w:eastAsia="es-SV"/>
              </w:rPr>
              <w:t>.</w:t>
            </w:r>
          </w:p>
        </w:tc>
        <w:tc>
          <w:tcPr>
            <w:tcW w:w="2694" w:type="dxa"/>
          </w:tcPr>
          <w:p w14:paraId="2A781E2B" w14:textId="77777777" w:rsidR="00340F5C" w:rsidRPr="00BA52B0" w:rsidRDefault="00340F5C" w:rsidP="00C92A98">
            <w:pP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5"/>
                <w:lang w:val="es-SV" w:eastAsia="es-SV"/>
              </w:rPr>
            </w:pPr>
          </w:p>
        </w:tc>
        <w:tc>
          <w:tcPr>
            <w:tcW w:w="1701" w:type="dxa"/>
          </w:tcPr>
          <w:p w14:paraId="5D2A14E9" w14:textId="77777777" w:rsidR="00340F5C" w:rsidRPr="00BA52B0" w:rsidRDefault="00340F5C" w:rsidP="00C92A98">
            <w:pPr>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5"/>
                <w:lang w:val="es-SV" w:eastAsia="es-SV"/>
              </w:rPr>
            </w:pPr>
          </w:p>
        </w:tc>
        <w:tc>
          <w:tcPr>
            <w:tcW w:w="5810" w:type="dxa"/>
          </w:tcPr>
          <w:p w14:paraId="32711ED0" w14:textId="77777777" w:rsidR="00340F5C" w:rsidRPr="00BA52B0" w:rsidRDefault="000A5DE1" w:rsidP="00C92A98">
            <w:pPr>
              <w:numPr>
                <w:ilvl w:val="0"/>
                <w:numId w:val="20"/>
              </w:numPr>
              <w:ind w:left="174" w:hanging="174"/>
              <w:cnfStyle w:val="000000010000" w:firstRow="0" w:lastRow="0" w:firstColumn="0" w:lastColumn="0" w:oddVBand="0" w:evenVBand="0" w:oddHBand="0" w:evenHBand="1" w:firstRowFirstColumn="0" w:firstRowLastColumn="0" w:lastRowFirstColumn="0" w:lastRowLastColumn="0"/>
              <w:rPr>
                <w:rFonts w:eastAsia="Times New Roman"/>
                <w:color w:val="000000"/>
                <w:sz w:val="16"/>
                <w:szCs w:val="15"/>
                <w:lang w:val="es-SV" w:eastAsia="es-SV"/>
              </w:rPr>
            </w:pPr>
            <w:r w:rsidRPr="00BA52B0">
              <w:rPr>
                <w:rFonts w:eastAsia="Times New Roman"/>
                <w:color w:val="000000"/>
                <w:sz w:val="16"/>
                <w:szCs w:val="15"/>
                <w:lang w:val="es-SV" w:eastAsia="es-SV"/>
              </w:rPr>
              <w:t>Aduana es rápido, el problema se presenta en ADIMEX por la facturación porque se tardan hasta 2 horas por el sistema y están cobrando por todo</w:t>
            </w:r>
            <w:r w:rsidR="00704B44" w:rsidRPr="00BA52B0">
              <w:rPr>
                <w:rFonts w:eastAsia="Times New Roman"/>
                <w:color w:val="000000"/>
                <w:sz w:val="16"/>
                <w:szCs w:val="15"/>
                <w:lang w:val="es-SV" w:eastAsia="es-SV"/>
              </w:rPr>
              <w:t xml:space="preserve"> (</w:t>
            </w:r>
            <w:proofErr w:type="gramStart"/>
            <w:r w:rsidR="00704B44" w:rsidRPr="00BA52B0">
              <w:rPr>
                <w:rFonts w:eastAsia="Times New Roman"/>
                <w:color w:val="000000"/>
                <w:sz w:val="16"/>
                <w:szCs w:val="15"/>
                <w:lang w:val="es-SV" w:eastAsia="es-SV"/>
              </w:rPr>
              <w:t>2)*</w:t>
            </w:r>
            <w:proofErr w:type="gramEnd"/>
            <w:r w:rsidR="00704B44" w:rsidRPr="00BA52B0">
              <w:rPr>
                <w:rFonts w:eastAsia="Times New Roman"/>
                <w:color w:val="000000"/>
                <w:sz w:val="16"/>
                <w:szCs w:val="15"/>
                <w:lang w:val="es-SV" w:eastAsia="es-SV"/>
              </w:rPr>
              <w:t>.</w:t>
            </w:r>
          </w:p>
        </w:tc>
      </w:tr>
    </w:tbl>
    <w:p w14:paraId="05EDE0FE" w14:textId="77777777" w:rsidR="0018588D" w:rsidRPr="00D2764A" w:rsidRDefault="0018588D">
      <w:pPr>
        <w:jc w:val="left"/>
        <w:rPr>
          <w:sz w:val="8"/>
          <w:lang w:val="es-SV" w:eastAsia="es-SV"/>
        </w:rPr>
      </w:pPr>
    </w:p>
    <w:p w14:paraId="025305A8" w14:textId="4AD5DA2D" w:rsidR="00D2764A" w:rsidRDefault="00D2764A">
      <w:pPr>
        <w:jc w:val="left"/>
        <w:rPr>
          <w:lang w:val="es-SV" w:eastAsia="es-SV"/>
        </w:rPr>
        <w:sectPr w:rsidR="00D2764A" w:rsidSect="00754952">
          <w:headerReference w:type="default" r:id="rId48"/>
          <w:footerReference w:type="default" r:id="rId49"/>
          <w:type w:val="continuous"/>
          <w:pgSz w:w="15842" w:h="12242" w:orient="landscape" w:code="1"/>
          <w:pgMar w:top="851" w:right="851" w:bottom="709" w:left="851" w:header="227" w:footer="680" w:gutter="0"/>
          <w:cols w:space="708"/>
          <w:docGrid w:linePitch="360"/>
        </w:sectPr>
      </w:pPr>
    </w:p>
    <w:p w14:paraId="460CA272" w14:textId="77777777" w:rsidR="001D2606" w:rsidRPr="00D95E7F" w:rsidRDefault="001D2606" w:rsidP="00C011F6">
      <w:pPr>
        <w:pStyle w:val="Ttulo2"/>
      </w:pPr>
      <w:bookmarkStart w:id="129" w:name="_Toc138794839"/>
      <w:bookmarkStart w:id="130" w:name="_Toc148422457"/>
      <w:r w:rsidRPr="00D95E7F">
        <w:lastRenderedPageBreak/>
        <w:t xml:space="preserve">Anexo </w:t>
      </w:r>
      <w:r w:rsidR="004C6DBD">
        <w:t>11</w:t>
      </w:r>
      <w:r w:rsidR="00E24508">
        <w:t xml:space="preserve">: </w:t>
      </w:r>
      <w:r w:rsidR="002B6050" w:rsidRPr="001B543F">
        <w:t>Seguimiento de Acciones de E</w:t>
      </w:r>
      <w:r w:rsidRPr="001B543F">
        <w:t>studio</w:t>
      </w:r>
      <w:r w:rsidR="002B6050" w:rsidRPr="001B543F">
        <w:t>s</w:t>
      </w:r>
      <w:r w:rsidRPr="001B543F">
        <w:t xml:space="preserve"> </w:t>
      </w:r>
      <w:r w:rsidR="002B6050" w:rsidRPr="001B543F">
        <w:t>A</w:t>
      </w:r>
      <w:r w:rsidRPr="001B543F">
        <w:t>nterior</w:t>
      </w:r>
      <w:bookmarkEnd w:id="129"/>
      <w:r w:rsidR="002B6050" w:rsidRPr="001B543F">
        <w:t>es</w:t>
      </w:r>
      <w:bookmarkEnd w:id="130"/>
      <w:r w:rsidRPr="00D95E7F">
        <w:t xml:space="preserve"> </w:t>
      </w:r>
    </w:p>
    <w:p w14:paraId="6DC0D3E5" w14:textId="77777777" w:rsidR="001B543F" w:rsidRDefault="001B543F" w:rsidP="001D2606">
      <w:pPr>
        <w:rPr>
          <w:lang w:val="es-SV" w:eastAsia="es-SV"/>
        </w:rPr>
      </w:pPr>
    </w:p>
    <w:tbl>
      <w:tblPr>
        <w:tblW w:w="4947" w:type="pct"/>
        <w:tblBorders>
          <w:top w:val="single" w:sz="4" w:space="0" w:color="33599A" w:themeColor="accent2"/>
          <w:left w:val="single" w:sz="4" w:space="0" w:color="33599A" w:themeColor="accent2"/>
          <w:bottom w:val="single" w:sz="4" w:space="0" w:color="33599A" w:themeColor="accent2"/>
          <w:right w:val="single" w:sz="4" w:space="0" w:color="33599A" w:themeColor="accent2"/>
          <w:insideH w:val="single" w:sz="4" w:space="0" w:color="33599A" w:themeColor="accent2"/>
          <w:insideV w:val="single" w:sz="4" w:space="0" w:color="33599A" w:themeColor="accent2"/>
        </w:tblBorders>
        <w:shd w:val="clear" w:color="auto" w:fill="ACBCDD" w:themeFill="accent5"/>
        <w:tblCellMar>
          <w:left w:w="0" w:type="dxa"/>
          <w:right w:w="0" w:type="dxa"/>
        </w:tblCellMar>
        <w:tblLook w:val="04A0" w:firstRow="1" w:lastRow="0" w:firstColumn="1" w:lastColumn="0" w:noHBand="0" w:noVBand="1"/>
      </w:tblPr>
      <w:tblGrid>
        <w:gridCol w:w="5367"/>
        <w:gridCol w:w="1273"/>
        <w:gridCol w:w="1086"/>
        <w:gridCol w:w="1086"/>
        <w:gridCol w:w="882"/>
        <w:gridCol w:w="724"/>
      </w:tblGrid>
      <w:tr w:rsidR="004D4991" w:rsidRPr="003558B8" w14:paraId="17874AF8" w14:textId="77777777" w:rsidTr="00364063">
        <w:trPr>
          <w:cantSplit/>
          <w:trHeight w:val="134"/>
          <w:tblHeader/>
        </w:trPr>
        <w:tc>
          <w:tcPr>
            <w:tcW w:w="2704" w:type="pct"/>
            <w:vMerge w:val="restart"/>
            <w:shd w:val="clear" w:color="auto" w:fill="21467C" w:themeFill="accent1"/>
            <w:tcMar>
              <w:top w:w="0" w:type="dxa"/>
              <w:left w:w="70" w:type="dxa"/>
              <w:bottom w:w="0" w:type="dxa"/>
              <w:right w:w="70" w:type="dxa"/>
            </w:tcMar>
            <w:vAlign w:val="center"/>
            <w:hideMark/>
          </w:tcPr>
          <w:p w14:paraId="198DD8ED" w14:textId="77777777" w:rsidR="004D4991" w:rsidRPr="001B12F6" w:rsidRDefault="004D4991" w:rsidP="00364063">
            <w:pPr>
              <w:jc w:val="center"/>
              <w:rPr>
                <w:szCs w:val="18"/>
              </w:rPr>
            </w:pPr>
            <w:r w:rsidRPr="001B12F6">
              <w:rPr>
                <w:bCs/>
                <w:color w:val="FFFFFF" w:themeColor="background1"/>
                <w:szCs w:val="18"/>
              </w:rPr>
              <w:t>Acciones de mejora por acta de medición</w:t>
            </w:r>
          </w:p>
        </w:tc>
        <w:tc>
          <w:tcPr>
            <w:tcW w:w="2296" w:type="pct"/>
            <w:gridSpan w:val="5"/>
            <w:shd w:val="clear" w:color="auto" w:fill="21467C" w:themeFill="accent1"/>
            <w:tcMar>
              <w:top w:w="0" w:type="dxa"/>
              <w:left w:w="70" w:type="dxa"/>
              <w:bottom w:w="0" w:type="dxa"/>
              <w:right w:w="70" w:type="dxa"/>
            </w:tcMar>
            <w:vAlign w:val="center"/>
            <w:hideMark/>
          </w:tcPr>
          <w:p w14:paraId="71C7C2C1" w14:textId="77777777" w:rsidR="004D4991" w:rsidRPr="001B12F6" w:rsidRDefault="004D4991" w:rsidP="00364063">
            <w:pPr>
              <w:jc w:val="center"/>
              <w:rPr>
                <w:color w:val="FFFFFF" w:themeColor="background1"/>
                <w:szCs w:val="18"/>
              </w:rPr>
            </w:pPr>
            <w:r w:rsidRPr="001B12F6">
              <w:rPr>
                <w:color w:val="FFFFFF" w:themeColor="background1"/>
                <w:szCs w:val="18"/>
              </w:rPr>
              <w:t>Estado de Acciones</w:t>
            </w:r>
          </w:p>
        </w:tc>
      </w:tr>
      <w:tr w:rsidR="004D4991" w:rsidRPr="003558B8" w14:paraId="263AD4A2" w14:textId="77777777" w:rsidTr="00364063">
        <w:trPr>
          <w:cantSplit/>
          <w:trHeight w:val="63"/>
          <w:tblHeader/>
        </w:trPr>
        <w:tc>
          <w:tcPr>
            <w:tcW w:w="2704" w:type="pct"/>
            <w:vMerge/>
            <w:shd w:val="clear" w:color="auto" w:fill="21467C" w:themeFill="accent1"/>
            <w:vAlign w:val="center"/>
            <w:hideMark/>
          </w:tcPr>
          <w:p w14:paraId="3C53D274" w14:textId="77777777" w:rsidR="004D4991" w:rsidRPr="001B12F6" w:rsidRDefault="004D4991" w:rsidP="00364063">
            <w:pPr>
              <w:jc w:val="center"/>
              <w:rPr>
                <w:rFonts w:eastAsia="Times New Roman" w:cs="Calibri"/>
                <w:bCs/>
                <w:color w:val="FFFFFF" w:themeColor="background1"/>
                <w:kern w:val="36"/>
                <w:szCs w:val="18"/>
              </w:rPr>
            </w:pPr>
          </w:p>
        </w:tc>
        <w:tc>
          <w:tcPr>
            <w:tcW w:w="561" w:type="pct"/>
            <w:shd w:val="clear" w:color="auto" w:fill="21467C" w:themeFill="accent1"/>
            <w:tcMar>
              <w:top w:w="0" w:type="dxa"/>
              <w:left w:w="70" w:type="dxa"/>
              <w:bottom w:w="0" w:type="dxa"/>
              <w:right w:w="70" w:type="dxa"/>
            </w:tcMar>
            <w:vAlign w:val="center"/>
            <w:hideMark/>
          </w:tcPr>
          <w:p w14:paraId="76BD751E" w14:textId="77777777" w:rsidR="004D4991" w:rsidRPr="001B12F6" w:rsidRDefault="004D4991" w:rsidP="00364063">
            <w:pPr>
              <w:jc w:val="center"/>
              <w:rPr>
                <w:rFonts w:eastAsiaTheme="minorHAnsi"/>
                <w:bCs/>
                <w:color w:val="FFFFFF" w:themeColor="background1"/>
                <w:szCs w:val="18"/>
              </w:rPr>
            </w:pPr>
            <w:r w:rsidRPr="001B12F6">
              <w:rPr>
                <w:bCs/>
                <w:color w:val="FFFFFF" w:themeColor="background1"/>
                <w:szCs w:val="18"/>
              </w:rPr>
              <w:t>En Seguimiento</w:t>
            </w:r>
          </w:p>
        </w:tc>
        <w:tc>
          <w:tcPr>
            <w:tcW w:w="410" w:type="pct"/>
            <w:shd w:val="clear" w:color="auto" w:fill="21467C" w:themeFill="accent1"/>
            <w:tcMar>
              <w:top w:w="0" w:type="dxa"/>
              <w:left w:w="70" w:type="dxa"/>
              <w:bottom w:w="0" w:type="dxa"/>
              <w:right w:w="70" w:type="dxa"/>
            </w:tcMar>
            <w:vAlign w:val="center"/>
            <w:hideMark/>
          </w:tcPr>
          <w:p w14:paraId="5D42FCF4" w14:textId="77777777" w:rsidR="004D4991" w:rsidRPr="001B12F6" w:rsidRDefault="004D4991" w:rsidP="00364063">
            <w:pPr>
              <w:jc w:val="center"/>
              <w:rPr>
                <w:bCs/>
                <w:color w:val="FFFFFF" w:themeColor="background1"/>
                <w:szCs w:val="18"/>
              </w:rPr>
            </w:pPr>
            <w:r w:rsidRPr="001B12F6">
              <w:rPr>
                <w:bCs/>
                <w:color w:val="FFFFFF" w:themeColor="background1"/>
                <w:szCs w:val="18"/>
              </w:rPr>
              <w:t>Superados</w:t>
            </w:r>
          </w:p>
        </w:tc>
        <w:tc>
          <w:tcPr>
            <w:tcW w:w="472" w:type="pct"/>
            <w:shd w:val="clear" w:color="auto" w:fill="21467C" w:themeFill="accent1"/>
            <w:tcMar>
              <w:top w:w="0" w:type="dxa"/>
              <w:left w:w="70" w:type="dxa"/>
              <w:bottom w:w="0" w:type="dxa"/>
              <w:right w:w="70" w:type="dxa"/>
            </w:tcMar>
            <w:vAlign w:val="center"/>
            <w:hideMark/>
          </w:tcPr>
          <w:p w14:paraId="6DEEFC9F" w14:textId="77777777" w:rsidR="004D4991" w:rsidRPr="001B12F6" w:rsidRDefault="004D4991" w:rsidP="00364063">
            <w:pPr>
              <w:jc w:val="center"/>
              <w:rPr>
                <w:bCs/>
                <w:color w:val="FFFFFF" w:themeColor="background1"/>
                <w:szCs w:val="18"/>
              </w:rPr>
            </w:pPr>
            <w:r w:rsidRPr="001B12F6">
              <w:rPr>
                <w:bCs/>
                <w:color w:val="FFFFFF" w:themeColor="background1"/>
                <w:szCs w:val="18"/>
              </w:rPr>
              <w:t>No Superados</w:t>
            </w:r>
          </w:p>
        </w:tc>
        <w:tc>
          <w:tcPr>
            <w:tcW w:w="451" w:type="pct"/>
            <w:shd w:val="clear" w:color="auto" w:fill="21467C" w:themeFill="accent1"/>
            <w:tcMar>
              <w:top w:w="0" w:type="dxa"/>
              <w:left w:w="70" w:type="dxa"/>
              <w:bottom w:w="0" w:type="dxa"/>
              <w:right w:w="70" w:type="dxa"/>
            </w:tcMar>
            <w:vAlign w:val="center"/>
            <w:hideMark/>
          </w:tcPr>
          <w:p w14:paraId="045E53C1" w14:textId="77777777" w:rsidR="004D4991" w:rsidRPr="001B12F6" w:rsidRDefault="004D4991" w:rsidP="00364063">
            <w:pPr>
              <w:jc w:val="center"/>
              <w:rPr>
                <w:bCs/>
                <w:color w:val="FFFFFF" w:themeColor="background1"/>
                <w:szCs w:val="18"/>
              </w:rPr>
            </w:pPr>
            <w:r w:rsidRPr="001B12F6">
              <w:rPr>
                <w:bCs/>
                <w:color w:val="FFFFFF" w:themeColor="background1"/>
                <w:szCs w:val="18"/>
              </w:rPr>
              <w:t>En Proceso</w:t>
            </w:r>
          </w:p>
        </w:tc>
        <w:tc>
          <w:tcPr>
            <w:tcW w:w="402" w:type="pct"/>
            <w:shd w:val="clear" w:color="auto" w:fill="21467C" w:themeFill="accent1"/>
          </w:tcPr>
          <w:p w14:paraId="31BFCD7C" w14:textId="77777777" w:rsidR="004D4991" w:rsidRPr="001B12F6" w:rsidRDefault="004D4991" w:rsidP="00582FA6">
            <w:pPr>
              <w:jc w:val="center"/>
              <w:rPr>
                <w:bCs/>
                <w:color w:val="FFFFFF" w:themeColor="background1"/>
                <w:szCs w:val="18"/>
              </w:rPr>
            </w:pPr>
            <w:r w:rsidRPr="001B12F6">
              <w:rPr>
                <w:bCs/>
                <w:color w:val="FFFFFF" w:themeColor="background1"/>
                <w:szCs w:val="18"/>
              </w:rPr>
              <w:t>Cerrada</w:t>
            </w:r>
          </w:p>
        </w:tc>
      </w:tr>
      <w:tr w:rsidR="004D4991" w:rsidRPr="00DB6744" w14:paraId="13F3E735" w14:textId="77777777" w:rsidTr="00364063">
        <w:trPr>
          <w:cantSplit/>
          <w:trHeight w:val="63"/>
        </w:trPr>
        <w:tc>
          <w:tcPr>
            <w:tcW w:w="5000" w:type="pct"/>
            <w:gridSpan w:val="6"/>
            <w:shd w:val="clear" w:color="auto" w:fill="989898" w:themeFill="text2" w:themeFillShade="BF"/>
            <w:vAlign w:val="center"/>
          </w:tcPr>
          <w:p w14:paraId="39FC0260" w14:textId="77777777" w:rsidR="004D4991" w:rsidRPr="001B12F6" w:rsidRDefault="004D4991" w:rsidP="00364063">
            <w:pPr>
              <w:jc w:val="center"/>
              <w:rPr>
                <w:b/>
                <w:bCs/>
                <w:color w:val="FFFFFF" w:themeColor="background1"/>
                <w:szCs w:val="18"/>
              </w:rPr>
            </w:pPr>
            <w:r w:rsidRPr="001B12F6">
              <w:rPr>
                <w:b/>
                <w:szCs w:val="18"/>
              </w:rPr>
              <w:t xml:space="preserve">Informe de medición de satisfacción por proceso </w:t>
            </w:r>
            <w:proofErr w:type="gramStart"/>
            <w:r w:rsidRPr="001B12F6">
              <w:rPr>
                <w:b/>
                <w:szCs w:val="18"/>
              </w:rPr>
              <w:t>4.5  de</w:t>
            </w:r>
            <w:proofErr w:type="gramEnd"/>
            <w:r w:rsidRPr="001B12F6">
              <w:rPr>
                <w:b/>
                <w:szCs w:val="18"/>
              </w:rPr>
              <w:t xml:space="preserve"> Dirección General de Aduanas 2022</w:t>
            </w:r>
          </w:p>
        </w:tc>
      </w:tr>
      <w:tr w:rsidR="004D4991" w:rsidRPr="00DB6744" w14:paraId="181FBE31" w14:textId="77777777" w:rsidTr="00364063">
        <w:trPr>
          <w:cantSplit/>
          <w:trHeight w:val="20"/>
        </w:trPr>
        <w:tc>
          <w:tcPr>
            <w:tcW w:w="5000" w:type="pct"/>
            <w:gridSpan w:val="6"/>
            <w:shd w:val="clear" w:color="auto" w:fill="D9D9D9" w:themeFill="background1" w:themeFillShade="D9"/>
            <w:vAlign w:val="center"/>
          </w:tcPr>
          <w:p w14:paraId="0EF996ED"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por proceso 4.5 de la Dirección General de Aduanas 202</w:t>
            </w:r>
            <w:r>
              <w:rPr>
                <w:b/>
                <w:bCs/>
                <w:sz w:val="18"/>
                <w:szCs w:val="18"/>
              </w:rPr>
              <w:t>2</w:t>
            </w:r>
            <w:r w:rsidRPr="001B12F6">
              <w:rPr>
                <w:b/>
                <w:bCs/>
                <w:sz w:val="18"/>
                <w:szCs w:val="18"/>
              </w:rPr>
              <w:t xml:space="preserve"> No. 01, Año 2023; en fecha 24 de enero de 2023</w:t>
            </w:r>
          </w:p>
        </w:tc>
      </w:tr>
      <w:tr w:rsidR="004D4991" w:rsidRPr="00DB6744" w14:paraId="575DC79B" w14:textId="77777777" w:rsidTr="00364063">
        <w:trPr>
          <w:cantSplit/>
          <w:trHeight w:val="20"/>
        </w:trPr>
        <w:tc>
          <w:tcPr>
            <w:tcW w:w="2704" w:type="pct"/>
            <w:shd w:val="clear" w:color="auto" w:fill="FFFFFF" w:themeFill="background1"/>
            <w:vAlign w:val="center"/>
          </w:tcPr>
          <w:p w14:paraId="14D02B34" w14:textId="77777777" w:rsidR="004D4991" w:rsidRPr="001B12F6" w:rsidRDefault="004D4991" w:rsidP="00364063">
            <w:pPr>
              <w:rPr>
                <w:rFonts w:eastAsia="Times New Roman" w:cs="Calibri"/>
                <w:b/>
                <w:bCs/>
                <w:kern w:val="36"/>
                <w:sz w:val="18"/>
                <w:szCs w:val="18"/>
              </w:rPr>
            </w:pPr>
            <w:r w:rsidRPr="001B12F6">
              <w:rPr>
                <w:rFonts w:eastAsia="Times New Roman" w:cs="Calibri"/>
                <w:b/>
                <w:bCs/>
                <w:kern w:val="36"/>
                <w:sz w:val="18"/>
                <w:szCs w:val="18"/>
              </w:rPr>
              <w:t>Departamento de Aduanas Internas (16)</w:t>
            </w:r>
          </w:p>
          <w:p w14:paraId="111635B9" w14:textId="77777777" w:rsidR="004D4991" w:rsidRPr="001B12F6" w:rsidRDefault="004D4991" w:rsidP="00364063">
            <w:pPr>
              <w:rPr>
                <w:rFonts w:eastAsia="Times New Roman" w:cs="Calibri"/>
                <w:b/>
                <w:bCs/>
                <w:kern w:val="36"/>
                <w:sz w:val="18"/>
                <w:szCs w:val="18"/>
              </w:rPr>
            </w:pPr>
            <w:r w:rsidRPr="001B12F6">
              <w:rPr>
                <w:rFonts w:eastAsia="Times New Roman" w:cs="Calibri"/>
                <w:b/>
                <w:bCs/>
                <w:kern w:val="36"/>
                <w:sz w:val="18"/>
                <w:szCs w:val="18"/>
              </w:rPr>
              <w:t>Detalle:</w:t>
            </w:r>
          </w:p>
          <w:p w14:paraId="1C17A6CB" w14:textId="77777777" w:rsidR="004D4991" w:rsidRPr="001B12F6" w:rsidRDefault="004D4991" w:rsidP="00364063">
            <w:pPr>
              <w:rPr>
                <w:rFonts w:eastAsia="Times New Roman" w:cs="Calibri"/>
                <w:b/>
                <w:bCs/>
                <w:kern w:val="36"/>
                <w:sz w:val="18"/>
                <w:szCs w:val="18"/>
              </w:rPr>
            </w:pPr>
            <w:r w:rsidRPr="001B12F6">
              <w:rPr>
                <w:rFonts w:eastAsia="Times New Roman" w:cs="Calibri"/>
                <w:b/>
                <w:bCs/>
                <w:kern w:val="36"/>
                <w:sz w:val="18"/>
                <w:szCs w:val="18"/>
              </w:rPr>
              <w:t>Almacén General Deposito Occidente (Apopa) (5)</w:t>
            </w:r>
          </w:p>
          <w:p w14:paraId="52667025" w14:textId="77777777" w:rsidR="004D4991" w:rsidRPr="008D217B" w:rsidRDefault="004D4991" w:rsidP="00364063">
            <w:pPr>
              <w:shd w:val="clear" w:color="auto" w:fill="FFFFFF" w:themeFill="background1"/>
              <w:rPr>
                <w:rFonts w:eastAsia="Times New Roman" w:cs="Calibri"/>
                <w:b/>
                <w:bCs/>
                <w:kern w:val="36"/>
                <w:sz w:val="18"/>
                <w:szCs w:val="18"/>
              </w:rPr>
            </w:pPr>
            <w:r w:rsidRPr="008D217B">
              <w:rPr>
                <w:rFonts w:eastAsia="Times New Roman" w:cs="Calibri"/>
                <w:b/>
                <w:bCs/>
                <w:kern w:val="36"/>
                <w:sz w:val="18"/>
                <w:szCs w:val="18"/>
              </w:rPr>
              <w:t xml:space="preserve">Aduana </w:t>
            </w:r>
            <w:r w:rsidRPr="00783FEF">
              <w:rPr>
                <w:rFonts w:eastAsia="Times New Roman" w:cs="Calibri"/>
                <w:b/>
                <w:bCs/>
                <w:kern w:val="36"/>
                <w:sz w:val="18"/>
                <w:szCs w:val="18"/>
                <w:shd w:val="clear" w:color="auto" w:fill="FFFFFF" w:themeFill="background1"/>
              </w:rPr>
              <w:t>Interna Santa Ana (6)</w:t>
            </w:r>
          </w:p>
          <w:p w14:paraId="3EE91056" w14:textId="77777777" w:rsidR="004D4991" w:rsidRPr="001B12F6" w:rsidRDefault="004D4991" w:rsidP="00364063">
            <w:pPr>
              <w:shd w:val="clear" w:color="auto" w:fill="FFFFFF" w:themeFill="background1"/>
              <w:rPr>
                <w:rFonts w:eastAsia="Times New Roman" w:cs="Calibri"/>
                <w:b/>
                <w:bCs/>
                <w:kern w:val="36"/>
                <w:sz w:val="18"/>
                <w:szCs w:val="18"/>
              </w:rPr>
            </w:pPr>
            <w:r w:rsidRPr="008D217B">
              <w:rPr>
                <w:rFonts w:eastAsia="Times New Roman" w:cs="Calibri"/>
                <w:b/>
                <w:bCs/>
                <w:kern w:val="36"/>
                <w:sz w:val="18"/>
                <w:szCs w:val="18"/>
                <w:shd w:val="clear" w:color="auto" w:fill="FFFFFF" w:themeFill="background1"/>
              </w:rPr>
              <w:t>Aduana Interna San Bartolo (6)</w:t>
            </w:r>
          </w:p>
        </w:tc>
        <w:tc>
          <w:tcPr>
            <w:tcW w:w="561" w:type="pct"/>
            <w:shd w:val="clear" w:color="auto" w:fill="FFFFFF" w:themeFill="background1"/>
            <w:tcMar>
              <w:top w:w="0" w:type="dxa"/>
              <w:left w:w="70" w:type="dxa"/>
              <w:bottom w:w="0" w:type="dxa"/>
              <w:right w:w="70" w:type="dxa"/>
            </w:tcMar>
            <w:vAlign w:val="center"/>
          </w:tcPr>
          <w:p w14:paraId="0E24855E" w14:textId="77777777" w:rsidR="004D4991" w:rsidRPr="001B12F6" w:rsidRDefault="004D4991" w:rsidP="00364063">
            <w:pPr>
              <w:jc w:val="center"/>
              <w:rPr>
                <w:b/>
                <w:bCs/>
                <w:sz w:val="18"/>
                <w:szCs w:val="18"/>
              </w:rPr>
            </w:pPr>
            <w:r w:rsidRPr="001B12F6">
              <w:rPr>
                <w:b/>
                <w:bCs/>
                <w:sz w:val="18"/>
                <w:szCs w:val="18"/>
              </w:rPr>
              <w:t>17</w:t>
            </w:r>
          </w:p>
          <w:p w14:paraId="2A1D1D9F" w14:textId="77777777" w:rsidR="004D4991" w:rsidRPr="001B12F6" w:rsidRDefault="004D4991" w:rsidP="00364063">
            <w:pPr>
              <w:jc w:val="center"/>
              <w:rPr>
                <w:b/>
                <w:bCs/>
                <w:sz w:val="18"/>
                <w:szCs w:val="18"/>
              </w:rPr>
            </w:pPr>
          </w:p>
          <w:p w14:paraId="3A0638A0" w14:textId="77777777" w:rsidR="004D4991" w:rsidRPr="001B12F6" w:rsidRDefault="004D4991" w:rsidP="00364063">
            <w:pPr>
              <w:jc w:val="center"/>
              <w:rPr>
                <w:b/>
                <w:bCs/>
                <w:sz w:val="18"/>
                <w:szCs w:val="18"/>
              </w:rPr>
            </w:pPr>
            <w:r w:rsidRPr="001B12F6">
              <w:rPr>
                <w:b/>
                <w:bCs/>
                <w:sz w:val="18"/>
                <w:szCs w:val="18"/>
              </w:rPr>
              <w:t>5</w:t>
            </w:r>
          </w:p>
          <w:p w14:paraId="1BB72021" w14:textId="77777777" w:rsidR="004D4991" w:rsidRPr="001B12F6" w:rsidRDefault="004D4991" w:rsidP="00364063">
            <w:pPr>
              <w:jc w:val="center"/>
              <w:rPr>
                <w:b/>
                <w:bCs/>
                <w:sz w:val="18"/>
                <w:szCs w:val="18"/>
              </w:rPr>
            </w:pPr>
            <w:r w:rsidRPr="001B12F6">
              <w:rPr>
                <w:b/>
                <w:bCs/>
                <w:sz w:val="18"/>
                <w:szCs w:val="18"/>
              </w:rPr>
              <w:t>6</w:t>
            </w:r>
          </w:p>
          <w:p w14:paraId="5B5848D6" w14:textId="77777777" w:rsidR="004D4991" w:rsidRPr="001B12F6" w:rsidRDefault="004D4991" w:rsidP="00364063">
            <w:pPr>
              <w:jc w:val="center"/>
              <w:rPr>
                <w:b/>
                <w:bCs/>
                <w:sz w:val="18"/>
                <w:szCs w:val="18"/>
              </w:rPr>
            </w:pPr>
            <w:r w:rsidRPr="001B12F6">
              <w:rPr>
                <w:b/>
                <w:bCs/>
                <w:sz w:val="18"/>
                <w:szCs w:val="18"/>
              </w:rPr>
              <w:t>6</w:t>
            </w:r>
          </w:p>
        </w:tc>
        <w:tc>
          <w:tcPr>
            <w:tcW w:w="410" w:type="pct"/>
            <w:shd w:val="clear" w:color="auto" w:fill="FFFFFF" w:themeFill="background1"/>
            <w:tcMar>
              <w:top w:w="0" w:type="dxa"/>
              <w:left w:w="70" w:type="dxa"/>
              <w:bottom w:w="0" w:type="dxa"/>
              <w:right w:w="70" w:type="dxa"/>
            </w:tcMar>
            <w:vAlign w:val="center"/>
          </w:tcPr>
          <w:p w14:paraId="64EF1215" w14:textId="77777777" w:rsidR="004D4991" w:rsidRPr="001B12F6" w:rsidRDefault="004D4991" w:rsidP="00364063">
            <w:pPr>
              <w:jc w:val="center"/>
              <w:rPr>
                <w:b/>
                <w:bCs/>
                <w:sz w:val="18"/>
                <w:szCs w:val="18"/>
              </w:rPr>
            </w:pPr>
            <w:r>
              <w:rPr>
                <w:b/>
                <w:bCs/>
                <w:sz w:val="18"/>
                <w:szCs w:val="18"/>
              </w:rPr>
              <w:t>15</w:t>
            </w:r>
          </w:p>
          <w:p w14:paraId="42958F63" w14:textId="77777777" w:rsidR="004D4991" w:rsidRPr="001B12F6" w:rsidRDefault="004D4991" w:rsidP="00364063">
            <w:pPr>
              <w:jc w:val="center"/>
              <w:rPr>
                <w:b/>
                <w:bCs/>
                <w:sz w:val="18"/>
                <w:szCs w:val="18"/>
              </w:rPr>
            </w:pPr>
          </w:p>
          <w:p w14:paraId="7EAAA80C" w14:textId="77777777" w:rsidR="004D4991" w:rsidRPr="001B12F6" w:rsidRDefault="004D4991" w:rsidP="00364063">
            <w:pPr>
              <w:jc w:val="center"/>
              <w:rPr>
                <w:b/>
                <w:bCs/>
                <w:sz w:val="18"/>
                <w:szCs w:val="18"/>
              </w:rPr>
            </w:pPr>
            <w:r w:rsidRPr="001B12F6">
              <w:rPr>
                <w:b/>
                <w:bCs/>
                <w:sz w:val="18"/>
                <w:szCs w:val="18"/>
              </w:rPr>
              <w:t>5</w:t>
            </w:r>
          </w:p>
          <w:p w14:paraId="73FDC174" w14:textId="77777777" w:rsidR="004D4991" w:rsidRPr="001B12F6" w:rsidRDefault="004D4991" w:rsidP="00364063">
            <w:pPr>
              <w:jc w:val="center"/>
              <w:rPr>
                <w:b/>
                <w:bCs/>
                <w:sz w:val="18"/>
                <w:szCs w:val="18"/>
              </w:rPr>
            </w:pPr>
            <w:r>
              <w:rPr>
                <w:b/>
                <w:bCs/>
                <w:sz w:val="18"/>
                <w:szCs w:val="18"/>
              </w:rPr>
              <w:t>5</w:t>
            </w:r>
          </w:p>
          <w:p w14:paraId="68F36AF6" w14:textId="77777777" w:rsidR="004D4991" w:rsidRPr="001B12F6" w:rsidRDefault="004D4991" w:rsidP="00364063">
            <w:pPr>
              <w:jc w:val="center"/>
              <w:rPr>
                <w:b/>
                <w:bCs/>
                <w:sz w:val="18"/>
                <w:szCs w:val="18"/>
              </w:rPr>
            </w:pPr>
            <w:r w:rsidRPr="001B12F6">
              <w:rPr>
                <w:b/>
                <w:bCs/>
                <w:sz w:val="18"/>
                <w:szCs w:val="18"/>
              </w:rPr>
              <w:t>5</w:t>
            </w:r>
          </w:p>
        </w:tc>
        <w:tc>
          <w:tcPr>
            <w:tcW w:w="472" w:type="pct"/>
            <w:shd w:val="clear" w:color="auto" w:fill="FFFFFF" w:themeFill="background1"/>
            <w:tcMar>
              <w:top w:w="0" w:type="dxa"/>
              <w:left w:w="70" w:type="dxa"/>
              <w:bottom w:w="0" w:type="dxa"/>
              <w:right w:w="70" w:type="dxa"/>
            </w:tcMar>
            <w:vAlign w:val="center"/>
          </w:tcPr>
          <w:p w14:paraId="5D5B47E4" w14:textId="77777777" w:rsidR="004D4991" w:rsidRPr="001B12F6" w:rsidRDefault="004D4991" w:rsidP="00364063">
            <w:pPr>
              <w:jc w:val="center"/>
              <w:rPr>
                <w:b/>
                <w:bCs/>
                <w:sz w:val="18"/>
                <w:szCs w:val="18"/>
              </w:rPr>
            </w:pPr>
            <w:r>
              <w:rPr>
                <w:b/>
                <w:bCs/>
                <w:sz w:val="18"/>
                <w:szCs w:val="18"/>
              </w:rPr>
              <w:t>0</w:t>
            </w:r>
          </w:p>
          <w:p w14:paraId="11E1DE95" w14:textId="77777777" w:rsidR="004D4991" w:rsidRPr="001B12F6" w:rsidRDefault="004D4991" w:rsidP="00364063">
            <w:pPr>
              <w:jc w:val="center"/>
              <w:rPr>
                <w:b/>
                <w:bCs/>
                <w:sz w:val="18"/>
                <w:szCs w:val="18"/>
              </w:rPr>
            </w:pPr>
          </w:p>
          <w:p w14:paraId="2124AB0F" w14:textId="77777777" w:rsidR="004D4991" w:rsidRPr="001B12F6" w:rsidRDefault="004D4991" w:rsidP="00364063">
            <w:pPr>
              <w:jc w:val="center"/>
              <w:rPr>
                <w:b/>
                <w:bCs/>
                <w:sz w:val="18"/>
                <w:szCs w:val="18"/>
              </w:rPr>
            </w:pPr>
            <w:r w:rsidRPr="001B12F6">
              <w:rPr>
                <w:b/>
                <w:bCs/>
                <w:sz w:val="18"/>
                <w:szCs w:val="18"/>
              </w:rPr>
              <w:t>0</w:t>
            </w:r>
          </w:p>
          <w:p w14:paraId="16C32961" w14:textId="77777777" w:rsidR="004D4991" w:rsidRPr="00996350" w:rsidRDefault="004D4991" w:rsidP="00364063">
            <w:pPr>
              <w:shd w:val="clear" w:color="auto" w:fill="FFFFFF" w:themeFill="background1"/>
              <w:jc w:val="center"/>
              <w:rPr>
                <w:b/>
                <w:bCs/>
                <w:sz w:val="18"/>
                <w:szCs w:val="18"/>
              </w:rPr>
            </w:pPr>
            <w:r w:rsidRPr="00996350">
              <w:rPr>
                <w:b/>
                <w:bCs/>
                <w:sz w:val="18"/>
                <w:szCs w:val="18"/>
              </w:rPr>
              <w:t>0</w:t>
            </w:r>
          </w:p>
          <w:p w14:paraId="58173A4A" w14:textId="77777777" w:rsidR="004D4991" w:rsidRPr="001B12F6" w:rsidRDefault="004D4991" w:rsidP="00364063">
            <w:pPr>
              <w:shd w:val="clear" w:color="auto" w:fill="FFFFFF" w:themeFill="background1"/>
              <w:jc w:val="center"/>
              <w:rPr>
                <w:b/>
                <w:bCs/>
                <w:sz w:val="18"/>
                <w:szCs w:val="18"/>
              </w:rPr>
            </w:pPr>
            <w:r w:rsidRPr="008D217B">
              <w:rPr>
                <w:b/>
                <w:bCs/>
                <w:sz w:val="18"/>
                <w:szCs w:val="18"/>
                <w:shd w:val="clear" w:color="auto" w:fill="FFFFFF" w:themeFill="background1"/>
              </w:rPr>
              <w:t>0</w:t>
            </w:r>
          </w:p>
        </w:tc>
        <w:tc>
          <w:tcPr>
            <w:tcW w:w="451" w:type="pct"/>
            <w:shd w:val="clear" w:color="auto" w:fill="FFFFFF" w:themeFill="background1"/>
            <w:tcMar>
              <w:top w:w="0" w:type="dxa"/>
              <w:left w:w="70" w:type="dxa"/>
              <w:bottom w:w="0" w:type="dxa"/>
              <w:right w:w="70" w:type="dxa"/>
            </w:tcMar>
            <w:vAlign w:val="center"/>
          </w:tcPr>
          <w:p w14:paraId="0E2410BD" w14:textId="77777777" w:rsidR="004D4991" w:rsidRPr="001B12F6" w:rsidRDefault="004D4991" w:rsidP="00364063">
            <w:pPr>
              <w:jc w:val="center"/>
              <w:rPr>
                <w:b/>
                <w:bCs/>
                <w:sz w:val="18"/>
                <w:szCs w:val="18"/>
              </w:rPr>
            </w:pPr>
            <w:r>
              <w:rPr>
                <w:b/>
                <w:bCs/>
                <w:sz w:val="18"/>
                <w:szCs w:val="18"/>
              </w:rPr>
              <w:t>0</w:t>
            </w:r>
          </w:p>
          <w:p w14:paraId="18A2CCB3" w14:textId="77777777" w:rsidR="004D4991" w:rsidRPr="001B12F6" w:rsidRDefault="004D4991" w:rsidP="00364063">
            <w:pPr>
              <w:jc w:val="center"/>
              <w:rPr>
                <w:b/>
                <w:bCs/>
                <w:sz w:val="18"/>
                <w:szCs w:val="18"/>
              </w:rPr>
            </w:pPr>
          </w:p>
          <w:p w14:paraId="38939EAF" w14:textId="77777777" w:rsidR="004D4991" w:rsidRPr="001B12F6" w:rsidRDefault="004D4991" w:rsidP="00364063">
            <w:pPr>
              <w:jc w:val="center"/>
              <w:rPr>
                <w:b/>
                <w:bCs/>
                <w:sz w:val="18"/>
                <w:szCs w:val="18"/>
              </w:rPr>
            </w:pPr>
            <w:r w:rsidRPr="001B12F6">
              <w:rPr>
                <w:b/>
                <w:bCs/>
                <w:sz w:val="18"/>
                <w:szCs w:val="18"/>
              </w:rPr>
              <w:t>0</w:t>
            </w:r>
          </w:p>
          <w:p w14:paraId="123B6722" w14:textId="77777777" w:rsidR="004D4991" w:rsidRPr="001B12F6" w:rsidRDefault="004D4991" w:rsidP="00364063">
            <w:pPr>
              <w:jc w:val="center"/>
              <w:rPr>
                <w:b/>
                <w:bCs/>
                <w:sz w:val="18"/>
                <w:szCs w:val="18"/>
              </w:rPr>
            </w:pPr>
            <w:r>
              <w:rPr>
                <w:b/>
                <w:bCs/>
                <w:sz w:val="18"/>
                <w:szCs w:val="18"/>
              </w:rPr>
              <w:t>0</w:t>
            </w:r>
          </w:p>
          <w:p w14:paraId="0BF048BD"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tcPr>
          <w:p w14:paraId="1C2335C8" w14:textId="77777777" w:rsidR="004D4991" w:rsidRPr="001B12F6" w:rsidRDefault="004D4991" w:rsidP="00364063">
            <w:pPr>
              <w:jc w:val="center"/>
              <w:rPr>
                <w:b/>
                <w:bCs/>
                <w:sz w:val="18"/>
                <w:szCs w:val="18"/>
                <w:lang w:val="es-SV"/>
              </w:rPr>
            </w:pPr>
            <w:r w:rsidRPr="001B12F6">
              <w:rPr>
                <w:b/>
                <w:bCs/>
                <w:sz w:val="18"/>
                <w:szCs w:val="18"/>
              </w:rPr>
              <w:t>2</w:t>
            </w:r>
          </w:p>
          <w:p w14:paraId="0DD2F933" w14:textId="77777777" w:rsidR="004D4991" w:rsidRPr="001B12F6" w:rsidRDefault="004D4991" w:rsidP="00364063">
            <w:pPr>
              <w:jc w:val="center"/>
              <w:rPr>
                <w:b/>
                <w:bCs/>
                <w:sz w:val="18"/>
                <w:szCs w:val="18"/>
              </w:rPr>
            </w:pPr>
          </w:p>
          <w:p w14:paraId="71AECE33" w14:textId="77777777" w:rsidR="004D4991" w:rsidRPr="001B12F6" w:rsidRDefault="004D4991" w:rsidP="00364063">
            <w:pPr>
              <w:jc w:val="center"/>
              <w:rPr>
                <w:b/>
                <w:bCs/>
                <w:sz w:val="18"/>
                <w:szCs w:val="18"/>
              </w:rPr>
            </w:pPr>
            <w:r w:rsidRPr="001B12F6">
              <w:rPr>
                <w:b/>
                <w:bCs/>
                <w:sz w:val="18"/>
                <w:szCs w:val="18"/>
              </w:rPr>
              <w:t>0</w:t>
            </w:r>
          </w:p>
          <w:p w14:paraId="5A296EF7" w14:textId="77777777" w:rsidR="004D4991" w:rsidRPr="001B12F6" w:rsidRDefault="004D4991" w:rsidP="00364063">
            <w:pPr>
              <w:jc w:val="center"/>
              <w:rPr>
                <w:b/>
                <w:bCs/>
                <w:sz w:val="18"/>
                <w:szCs w:val="18"/>
              </w:rPr>
            </w:pPr>
            <w:r w:rsidRPr="001B12F6">
              <w:rPr>
                <w:b/>
                <w:bCs/>
                <w:sz w:val="18"/>
                <w:szCs w:val="18"/>
              </w:rPr>
              <w:t>1</w:t>
            </w:r>
          </w:p>
          <w:p w14:paraId="0292DE10" w14:textId="77777777" w:rsidR="004D4991" w:rsidRPr="001B12F6" w:rsidRDefault="004D4991" w:rsidP="00364063">
            <w:pPr>
              <w:jc w:val="center"/>
              <w:rPr>
                <w:b/>
                <w:bCs/>
                <w:sz w:val="18"/>
                <w:szCs w:val="18"/>
              </w:rPr>
            </w:pPr>
            <w:r w:rsidRPr="001B12F6">
              <w:rPr>
                <w:b/>
                <w:bCs/>
                <w:sz w:val="18"/>
                <w:szCs w:val="18"/>
              </w:rPr>
              <w:t>1</w:t>
            </w:r>
          </w:p>
        </w:tc>
      </w:tr>
      <w:tr w:rsidR="004D4991" w:rsidRPr="00DB6744" w14:paraId="1F6760D8" w14:textId="77777777" w:rsidTr="00364063">
        <w:trPr>
          <w:cantSplit/>
          <w:trHeight w:val="20"/>
        </w:trPr>
        <w:tc>
          <w:tcPr>
            <w:tcW w:w="5000" w:type="pct"/>
            <w:gridSpan w:val="6"/>
            <w:shd w:val="clear" w:color="auto" w:fill="D9D9D9" w:themeFill="background1" w:themeFillShade="D9"/>
            <w:vAlign w:val="center"/>
          </w:tcPr>
          <w:p w14:paraId="43BF5D34"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por proceso 4.5 de la Dirección General de Aduanas 202</w:t>
            </w:r>
            <w:r>
              <w:rPr>
                <w:b/>
                <w:bCs/>
                <w:sz w:val="18"/>
                <w:szCs w:val="18"/>
              </w:rPr>
              <w:t>2</w:t>
            </w:r>
            <w:r w:rsidRPr="001B12F6">
              <w:rPr>
                <w:b/>
                <w:bCs/>
                <w:sz w:val="18"/>
                <w:szCs w:val="18"/>
              </w:rPr>
              <w:t>, No. 02, Año 2023; en fecha 30 de enero de 2023</w:t>
            </w:r>
          </w:p>
        </w:tc>
      </w:tr>
      <w:tr w:rsidR="004D4991" w:rsidRPr="00DB6744" w14:paraId="4B6B67C4" w14:textId="77777777" w:rsidTr="00364063">
        <w:trPr>
          <w:cantSplit/>
          <w:trHeight w:val="20"/>
        </w:trPr>
        <w:tc>
          <w:tcPr>
            <w:tcW w:w="2704" w:type="pct"/>
            <w:shd w:val="clear" w:color="auto" w:fill="FFFFFF" w:themeFill="background1"/>
          </w:tcPr>
          <w:p w14:paraId="5BFB06D9" w14:textId="77777777" w:rsidR="004D4991" w:rsidRPr="001B12F6" w:rsidRDefault="004D4991" w:rsidP="00364063">
            <w:pPr>
              <w:rPr>
                <w:rFonts w:eastAsia="Times New Roman" w:cs="Calibri"/>
                <w:b/>
                <w:bCs/>
                <w:kern w:val="36"/>
                <w:sz w:val="18"/>
                <w:szCs w:val="18"/>
              </w:rPr>
            </w:pPr>
            <w:r w:rsidRPr="001B12F6">
              <w:rPr>
                <w:rFonts w:eastAsia="Times New Roman" w:cs="Calibri"/>
                <w:b/>
                <w:bCs/>
                <w:kern w:val="36"/>
                <w:sz w:val="18"/>
                <w:szCs w:val="18"/>
              </w:rPr>
              <w:t>Zona Franca en total (27)</w:t>
            </w:r>
          </w:p>
          <w:p w14:paraId="48429E81" w14:textId="77777777" w:rsidR="004D4991" w:rsidRPr="001B12F6" w:rsidRDefault="004D4991" w:rsidP="00364063">
            <w:pPr>
              <w:rPr>
                <w:rFonts w:eastAsia="Times New Roman" w:cs="Calibri"/>
                <w:b/>
                <w:bCs/>
                <w:kern w:val="36"/>
                <w:sz w:val="18"/>
                <w:szCs w:val="18"/>
              </w:rPr>
            </w:pPr>
            <w:r w:rsidRPr="001B12F6">
              <w:rPr>
                <w:rFonts w:eastAsia="Times New Roman" w:cs="Calibri"/>
                <w:b/>
                <w:bCs/>
                <w:kern w:val="36"/>
                <w:sz w:val="18"/>
                <w:szCs w:val="18"/>
              </w:rPr>
              <w:t>Detalle:</w:t>
            </w:r>
          </w:p>
          <w:p w14:paraId="3EC79561" w14:textId="77777777" w:rsidR="004D4991" w:rsidRPr="001B12F6" w:rsidRDefault="004D4991" w:rsidP="00364063">
            <w:pPr>
              <w:shd w:val="clear" w:color="auto" w:fill="FFFFFF" w:themeFill="background1"/>
              <w:rPr>
                <w:rFonts w:eastAsia="Times New Roman" w:cs="Calibri"/>
                <w:b/>
                <w:bCs/>
                <w:kern w:val="36"/>
                <w:sz w:val="18"/>
                <w:szCs w:val="18"/>
              </w:rPr>
            </w:pPr>
            <w:r w:rsidRPr="001B12F6">
              <w:rPr>
                <w:rFonts w:eastAsia="Times New Roman" w:cs="Calibri"/>
                <w:b/>
                <w:bCs/>
                <w:kern w:val="36"/>
                <w:sz w:val="18"/>
                <w:szCs w:val="18"/>
              </w:rPr>
              <w:t>Zona Franca American Park (7)</w:t>
            </w:r>
          </w:p>
          <w:p w14:paraId="09BA6DE7" w14:textId="77777777" w:rsidR="004D4991" w:rsidRPr="008D217B" w:rsidRDefault="004D4991" w:rsidP="00364063">
            <w:pPr>
              <w:shd w:val="clear" w:color="auto" w:fill="FFFFFF" w:themeFill="background1"/>
              <w:rPr>
                <w:rFonts w:eastAsia="Times New Roman" w:cs="Calibri"/>
                <w:b/>
                <w:bCs/>
                <w:kern w:val="36"/>
                <w:sz w:val="18"/>
                <w:szCs w:val="18"/>
              </w:rPr>
            </w:pPr>
            <w:r w:rsidRPr="008D217B">
              <w:rPr>
                <w:rFonts w:eastAsia="Times New Roman" w:cs="Calibri"/>
                <w:b/>
                <w:bCs/>
                <w:kern w:val="36"/>
                <w:sz w:val="18"/>
                <w:szCs w:val="18"/>
              </w:rPr>
              <w:t>Zona Franca Exportsalva (9)</w:t>
            </w:r>
          </w:p>
          <w:p w14:paraId="5016EB38" w14:textId="77777777" w:rsidR="004D4991" w:rsidRPr="001B12F6" w:rsidRDefault="004D4991" w:rsidP="00364063">
            <w:pPr>
              <w:shd w:val="clear" w:color="auto" w:fill="FFFFFF" w:themeFill="background1"/>
              <w:rPr>
                <w:rFonts w:eastAsia="Times New Roman" w:cs="Calibri"/>
                <w:b/>
                <w:bCs/>
                <w:kern w:val="36"/>
                <w:sz w:val="18"/>
                <w:szCs w:val="18"/>
                <w:lang w:val="es-SV"/>
              </w:rPr>
            </w:pPr>
            <w:r w:rsidRPr="008D217B">
              <w:rPr>
                <w:rFonts w:eastAsia="Times New Roman" w:cs="Calibri"/>
                <w:b/>
                <w:bCs/>
                <w:kern w:val="36"/>
                <w:sz w:val="18"/>
                <w:szCs w:val="18"/>
              </w:rPr>
              <w:t>Zona Franca San Bartolo (11)</w:t>
            </w:r>
          </w:p>
        </w:tc>
        <w:tc>
          <w:tcPr>
            <w:tcW w:w="561" w:type="pct"/>
            <w:shd w:val="clear" w:color="auto" w:fill="FFFFFF" w:themeFill="background1"/>
            <w:tcMar>
              <w:top w:w="0" w:type="dxa"/>
              <w:left w:w="70" w:type="dxa"/>
              <w:bottom w:w="0" w:type="dxa"/>
              <w:right w:w="70" w:type="dxa"/>
            </w:tcMar>
          </w:tcPr>
          <w:p w14:paraId="1A4A94F1" w14:textId="77777777" w:rsidR="004D4991" w:rsidRPr="001B12F6" w:rsidRDefault="004D4991" w:rsidP="00364063">
            <w:pPr>
              <w:jc w:val="center"/>
              <w:rPr>
                <w:b/>
                <w:bCs/>
                <w:sz w:val="18"/>
                <w:szCs w:val="18"/>
              </w:rPr>
            </w:pPr>
            <w:r w:rsidRPr="001B12F6">
              <w:rPr>
                <w:b/>
                <w:bCs/>
                <w:sz w:val="18"/>
                <w:szCs w:val="18"/>
              </w:rPr>
              <w:t>27</w:t>
            </w:r>
          </w:p>
          <w:p w14:paraId="3A40B3F9" w14:textId="77777777" w:rsidR="004D4991" w:rsidRPr="001B12F6" w:rsidRDefault="004D4991" w:rsidP="00364063">
            <w:pPr>
              <w:jc w:val="center"/>
              <w:rPr>
                <w:b/>
                <w:bCs/>
                <w:sz w:val="18"/>
                <w:szCs w:val="18"/>
              </w:rPr>
            </w:pPr>
          </w:p>
          <w:p w14:paraId="5F4529CD" w14:textId="77777777" w:rsidR="004D4991" w:rsidRPr="001B12F6" w:rsidRDefault="004D4991" w:rsidP="00364063">
            <w:pPr>
              <w:jc w:val="center"/>
              <w:rPr>
                <w:b/>
                <w:bCs/>
                <w:sz w:val="18"/>
                <w:szCs w:val="18"/>
              </w:rPr>
            </w:pPr>
            <w:r w:rsidRPr="001B12F6">
              <w:rPr>
                <w:b/>
                <w:bCs/>
                <w:sz w:val="18"/>
                <w:szCs w:val="18"/>
              </w:rPr>
              <w:t>7</w:t>
            </w:r>
          </w:p>
          <w:p w14:paraId="7B618F36" w14:textId="77777777" w:rsidR="004D4991" w:rsidRPr="001B12F6" w:rsidRDefault="004D4991" w:rsidP="00364063">
            <w:pPr>
              <w:jc w:val="center"/>
              <w:rPr>
                <w:b/>
                <w:bCs/>
                <w:sz w:val="18"/>
                <w:szCs w:val="18"/>
              </w:rPr>
            </w:pPr>
            <w:r w:rsidRPr="001B12F6">
              <w:rPr>
                <w:b/>
                <w:bCs/>
                <w:sz w:val="18"/>
                <w:szCs w:val="18"/>
              </w:rPr>
              <w:t>9</w:t>
            </w:r>
          </w:p>
          <w:p w14:paraId="68C0007A" w14:textId="77777777" w:rsidR="004D4991" w:rsidRPr="001B12F6" w:rsidRDefault="004D4991" w:rsidP="00364063">
            <w:pPr>
              <w:jc w:val="center"/>
              <w:rPr>
                <w:b/>
                <w:bCs/>
                <w:sz w:val="18"/>
                <w:szCs w:val="18"/>
              </w:rPr>
            </w:pPr>
            <w:r w:rsidRPr="001B12F6">
              <w:rPr>
                <w:b/>
                <w:bCs/>
                <w:sz w:val="18"/>
                <w:szCs w:val="18"/>
              </w:rPr>
              <w:t>11</w:t>
            </w:r>
          </w:p>
        </w:tc>
        <w:tc>
          <w:tcPr>
            <w:tcW w:w="410" w:type="pct"/>
            <w:shd w:val="clear" w:color="auto" w:fill="FFFFFF" w:themeFill="background1"/>
            <w:tcMar>
              <w:top w:w="0" w:type="dxa"/>
              <w:left w:w="70" w:type="dxa"/>
              <w:bottom w:w="0" w:type="dxa"/>
              <w:right w:w="70" w:type="dxa"/>
            </w:tcMar>
          </w:tcPr>
          <w:p w14:paraId="28DF3DE2" w14:textId="77777777" w:rsidR="004D4991" w:rsidRPr="001B12F6" w:rsidRDefault="004D4991" w:rsidP="00364063">
            <w:pPr>
              <w:jc w:val="center"/>
              <w:rPr>
                <w:b/>
                <w:bCs/>
                <w:sz w:val="18"/>
                <w:szCs w:val="18"/>
              </w:rPr>
            </w:pPr>
            <w:r>
              <w:rPr>
                <w:b/>
                <w:bCs/>
                <w:sz w:val="18"/>
                <w:szCs w:val="18"/>
              </w:rPr>
              <w:t>21</w:t>
            </w:r>
          </w:p>
          <w:p w14:paraId="1755E0B8" w14:textId="77777777" w:rsidR="004D4991" w:rsidRPr="001B12F6" w:rsidRDefault="004D4991" w:rsidP="00364063">
            <w:pPr>
              <w:jc w:val="center"/>
              <w:rPr>
                <w:b/>
                <w:bCs/>
                <w:sz w:val="18"/>
                <w:szCs w:val="18"/>
              </w:rPr>
            </w:pPr>
          </w:p>
          <w:p w14:paraId="549AAF9C" w14:textId="77777777" w:rsidR="004D4991" w:rsidRPr="001B12F6" w:rsidRDefault="004D4991" w:rsidP="00364063">
            <w:pPr>
              <w:jc w:val="center"/>
              <w:rPr>
                <w:b/>
                <w:bCs/>
                <w:sz w:val="18"/>
                <w:szCs w:val="18"/>
              </w:rPr>
            </w:pPr>
            <w:r w:rsidRPr="001B12F6">
              <w:rPr>
                <w:b/>
                <w:bCs/>
                <w:sz w:val="18"/>
                <w:szCs w:val="18"/>
              </w:rPr>
              <w:t>4</w:t>
            </w:r>
          </w:p>
          <w:p w14:paraId="4D4FD96D" w14:textId="77777777" w:rsidR="004D4991" w:rsidRPr="001B12F6" w:rsidRDefault="004D4991" w:rsidP="00364063">
            <w:pPr>
              <w:jc w:val="center"/>
              <w:rPr>
                <w:b/>
                <w:bCs/>
                <w:sz w:val="18"/>
                <w:szCs w:val="18"/>
              </w:rPr>
            </w:pPr>
            <w:r>
              <w:rPr>
                <w:b/>
                <w:bCs/>
                <w:sz w:val="18"/>
                <w:szCs w:val="18"/>
              </w:rPr>
              <w:t>8</w:t>
            </w:r>
          </w:p>
          <w:p w14:paraId="0B54F7B4" w14:textId="77777777" w:rsidR="004D4991" w:rsidRPr="001B12F6" w:rsidRDefault="004D4991" w:rsidP="00364063">
            <w:pPr>
              <w:jc w:val="center"/>
              <w:rPr>
                <w:b/>
                <w:bCs/>
                <w:sz w:val="18"/>
                <w:szCs w:val="18"/>
              </w:rPr>
            </w:pPr>
            <w:r w:rsidRPr="001B12F6">
              <w:rPr>
                <w:b/>
                <w:bCs/>
                <w:sz w:val="18"/>
                <w:szCs w:val="18"/>
              </w:rPr>
              <w:t>9</w:t>
            </w:r>
          </w:p>
        </w:tc>
        <w:tc>
          <w:tcPr>
            <w:tcW w:w="472" w:type="pct"/>
            <w:shd w:val="clear" w:color="auto" w:fill="FFFFFF" w:themeFill="background1"/>
            <w:tcMar>
              <w:top w:w="0" w:type="dxa"/>
              <w:left w:w="70" w:type="dxa"/>
              <w:bottom w:w="0" w:type="dxa"/>
              <w:right w:w="70" w:type="dxa"/>
            </w:tcMar>
          </w:tcPr>
          <w:p w14:paraId="55AF6458" w14:textId="77777777" w:rsidR="004D4991" w:rsidRPr="008D217B" w:rsidRDefault="004D4991" w:rsidP="00364063">
            <w:pPr>
              <w:jc w:val="center"/>
              <w:rPr>
                <w:b/>
                <w:bCs/>
                <w:sz w:val="18"/>
                <w:szCs w:val="18"/>
              </w:rPr>
            </w:pPr>
            <w:r>
              <w:rPr>
                <w:b/>
                <w:bCs/>
                <w:sz w:val="18"/>
                <w:szCs w:val="18"/>
              </w:rPr>
              <w:t>0</w:t>
            </w:r>
          </w:p>
          <w:p w14:paraId="44A96766" w14:textId="77777777" w:rsidR="004D4991" w:rsidRPr="008D217B" w:rsidRDefault="004D4991" w:rsidP="00364063">
            <w:pPr>
              <w:jc w:val="center"/>
              <w:rPr>
                <w:b/>
                <w:bCs/>
                <w:sz w:val="18"/>
                <w:szCs w:val="18"/>
              </w:rPr>
            </w:pPr>
          </w:p>
          <w:p w14:paraId="31F08F52" w14:textId="77777777" w:rsidR="004D4991" w:rsidRPr="008D217B" w:rsidRDefault="004D4991" w:rsidP="00364063">
            <w:pPr>
              <w:jc w:val="center"/>
              <w:rPr>
                <w:b/>
                <w:bCs/>
                <w:sz w:val="18"/>
                <w:szCs w:val="18"/>
              </w:rPr>
            </w:pPr>
            <w:r w:rsidRPr="008D217B">
              <w:rPr>
                <w:b/>
                <w:bCs/>
                <w:sz w:val="18"/>
                <w:szCs w:val="18"/>
              </w:rPr>
              <w:t>0</w:t>
            </w:r>
          </w:p>
          <w:p w14:paraId="74B6F967" w14:textId="77777777" w:rsidR="004D4991" w:rsidRPr="008D217B" w:rsidRDefault="004D4991" w:rsidP="00364063">
            <w:pPr>
              <w:shd w:val="clear" w:color="auto" w:fill="FFFFFF" w:themeFill="background1"/>
              <w:jc w:val="center"/>
              <w:rPr>
                <w:b/>
                <w:bCs/>
                <w:sz w:val="18"/>
                <w:szCs w:val="18"/>
              </w:rPr>
            </w:pPr>
            <w:r w:rsidRPr="008D217B">
              <w:rPr>
                <w:b/>
                <w:bCs/>
                <w:sz w:val="18"/>
                <w:szCs w:val="18"/>
              </w:rPr>
              <w:t>0</w:t>
            </w:r>
          </w:p>
          <w:p w14:paraId="2A8AE299" w14:textId="77777777" w:rsidR="004D4991" w:rsidRPr="001B12F6" w:rsidRDefault="004D4991" w:rsidP="00364063">
            <w:pPr>
              <w:jc w:val="center"/>
              <w:rPr>
                <w:b/>
                <w:bCs/>
                <w:sz w:val="18"/>
                <w:szCs w:val="18"/>
              </w:rPr>
            </w:pPr>
            <w:r w:rsidRPr="008D217B">
              <w:rPr>
                <w:b/>
                <w:bCs/>
                <w:sz w:val="18"/>
                <w:szCs w:val="18"/>
              </w:rPr>
              <w:t>0</w:t>
            </w:r>
          </w:p>
        </w:tc>
        <w:tc>
          <w:tcPr>
            <w:tcW w:w="451" w:type="pct"/>
            <w:shd w:val="clear" w:color="auto" w:fill="FFFFFF" w:themeFill="background1"/>
            <w:tcMar>
              <w:top w:w="0" w:type="dxa"/>
              <w:left w:w="70" w:type="dxa"/>
              <w:bottom w:w="0" w:type="dxa"/>
              <w:right w:w="70" w:type="dxa"/>
            </w:tcMar>
          </w:tcPr>
          <w:p w14:paraId="2D23DCED" w14:textId="77777777" w:rsidR="004D4991" w:rsidRPr="001B12F6" w:rsidRDefault="004D4991" w:rsidP="00364063">
            <w:pPr>
              <w:jc w:val="center"/>
              <w:rPr>
                <w:b/>
                <w:bCs/>
                <w:sz w:val="18"/>
                <w:szCs w:val="18"/>
              </w:rPr>
            </w:pPr>
            <w:r w:rsidRPr="001B12F6">
              <w:rPr>
                <w:b/>
                <w:bCs/>
                <w:sz w:val="18"/>
                <w:szCs w:val="18"/>
              </w:rPr>
              <w:t>0</w:t>
            </w:r>
          </w:p>
          <w:p w14:paraId="53DF45AA" w14:textId="77777777" w:rsidR="004D4991" w:rsidRPr="001B12F6" w:rsidRDefault="004D4991" w:rsidP="00364063">
            <w:pPr>
              <w:jc w:val="center"/>
              <w:rPr>
                <w:b/>
                <w:bCs/>
                <w:sz w:val="18"/>
                <w:szCs w:val="18"/>
              </w:rPr>
            </w:pPr>
          </w:p>
          <w:p w14:paraId="3780753B" w14:textId="77777777" w:rsidR="004D4991" w:rsidRPr="001B12F6" w:rsidRDefault="004D4991" w:rsidP="00364063">
            <w:pPr>
              <w:jc w:val="center"/>
              <w:rPr>
                <w:b/>
                <w:bCs/>
                <w:sz w:val="18"/>
                <w:szCs w:val="18"/>
              </w:rPr>
            </w:pPr>
            <w:r w:rsidRPr="001B12F6">
              <w:rPr>
                <w:b/>
                <w:bCs/>
                <w:sz w:val="18"/>
                <w:szCs w:val="18"/>
              </w:rPr>
              <w:t>0</w:t>
            </w:r>
          </w:p>
          <w:p w14:paraId="561E368B" w14:textId="77777777" w:rsidR="004D4991" w:rsidRPr="001B12F6" w:rsidRDefault="004D4991" w:rsidP="00364063">
            <w:pPr>
              <w:jc w:val="center"/>
              <w:rPr>
                <w:b/>
                <w:bCs/>
                <w:sz w:val="18"/>
                <w:szCs w:val="18"/>
              </w:rPr>
            </w:pPr>
            <w:r w:rsidRPr="001B12F6">
              <w:rPr>
                <w:b/>
                <w:bCs/>
                <w:sz w:val="18"/>
                <w:szCs w:val="18"/>
              </w:rPr>
              <w:t>0</w:t>
            </w:r>
          </w:p>
          <w:p w14:paraId="601F51BA"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tcPr>
          <w:p w14:paraId="2C8F479B" w14:textId="77777777" w:rsidR="004D4991" w:rsidRPr="001B12F6" w:rsidRDefault="004D4991" w:rsidP="00364063">
            <w:pPr>
              <w:jc w:val="center"/>
              <w:rPr>
                <w:b/>
                <w:bCs/>
                <w:sz w:val="18"/>
                <w:szCs w:val="18"/>
              </w:rPr>
            </w:pPr>
            <w:r w:rsidRPr="001B12F6">
              <w:rPr>
                <w:b/>
                <w:bCs/>
                <w:sz w:val="18"/>
                <w:szCs w:val="18"/>
              </w:rPr>
              <w:t>6</w:t>
            </w:r>
          </w:p>
          <w:p w14:paraId="0FBAC287" w14:textId="77777777" w:rsidR="004D4991" w:rsidRPr="001B12F6" w:rsidRDefault="004D4991" w:rsidP="00364063">
            <w:pPr>
              <w:jc w:val="center"/>
              <w:rPr>
                <w:b/>
                <w:bCs/>
                <w:sz w:val="18"/>
                <w:szCs w:val="18"/>
              </w:rPr>
            </w:pPr>
          </w:p>
          <w:p w14:paraId="0AC577E2" w14:textId="77777777" w:rsidR="004D4991" w:rsidRPr="001B12F6" w:rsidRDefault="004D4991" w:rsidP="00364063">
            <w:pPr>
              <w:jc w:val="center"/>
              <w:rPr>
                <w:b/>
                <w:bCs/>
                <w:sz w:val="18"/>
                <w:szCs w:val="18"/>
              </w:rPr>
            </w:pPr>
            <w:r w:rsidRPr="001B12F6">
              <w:rPr>
                <w:b/>
                <w:bCs/>
                <w:sz w:val="18"/>
                <w:szCs w:val="18"/>
              </w:rPr>
              <w:t>3</w:t>
            </w:r>
          </w:p>
          <w:p w14:paraId="5494CD7A" w14:textId="77777777" w:rsidR="004D4991" w:rsidRPr="001B12F6" w:rsidRDefault="004D4991" w:rsidP="00364063">
            <w:pPr>
              <w:jc w:val="center"/>
              <w:rPr>
                <w:b/>
                <w:bCs/>
                <w:sz w:val="18"/>
                <w:szCs w:val="18"/>
              </w:rPr>
            </w:pPr>
            <w:r w:rsidRPr="001B12F6">
              <w:rPr>
                <w:b/>
                <w:bCs/>
                <w:sz w:val="18"/>
                <w:szCs w:val="18"/>
              </w:rPr>
              <w:t>1</w:t>
            </w:r>
          </w:p>
          <w:p w14:paraId="6B9B99E2" w14:textId="77777777" w:rsidR="004D4991" w:rsidRPr="001B12F6" w:rsidRDefault="004D4991" w:rsidP="00364063">
            <w:pPr>
              <w:jc w:val="center"/>
              <w:rPr>
                <w:b/>
                <w:bCs/>
                <w:sz w:val="18"/>
                <w:szCs w:val="18"/>
              </w:rPr>
            </w:pPr>
            <w:r w:rsidRPr="001B12F6">
              <w:rPr>
                <w:b/>
                <w:bCs/>
                <w:sz w:val="18"/>
                <w:szCs w:val="18"/>
              </w:rPr>
              <w:t>2</w:t>
            </w:r>
          </w:p>
        </w:tc>
      </w:tr>
      <w:tr w:rsidR="004D4991" w:rsidRPr="00DB6744" w14:paraId="182BD7D4" w14:textId="77777777" w:rsidTr="00364063">
        <w:trPr>
          <w:cantSplit/>
          <w:trHeight w:val="306"/>
        </w:trPr>
        <w:tc>
          <w:tcPr>
            <w:tcW w:w="5000" w:type="pct"/>
            <w:gridSpan w:val="6"/>
            <w:shd w:val="clear" w:color="auto" w:fill="D9D9D9" w:themeFill="background1" w:themeFillShade="D9"/>
            <w:vAlign w:val="center"/>
          </w:tcPr>
          <w:p w14:paraId="72789CFF"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por proceso 4.5 de la Dirección General de Aduanas 202</w:t>
            </w:r>
            <w:r>
              <w:rPr>
                <w:b/>
                <w:bCs/>
                <w:sz w:val="18"/>
                <w:szCs w:val="18"/>
              </w:rPr>
              <w:t>2</w:t>
            </w:r>
            <w:r w:rsidRPr="001B12F6">
              <w:rPr>
                <w:b/>
                <w:bCs/>
                <w:sz w:val="18"/>
                <w:szCs w:val="18"/>
              </w:rPr>
              <w:t xml:space="preserve">, </w:t>
            </w:r>
            <w:proofErr w:type="gramStart"/>
            <w:r w:rsidRPr="001B12F6">
              <w:rPr>
                <w:b/>
                <w:bCs/>
                <w:sz w:val="18"/>
                <w:szCs w:val="18"/>
              </w:rPr>
              <w:t>No.SDOSF</w:t>
            </w:r>
            <w:proofErr w:type="gramEnd"/>
            <w:r w:rsidRPr="001B12F6">
              <w:rPr>
                <w:b/>
                <w:bCs/>
                <w:sz w:val="18"/>
                <w:szCs w:val="18"/>
              </w:rPr>
              <w:t>_003, Año 2023; en fecha 30 de enero de 2023</w:t>
            </w:r>
          </w:p>
        </w:tc>
      </w:tr>
      <w:tr w:rsidR="004D4991" w:rsidRPr="00DB6744" w14:paraId="57F1A1AB" w14:textId="77777777" w:rsidTr="00364063">
        <w:trPr>
          <w:cantSplit/>
          <w:trHeight w:val="20"/>
        </w:trPr>
        <w:tc>
          <w:tcPr>
            <w:tcW w:w="2704" w:type="pct"/>
            <w:shd w:val="clear" w:color="auto" w:fill="FFFFFF" w:themeFill="background1"/>
            <w:vAlign w:val="center"/>
          </w:tcPr>
          <w:p w14:paraId="650396C9" w14:textId="77777777" w:rsidR="004D4991" w:rsidRPr="008B0D4F" w:rsidRDefault="004D4991" w:rsidP="00364063">
            <w:r w:rsidRPr="008B0D4F">
              <w:t>Aduanas de Frontera total (7)</w:t>
            </w:r>
          </w:p>
          <w:p w14:paraId="55BC94C1" w14:textId="77777777" w:rsidR="004D4991" w:rsidRPr="008B0D4F" w:rsidRDefault="004D4991" w:rsidP="00364063">
            <w:r w:rsidRPr="008B0D4F">
              <w:t>Detalle:</w:t>
            </w:r>
          </w:p>
          <w:p w14:paraId="3EA393FE" w14:textId="77777777" w:rsidR="004D4991" w:rsidRPr="008B0D4F" w:rsidRDefault="004D4991" w:rsidP="00364063">
            <w:r w:rsidRPr="008B0D4F">
              <w:t xml:space="preserve">Aduana de Frontera </w:t>
            </w:r>
            <w:proofErr w:type="spellStart"/>
            <w:r w:rsidRPr="008B0D4F">
              <w:t>Anguiatu</w:t>
            </w:r>
            <w:proofErr w:type="spellEnd"/>
            <w:r w:rsidRPr="008B0D4F">
              <w:t xml:space="preserve"> (2)</w:t>
            </w:r>
          </w:p>
          <w:p w14:paraId="247155FC" w14:textId="77777777" w:rsidR="004D4991" w:rsidRPr="008B0D4F" w:rsidRDefault="004D4991" w:rsidP="00CD30EF">
            <w:pPr>
              <w:shd w:val="clear" w:color="auto" w:fill="FFFFFF" w:themeFill="background1"/>
            </w:pPr>
            <w:r w:rsidRPr="008B0D4F">
              <w:t>Aduana de Frontera El Amatillo (1)</w:t>
            </w:r>
          </w:p>
          <w:p w14:paraId="2AFC6ECD" w14:textId="77777777" w:rsidR="004D4991" w:rsidRPr="008B0D4F" w:rsidRDefault="004D4991" w:rsidP="00CD30EF">
            <w:pPr>
              <w:shd w:val="clear" w:color="auto" w:fill="FFFFFF" w:themeFill="background1"/>
            </w:pPr>
            <w:r w:rsidRPr="008B0D4F">
              <w:t>Aduana de Frontera El Poy (1)</w:t>
            </w:r>
          </w:p>
          <w:p w14:paraId="3133888A" w14:textId="77777777" w:rsidR="004D4991" w:rsidRPr="008B0D4F" w:rsidRDefault="004D4991" w:rsidP="00364063">
            <w:r w:rsidRPr="008B0D4F">
              <w:t>Aduana de Frontera San Cristóbal (2)</w:t>
            </w:r>
          </w:p>
        </w:tc>
        <w:tc>
          <w:tcPr>
            <w:tcW w:w="561" w:type="pct"/>
            <w:shd w:val="clear" w:color="auto" w:fill="FFFFFF" w:themeFill="background1"/>
            <w:tcMar>
              <w:top w:w="0" w:type="dxa"/>
              <w:left w:w="70" w:type="dxa"/>
              <w:bottom w:w="0" w:type="dxa"/>
              <w:right w:w="70" w:type="dxa"/>
            </w:tcMar>
            <w:vAlign w:val="center"/>
          </w:tcPr>
          <w:p w14:paraId="2109D659" w14:textId="77777777" w:rsidR="004D4991" w:rsidRPr="008B0D4F" w:rsidRDefault="004D4991" w:rsidP="00364063">
            <w:pPr>
              <w:jc w:val="center"/>
            </w:pPr>
            <w:r w:rsidRPr="008B0D4F">
              <w:t>7</w:t>
            </w:r>
          </w:p>
          <w:p w14:paraId="1170E15D" w14:textId="77777777" w:rsidR="004D4991" w:rsidRPr="008B0D4F" w:rsidRDefault="004D4991" w:rsidP="00364063">
            <w:pPr>
              <w:jc w:val="center"/>
            </w:pPr>
          </w:p>
          <w:p w14:paraId="328255C6" w14:textId="77777777" w:rsidR="004D4991" w:rsidRPr="008B0D4F" w:rsidRDefault="004D4991" w:rsidP="00364063">
            <w:pPr>
              <w:jc w:val="center"/>
            </w:pPr>
            <w:r w:rsidRPr="008B0D4F">
              <w:t>2</w:t>
            </w:r>
          </w:p>
          <w:p w14:paraId="4D214E1E" w14:textId="77777777" w:rsidR="004D4991" w:rsidRPr="008B0D4F" w:rsidRDefault="004D4991" w:rsidP="00364063">
            <w:pPr>
              <w:jc w:val="center"/>
            </w:pPr>
            <w:r w:rsidRPr="008B0D4F">
              <w:t>1</w:t>
            </w:r>
          </w:p>
          <w:p w14:paraId="11BEAFCA" w14:textId="77777777" w:rsidR="004D4991" w:rsidRPr="008B0D4F" w:rsidRDefault="004D4991" w:rsidP="00364063">
            <w:pPr>
              <w:jc w:val="center"/>
            </w:pPr>
            <w:r w:rsidRPr="008B0D4F">
              <w:t>1</w:t>
            </w:r>
          </w:p>
          <w:p w14:paraId="5B6A9885" w14:textId="77777777" w:rsidR="004D4991" w:rsidRPr="008B0D4F" w:rsidRDefault="004D4991" w:rsidP="00364063">
            <w:pPr>
              <w:jc w:val="center"/>
            </w:pPr>
            <w:r w:rsidRPr="008B0D4F">
              <w:t>1</w:t>
            </w:r>
          </w:p>
          <w:p w14:paraId="236A12BD" w14:textId="77777777" w:rsidR="004D4991" w:rsidRPr="008B0D4F" w:rsidRDefault="004D4991" w:rsidP="00364063">
            <w:pPr>
              <w:jc w:val="center"/>
            </w:pPr>
            <w:r w:rsidRPr="008B0D4F">
              <w:t>2</w:t>
            </w:r>
          </w:p>
        </w:tc>
        <w:tc>
          <w:tcPr>
            <w:tcW w:w="410" w:type="pct"/>
            <w:shd w:val="clear" w:color="auto" w:fill="FFFFFF" w:themeFill="background1"/>
            <w:tcMar>
              <w:top w:w="0" w:type="dxa"/>
              <w:left w:w="70" w:type="dxa"/>
              <w:bottom w:w="0" w:type="dxa"/>
              <w:right w:w="70" w:type="dxa"/>
            </w:tcMar>
            <w:vAlign w:val="center"/>
          </w:tcPr>
          <w:p w14:paraId="375DB022" w14:textId="77777777" w:rsidR="004D4991" w:rsidRPr="008B0D4F" w:rsidRDefault="004D4991" w:rsidP="00364063">
            <w:pPr>
              <w:jc w:val="center"/>
            </w:pPr>
            <w:r>
              <w:t>5</w:t>
            </w:r>
          </w:p>
          <w:p w14:paraId="203AC92B" w14:textId="77777777" w:rsidR="004D4991" w:rsidRPr="008B0D4F" w:rsidRDefault="004D4991" w:rsidP="00364063">
            <w:pPr>
              <w:jc w:val="center"/>
            </w:pPr>
          </w:p>
          <w:p w14:paraId="0A442EAC" w14:textId="77777777" w:rsidR="004D4991" w:rsidRPr="008B0D4F" w:rsidRDefault="004D4991" w:rsidP="00364063">
            <w:pPr>
              <w:jc w:val="center"/>
            </w:pPr>
            <w:r w:rsidRPr="008B0D4F">
              <w:t>2</w:t>
            </w:r>
          </w:p>
          <w:p w14:paraId="74BF2ADD" w14:textId="77777777" w:rsidR="004D4991" w:rsidRPr="008B0D4F" w:rsidRDefault="004D4991" w:rsidP="00364063">
            <w:pPr>
              <w:jc w:val="center"/>
            </w:pPr>
            <w:r w:rsidRPr="008B0D4F">
              <w:t>1</w:t>
            </w:r>
          </w:p>
          <w:p w14:paraId="64DC4AD5" w14:textId="77777777" w:rsidR="004D4991" w:rsidRPr="008B0D4F" w:rsidRDefault="004D4991" w:rsidP="00364063">
            <w:pPr>
              <w:jc w:val="center"/>
            </w:pPr>
            <w:r w:rsidRPr="008B0D4F">
              <w:t>0</w:t>
            </w:r>
          </w:p>
          <w:p w14:paraId="722FB29B" w14:textId="77777777" w:rsidR="004D4991" w:rsidRPr="008B0D4F" w:rsidRDefault="004D4991" w:rsidP="00364063">
            <w:pPr>
              <w:jc w:val="center"/>
            </w:pPr>
            <w:r w:rsidRPr="008B0D4F">
              <w:t>0</w:t>
            </w:r>
          </w:p>
          <w:p w14:paraId="2AE3CD5C" w14:textId="77777777" w:rsidR="004D4991" w:rsidRPr="008B0D4F" w:rsidRDefault="004D4991" w:rsidP="00364063">
            <w:pPr>
              <w:jc w:val="center"/>
            </w:pPr>
            <w:r>
              <w:t>2</w:t>
            </w:r>
          </w:p>
        </w:tc>
        <w:tc>
          <w:tcPr>
            <w:tcW w:w="472" w:type="pct"/>
            <w:shd w:val="clear" w:color="auto" w:fill="FFFFFF" w:themeFill="background1"/>
            <w:tcMar>
              <w:top w:w="0" w:type="dxa"/>
              <w:left w:w="70" w:type="dxa"/>
              <w:bottom w:w="0" w:type="dxa"/>
              <w:right w:w="70" w:type="dxa"/>
            </w:tcMar>
            <w:vAlign w:val="center"/>
          </w:tcPr>
          <w:p w14:paraId="004A0F61" w14:textId="77777777" w:rsidR="004D4991" w:rsidRPr="008B0D4F" w:rsidRDefault="004D4991" w:rsidP="00364063">
            <w:pPr>
              <w:jc w:val="center"/>
            </w:pPr>
            <w:r w:rsidRPr="008B0D4F">
              <w:t>0</w:t>
            </w:r>
          </w:p>
          <w:p w14:paraId="343C9E42" w14:textId="77777777" w:rsidR="004D4991" w:rsidRPr="008B0D4F" w:rsidRDefault="004D4991" w:rsidP="00364063">
            <w:pPr>
              <w:jc w:val="center"/>
            </w:pPr>
          </w:p>
          <w:p w14:paraId="14900F4A" w14:textId="77777777" w:rsidR="004D4991" w:rsidRPr="008B0D4F" w:rsidRDefault="004D4991" w:rsidP="00364063">
            <w:pPr>
              <w:jc w:val="center"/>
            </w:pPr>
            <w:r w:rsidRPr="008B0D4F">
              <w:t>0</w:t>
            </w:r>
          </w:p>
          <w:p w14:paraId="75A74C6B" w14:textId="77777777" w:rsidR="004D4991" w:rsidRPr="008B0D4F" w:rsidRDefault="004D4991" w:rsidP="00364063">
            <w:pPr>
              <w:jc w:val="center"/>
            </w:pPr>
            <w:r w:rsidRPr="008B0D4F">
              <w:t>0</w:t>
            </w:r>
          </w:p>
          <w:p w14:paraId="2E2B8A1A" w14:textId="77777777" w:rsidR="004D4991" w:rsidRPr="008B0D4F" w:rsidRDefault="004D4991" w:rsidP="00364063">
            <w:pPr>
              <w:jc w:val="center"/>
            </w:pPr>
            <w:r w:rsidRPr="008B0D4F">
              <w:t>0</w:t>
            </w:r>
          </w:p>
          <w:p w14:paraId="575DCA35" w14:textId="77777777" w:rsidR="004D4991" w:rsidRPr="008B0D4F" w:rsidRDefault="004D4991" w:rsidP="00364063">
            <w:pPr>
              <w:jc w:val="center"/>
            </w:pPr>
            <w:r w:rsidRPr="008B0D4F">
              <w:t>0</w:t>
            </w:r>
          </w:p>
          <w:p w14:paraId="44232706" w14:textId="77777777" w:rsidR="004D4991" w:rsidRPr="008B0D4F" w:rsidRDefault="004D4991" w:rsidP="00364063">
            <w:pPr>
              <w:jc w:val="center"/>
            </w:pPr>
            <w:r>
              <w:t>0</w:t>
            </w:r>
          </w:p>
        </w:tc>
        <w:tc>
          <w:tcPr>
            <w:tcW w:w="451" w:type="pct"/>
            <w:shd w:val="clear" w:color="auto" w:fill="FFFFFF" w:themeFill="background1"/>
            <w:tcMar>
              <w:top w:w="0" w:type="dxa"/>
              <w:left w:w="70" w:type="dxa"/>
              <w:bottom w:w="0" w:type="dxa"/>
              <w:right w:w="70" w:type="dxa"/>
            </w:tcMar>
            <w:vAlign w:val="center"/>
          </w:tcPr>
          <w:p w14:paraId="139CEDDE" w14:textId="77777777" w:rsidR="004D4991" w:rsidRPr="008B0D4F" w:rsidRDefault="004D4991" w:rsidP="00364063">
            <w:pPr>
              <w:jc w:val="center"/>
            </w:pPr>
            <w:r>
              <w:t>2</w:t>
            </w:r>
          </w:p>
          <w:p w14:paraId="065E2B94" w14:textId="77777777" w:rsidR="004D4991" w:rsidRPr="008B0D4F" w:rsidRDefault="004D4991" w:rsidP="00364063">
            <w:pPr>
              <w:jc w:val="center"/>
            </w:pPr>
          </w:p>
          <w:p w14:paraId="65BA7CA5" w14:textId="77777777" w:rsidR="004D4991" w:rsidRPr="008B0D4F" w:rsidRDefault="004D4991" w:rsidP="00364063">
            <w:pPr>
              <w:jc w:val="center"/>
            </w:pPr>
            <w:r w:rsidRPr="008B0D4F">
              <w:t>0</w:t>
            </w:r>
          </w:p>
          <w:p w14:paraId="3E4CA267" w14:textId="77777777" w:rsidR="004D4991" w:rsidRPr="008B0D4F" w:rsidRDefault="004D4991" w:rsidP="00364063">
            <w:pPr>
              <w:jc w:val="center"/>
            </w:pPr>
            <w:r w:rsidRPr="008B0D4F">
              <w:t>0</w:t>
            </w:r>
          </w:p>
          <w:p w14:paraId="1CFF28CE" w14:textId="77777777" w:rsidR="004D4991" w:rsidRPr="008B0D4F" w:rsidRDefault="004D4991" w:rsidP="00CD30EF">
            <w:pPr>
              <w:shd w:val="clear" w:color="auto" w:fill="FFFFFF" w:themeFill="background1"/>
              <w:jc w:val="center"/>
            </w:pPr>
            <w:r w:rsidRPr="008B0D4F">
              <w:t>1</w:t>
            </w:r>
          </w:p>
          <w:p w14:paraId="03CD2315" w14:textId="77777777" w:rsidR="004D4991" w:rsidRPr="008B0D4F" w:rsidRDefault="004D4991" w:rsidP="00CD30EF">
            <w:pPr>
              <w:shd w:val="clear" w:color="auto" w:fill="FFFFFF" w:themeFill="background1"/>
              <w:jc w:val="center"/>
            </w:pPr>
            <w:r w:rsidRPr="008B0D4F">
              <w:t>1</w:t>
            </w:r>
          </w:p>
          <w:p w14:paraId="6FC7919A" w14:textId="77777777" w:rsidR="004D4991" w:rsidRPr="008B0D4F" w:rsidRDefault="004D4991" w:rsidP="00364063">
            <w:pPr>
              <w:jc w:val="center"/>
            </w:pPr>
            <w:r w:rsidRPr="008B0D4F">
              <w:t>0</w:t>
            </w:r>
          </w:p>
        </w:tc>
        <w:tc>
          <w:tcPr>
            <w:tcW w:w="402" w:type="pct"/>
            <w:shd w:val="clear" w:color="auto" w:fill="FFFFFF" w:themeFill="background1"/>
          </w:tcPr>
          <w:p w14:paraId="5629AAE5" w14:textId="77777777" w:rsidR="004D4991" w:rsidRPr="00E36EC2" w:rsidRDefault="004D4991" w:rsidP="00364063">
            <w:pPr>
              <w:jc w:val="center"/>
              <w:rPr>
                <w:sz w:val="18"/>
                <w:szCs w:val="18"/>
              </w:rPr>
            </w:pPr>
            <w:r w:rsidRPr="00E36EC2">
              <w:rPr>
                <w:sz w:val="18"/>
                <w:szCs w:val="18"/>
              </w:rPr>
              <w:t>0</w:t>
            </w:r>
          </w:p>
          <w:p w14:paraId="178DE70A" w14:textId="77777777" w:rsidR="004D4991" w:rsidRPr="00E36EC2" w:rsidRDefault="004D4991" w:rsidP="00364063">
            <w:pPr>
              <w:jc w:val="center"/>
              <w:rPr>
                <w:sz w:val="18"/>
                <w:szCs w:val="18"/>
              </w:rPr>
            </w:pPr>
          </w:p>
          <w:p w14:paraId="39E527ED" w14:textId="77777777" w:rsidR="004D4991" w:rsidRPr="00E36EC2" w:rsidRDefault="004D4991" w:rsidP="00364063">
            <w:pPr>
              <w:jc w:val="center"/>
              <w:rPr>
                <w:sz w:val="18"/>
                <w:szCs w:val="18"/>
              </w:rPr>
            </w:pPr>
            <w:r w:rsidRPr="00E36EC2">
              <w:rPr>
                <w:sz w:val="18"/>
                <w:szCs w:val="18"/>
              </w:rPr>
              <w:t>0</w:t>
            </w:r>
          </w:p>
          <w:p w14:paraId="273978E7" w14:textId="77777777" w:rsidR="004D4991" w:rsidRPr="00E36EC2" w:rsidRDefault="004D4991" w:rsidP="00364063">
            <w:pPr>
              <w:jc w:val="center"/>
              <w:rPr>
                <w:sz w:val="18"/>
                <w:szCs w:val="18"/>
              </w:rPr>
            </w:pPr>
            <w:r w:rsidRPr="00E36EC2">
              <w:rPr>
                <w:sz w:val="18"/>
                <w:szCs w:val="18"/>
              </w:rPr>
              <w:t>0</w:t>
            </w:r>
          </w:p>
          <w:p w14:paraId="62E00C89" w14:textId="77777777" w:rsidR="004D4991" w:rsidRPr="00E36EC2" w:rsidRDefault="004D4991" w:rsidP="00364063">
            <w:pPr>
              <w:jc w:val="center"/>
              <w:rPr>
                <w:sz w:val="18"/>
                <w:szCs w:val="18"/>
              </w:rPr>
            </w:pPr>
            <w:r w:rsidRPr="00E36EC2">
              <w:rPr>
                <w:sz w:val="18"/>
                <w:szCs w:val="18"/>
              </w:rPr>
              <w:t>0</w:t>
            </w:r>
          </w:p>
          <w:p w14:paraId="484DBCB6" w14:textId="77777777" w:rsidR="004D4991" w:rsidRPr="00E36EC2" w:rsidRDefault="004D4991" w:rsidP="00364063">
            <w:pPr>
              <w:jc w:val="center"/>
              <w:rPr>
                <w:sz w:val="18"/>
                <w:szCs w:val="18"/>
              </w:rPr>
            </w:pPr>
            <w:r w:rsidRPr="00E36EC2">
              <w:rPr>
                <w:sz w:val="18"/>
                <w:szCs w:val="18"/>
              </w:rPr>
              <w:t>0</w:t>
            </w:r>
          </w:p>
          <w:p w14:paraId="694D5CE5" w14:textId="77777777" w:rsidR="004D4991" w:rsidRPr="00E36EC2" w:rsidRDefault="004D4991" w:rsidP="00364063">
            <w:pPr>
              <w:jc w:val="center"/>
              <w:rPr>
                <w:sz w:val="18"/>
                <w:szCs w:val="18"/>
              </w:rPr>
            </w:pPr>
            <w:r w:rsidRPr="00E36EC2">
              <w:rPr>
                <w:sz w:val="18"/>
                <w:szCs w:val="18"/>
              </w:rPr>
              <w:t>0</w:t>
            </w:r>
          </w:p>
        </w:tc>
      </w:tr>
      <w:tr w:rsidR="004D4991" w:rsidRPr="00DB6744" w14:paraId="410BC6A1" w14:textId="77777777" w:rsidTr="00364063">
        <w:trPr>
          <w:cantSplit/>
          <w:trHeight w:val="20"/>
        </w:trPr>
        <w:tc>
          <w:tcPr>
            <w:tcW w:w="5000" w:type="pct"/>
            <w:gridSpan w:val="6"/>
            <w:shd w:val="clear" w:color="auto" w:fill="D9D9D9" w:themeFill="background1" w:themeFillShade="D9"/>
            <w:vAlign w:val="center"/>
          </w:tcPr>
          <w:p w14:paraId="6BD40D36" w14:textId="77777777" w:rsidR="004D4991" w:rsidRPr="00E36EC2" w:rsidRDefault="004D4991" w:rsidP="00364063">
            <w:pPr>
              <w:jc w:val="center"/>
              <w:rPr>
                <w:sz w:val="18"/>
                <w:szCs w:val="18"/>
              </w:rPr>
            </w:pPr>
            <w:r w:rsidRPr="00E36EC2">
              <w:rPr>
                <w:sz w:val="18"/>
                <w:szCs w:val="18"/>
              </w:rPr>
              <w:t>Acta de resultados del análisis del informe de medición de satisfacción por proceso 4.5 de la Dirección General de Aduanas 2022, No. 004, Año 2023</w:t>
            </w:r>
          </w:p>
        </w:tc>
      </w:tr>
      <w:tr w:rsidR="004D4991" w:rsidRPr="00DB6744" w14:paraId="5E498E29" w14:textId="77777777" w:rsidTr="00364063">
        <w:trPr>
          <w:cantSplit/>
          <w:trHeight w:val="20"/>
        </w:trPr>
        <w:tc>
          <w:tcPr>
            <w:tcW w:w="2704" w:type="pct"/>
            <w:shd w:val="clear" w:color="auto" w:fill="FFFFFF" w:themeFill="background1"/>
            <w:vAlign w:val="center"/>
          </w:tcPr>
          <w:p w14:paraId="7BCFEB9F" w14:textId="77777777" w:rsidR="004D4991" w:rsidRPr="001B12F6" w:rsidRDefault="004D4991" w:rsidP="00364063">
            <w:pPr>
              <w:rPr>
                <w:sz w:val="18"/>
                <w:szCs w:val="18"/>
              </w:rPr>
            </w:pPr>
            <w:r w:rsidRPr="001B12F6">
              <w:rPr>
                <w:sz w:val="18"/>
                <w:szCs w:val="18"/>
              </w:rPr>
              <w:t>Departamento de Puertos, Aeropuertos y Courier</w:t>
            </w:r>
          </w:p>
          <w:p w14:paraId="728F2A7F" w14:textId="77777777" w:rsidR="004D4991" w:rsidRPr="001B12F6" w:rsidRDefault="004D4991" w:rsidP="00364063">
            <w:pPr>
              <w:rPr>
                <w:sz w:val="18"/>
                <w:szCs w:val="18"/>
              </w:rPr>
            </w:pPr>
            <w:r w:rsidRPr="001B12F6">
              <w:rPr>
                <w:sz w:val="18"/>
                <w:szCs w:val="18"/>
              </w:rPr>
              <w:t>Detalle:</w:t>
            </w:r>
          </w:p>
          <w:p w14:paraId="795E2E2A" w14:textId="77777777" w:rsidR="004D4991" w:rsidRPr="001B12F6" w:rsidRDefault="004D4991" w:rsidP="00364063">
            <w:pPr>
              <w:rPr>
                <w:sz w:val="18"/>
                <w:szCs w:val="18"/>
              </w:rPr>
            </w:pPr>
            <w:r w:rsidRPr="001B12F6">
              <w:rPr>
                <w:sz w:val="18"/>
                <w:szCs w:val="18"/>
              </w:rPr>
              <w:t>Aduana Marítima Acajutla (3)</w:t>
            </w:r>
          </w:p>
          <w:p w14:paraId="2D1DEDFB" w14:textId="77777777" w:rsidR="004D4991" w:rsidRPr="001B12F6" w:rsidRDefault="004D4991" w:rsidP="00364063">
            <w:pPr>
              <w:rPr>
                <w:sz w:val="18"/>
                <w:szCs w:val="18"/>
              </w:rPr>
            </w:pPr>
            <w:r w:rsidRPr="001B12F6">
              <w:rPr>
                <w:sz w:val="18"/>
                <w:szCs w:val="18"/>
              </w:rPr>
              <w:t>Aeropuerto Monseñor Oscar Arnulfo Romero, Aduana Zona de Carga (4)</w:t>
            </w:r>
          </w:p>
          <w:p w14:paraId="703F7F3C" w14:textId="77777777" w:rsidR="004D4991" w:rsidRPr="001B12F6" w:rsidRDefault="004D4991" w:rsidP="00364063">
            <w:pPr>
              <w:rPr>
                <w:sz w:val="18"/>
                <w:szCs w:val="18"/>
              </w:rPr>
            </w:pPr>
            <w:r w:rsidRPr="001B12F6">
              <w:rPr>
                <w:sz w:val="18"/>
                <w:szCs w:val="18"/>
              </w:rPr>
              <w:t>Aduana Marítima La Unión (2)</w:t>
            </w:r>
          </w:p>
          <w:p w14:paraId="4F0124D2" w14:textId="77777777" w:rsidR="004D4991" w:rsidRPr="001B12F6" w:rsidRDefault="004D4991" w:rsidP="00364063">
            <w:pPr>
              <w:rPr>
                <w:sz w:val="18"/>
                <w:szCs w:val="18"/>
              </w:rPr>
            </w:pPr>
            <w:r w:rsidRPr="001B12F6">
              <w:rPr>
                <w:sz w:val="18"/>
                <w:szCs w:val="18"/>
              </w:rPr>
              <w:t>Delegación DHL (3)</w:t>
            </w:r>
          </w:p>
          <w:p w14:paraId="79EE6839" w14:textId="77777777" w:rsidR="004D4991" w:rsidRPr="001B12F6" w:rsidRDefault="004D4991" w:rsidP="00364063">
            <w:pPr>
              <w:rPr>
                <w:sz w:val="18"/>
                <w:szCs w:val="18"/>
              </w:rPr>
            </w:pPr>
            <w:r w:rsidRPr="001B12F6">
              <w:rPr>
                <w:sz w:val="18"/>
                <w:szCs w:val="18"/>
              </w:rPr>
              <w:t>Aeropuerto Monseñor Oscar Arnulfo Romero, Aduana Aérea Pasajeros (2)</w:t>
            </w:r>
          </w:p>
        </w:tc>
        <w:tc>
          <w:tcPr>
            <w:tcW w:w="561" w:type="pct"/>
            <w:shd w:val="clear" w:color="auto" w:fill="FFFFFF" w:themeFill="background1"/>
            <w:tcMar>
              <w:top w:w="0" w:type="dxa"/>
              <w:left w:w="70" w:type="dxa"/>
              <w:bottom w:w="0" w:type="dxa"/>
              <w:right w:w="70" w:type="dxa"/>
            </w:tcMar>
          </w:tcPr>
          <w:p w14:paraId="4A214E0A" w14:textId="77777777" w:rsidR="004D4991" w:rsidRPr="001B12F6" w:rsidRDefault="004D4991" w:rsidP="00364063">
            <w:pPr>
              <w:jc w:val="center"/>
              <w:rPr>
                <w:sz w:val="18"/>
                <w:szCs w:val="18"/>
              </w:rPr>
            </w:pPr>
            <w:r w:rsidRPr="001B12F6">
              <w:rPr>
                <w:sz w:val="18"/>
                <w:szCs w:val="18"/>
              </w:rPr>
              <w:t>14</w:t>
            </w:r>
          </w:p>
          <w:p w14:paraId="7ABBAEDF" w14:textId="77777777" w:rsidR="004D4991" w:rsidRPr="001B12F6" w:rsidRDefault="004D4991" w:rsidP="00364063">
            <w:pPr>
              <w:jc w:val="center"/>
              <w:rPr>
                <w:sz w:val="18"/>
                <w:szCs w:val="18"/>
              </w:rPr>
            </w:pPr>
          </w:p>
          <w:p w14:paraId="0D3087AB" w14:textId="77777777" w:rsidR="004D4991" w:rsidRPr="001B12F6" w:rsidRDefault="004D4991" w:rsidP="00364063">
            <w:pPr>
              <w:jc w:val="center"/>
              <w:rPr>
                <w:sz w:val="18"/>
                <w:szCs w:val="18"/>
              </w:rPr>
            </w:pPr>
            <w:r w:rsidRPr="001B12F6">
              <w:rPr>
                <w:sz w:val="18"/>
                <w:szCs w:val="18"/>
              </w:rPr>
              <w:t>3</w:t>
            </w:r>
          </w:p>
          <w:p w14:paraId="19D158E8" w14:textId="77777777" w:rsidR="004D4991" w:rsidRPr="001B12F6" w:rsidRDefault="004D4991" w:rsidP="00364063">
            <w:pPr>
              <w:jc w:val="center"/>
              <w:rPr>
                <w:sz w:val="18"/>
                <w:szCs w:val="18"/>
              </w:rPr>
            </w:pPr>
            <w:r w:rsidRPr="001B12F6">
              <w:rPr>
                <w:sz w:val="18"/>
                <w:szCs w:val="18"/>
              </w:rPr>
              <w:t>4</w:t>
            </w:r>
          </w:p>
          <w:p w14:paraId="0F4C6F16" w14:textId="77777777" w:rsidR="004D4991" w:rsidRPr="001B12F6" w:rsidRDefault="004D4991" w:rsidP="00364063">
            <w:pPr>
              <w:jc w:val="center"/>
              <w:rPr>
                <w:sz w:val="18"/>
                <w:szCs w:val="18"/>
              </w:rPr>
            </w:pPr>
            <w:r w:rsidRPr="001B12F6">
              <w:rPr>
                <w:sz w:val="18"/>
                <w:szCs w:val="18"/>
              </w:rPr>
              <w:t>2</w:t>
            </w:r>
          </w:p>
          <w:p w14:paraId="024E5851" w14:textId="77777777" w:rsidR="004D4991" w:rsidRPr="001B12F6" w:rsidRDefault="004D4991" w:rsidP="00364063">
            <w:pPr>
              <w:jc w:val="center"/>
              <w:rPr>
                <w:sz w:val="18"/>
                <w:szCs w:val="18"/>
              </w:rPr>
            </w:pPr>
            <w:r w:rsidRPr="001B12F6">
              <w:rPr>
                <w:sz w:val="18"/>
                <w:szCs w:val="18"/>
              </w:rPr>
              <w:t>3</w:t>
            </w:r>
          </w:p>
          <w:p w14:paraId="129ECD2E" w14:textId="77777777" w:rsidR="004D4991" w:rsidRPr="001B12F6" w:rsidRDefault="004D4991" w:rsidP="00364063">
            <w:pPr>
              <w:jc w:val="center"/>
              <w:rPr>
                <w:sz w:val="18"/>
                <w:szCs w:val="18"/>
              </w:rPr>
            </w:pPr>
            <w:r w:rsidRPr="001B12F6">
              <w:rPr>
                <w:sz w:val="18"/>
                <w:szCs w:val="18"/>
              </w:rPr>
              <w:t>2</w:t>
            </w:r>
          </w:p>
        </w:tc>
        <w:tc>
          <w:tcPr>
            <w:tcW w:w="410" w:type="pct"/>
            <w:shd w:val="clear" w:color="auto" w:fill="FFFFFF" w:themeFill="background1"/>
            <w:tcMar>
              <w:top w:w="0" w:type="dxa"/>
              <w:left w:w="70" w:type="dxa"/>
              <w:bottom w:w="0" w:type="dxa"/>
              <w:right w:w="70" w:type="dxa"/>
            </w:tcMar>
          </w:tcPr>
          <w:p w14:paraId="71322890" w14:textId="77777777" w:rsidR="004D4991" w:rsidRPr="00007AD8" w:rsidRDefault="004D4991" w:rsidP="00364063">
            <w:pPr>
              <w:jc w:val="center"/>
              <w:rPr>
                <w:color w:val="000000" w:themeColor="text1"/>
                <w:sz w:val="18"/>
                <w:szCs w:val="18"/>
              </w:rPr>
            </w:pPr>
            <w:r w:rsidRPr="00007AD8">
              <w:rPr>
                <w:color w:val="000000" w:themeColor="text1"/>
                <w:sz w:val="18"/>
                <w:szCs w:val="18"/>
              </w:rPr>
              <w:t>12</w:t>
            </w:r>
          </w:p>
          <w:p w14:paraId="2C4B1EC4" w14:textId="77777777" w:rsidR="004D4991" w:rsidRPr="001B12F6" w:rsidRDefault="004D4991" w:rsidP="00364063">
            <w:pPr>
              <w:jc w:val="center"/>
              <w:rPr>
                <w:sz w:val="18"/>
                <w:szCs w:val="18"/>
              </w:rPr>
            </w:pPr>
          </w:p>
          <w:p w14:paraId="58E801D2" w14:textId="77777777" w:rsidR="004D4991" w:rsidRPr="001B12F6" w:rsidRDefault="004D4991" w:rsidP="00364063">
            <w:pPr>
              <w:jc w:val="center"/>
              <w:rPr>
                <w:sz w:val="18"/>
                <w:szCs w:val="18"/>
              </w:rPr>
            </w:pPr>
            <w:r w:rsidRPr="001B12F6">
              <w:rPr>
                <w:sz w:val="18"/>
                <w:szCs w:val="18"/>
              </w:rPr>
              <w:t>3</w:t>
            </w:r>
          </w:p>
          <w:p w14:paraId="579AAD1B" w14:textId="77777777" w:rsidR="004D4991" w:rsidRPr="001B12F6" w:rsidRDefault="004D4991" w:rsidP="00364063">
            <w:pPr>
              <w:jc w:val="center"/>
              <w:rPr>
                <w:sz w:val="18"/>
                <w:szCs w:val="18"/>
              </w:rPr>
            </w:pPr>
            <w:r>
              <w:rPr>
                <w:sz w:val="18"/>
                <w:szCs w:val="18"/>
              </w:rPr>
              <w:t>4</w:t>
            </w:r>
          </w:p>
          <w:p w14:paraId="63EFBA26" w14:textId="77777777" w:rsidR="004D4991" w:rsidRPr="001B12F6" w:rsidRDefault="004D4991" w:rsidP="00364063">
            <w:pPr>
              <w:jc w:val="center"/>
              <w:rPr>
                <w:sz w:val="18"/>
                <w:szCs w:val="18"/>
              </w:rPr>
            </w:pPr>
            <w:r>
              <w:rPr>
                <w:sz w:val="18"/>
                <w:szCs w:val="18"/>
              </w:rPr>
              <w:t>1</w:t>
            </w:r>
          </w:p>
          <w:p w14:paraId="7EC53FBC" w14:textId="77777777" w:rsidR="004D4991" w:rsidRPr="001B12F6" w:rsidRDefault="004D4991" w:rsidP="00364063">
            <w:pPr>
              <w:jc w:val="center"/>
              <w:rPr>
                <w:sz w:val="18"/>
                <w:szCs w:val="18"/>
              </w:rPr>
            </w:pPr>
            <w:r w:rsidRPr="001B12F6">
              <w:rPr>
                <w:sz w:val="18"/>
                <w:szCs w:val="18"/>
              </w:rPr>
              <w:t>3</w:t>
            </w:r>
          </w:p>
          <w:p w14:paraId="702AF9C4" w14:textId="77777777" w:rsidR="004D4991" w:rsidRPr="001B12F6" w:rsidRDefault="004D4991" w:rsidP="00364063">
            <w:pPr>
              <w:jc w:val="center"/>
              <w:rPr>
                <w:sz w:val="18"/>
                <w:szCs w:val="18"/>
              </w:rPr>
            </w:pPr>
            <w:r w:rsidRPr="001B12F6">
              <w:rPr>
                <w:sz w:val="18"/>
                <w:szCs w:val="18"/>
              </w:rPr>
              <w:t>1</w:t>
            </w:r>
          </w:p>
        </w:tc>
        <w:tc>
          <w:tcPr>
            <w:tcW w:w="472" w:type="pct"/>
            <w:shd w:val="clear" w:color="auto" w:fill="FFFFFF" w:themeFill="background1"/>
            <w:tcMar>
              <w:top w:w="0" w:type="dxa"/>
              <w:left w:w="70" w:type="dxa"/>
              <w:bottom w:w="0" w:type="dxa"/>
              <w:right w:w="70" w:type="dxa"/>
            </w:tcMar>
          </w:tcPr>
          <w:p w14:paraId="3BBCD8C0" w14:textId="77777777" w:rsidR="004D4991" w:rsidRPr="001B12F6" w:rsidRDefault="004D4991" w:rsidP="00364063">
            <w:pPr>
              <w:jc w:val="center"/>
              <w:rPr>
                <w:sz w:val="18"/>
                <w:szCs w:val="18"/>
              </w:rPr>
            </w:pPr>
            <w:r w:rsidRPr="001B12F6">
              <w:rPr>
                <w:sz w:val="18"/>
                <w:szCs w:val="18"/>
              </w:rPr>
              <w:t>0</w:t>
            </w:r>
          </w:p>
          <w:p w14:paraId="56D42407" w14:textId="77777777" w:rsidR="004D4991" w:rsidRPr="001B12F6" w:rsidRDefault="004D4991" w:rsidP="00364063">
            <w:pPr>
              <w:jc w:val="center"/>
              <w:rPr>
                <w:sz w:val="18"/>
                <w:szCs w:val="18"/>
              </w:rPr>
            </w:pPr>
          </w:p>
          <w:p w14:paraId="2376F810" w14:textId="77777777" w:rsidR="004D4991" w:rsidRPr="001B12F6" w:rsidRDefault="004D4991" w:rsidP="00364063">
            <w:pPr>
              <w:jc w:val="center"/>
              <w:rPr>
                <w:sz w:val="18"/>
                <w:szCs w:val="18"/>
              </w:rPr>
            </w:pPr>
            <w:r w:rsidRPr="001B12F6">
              <w:rPr>
                <w:sz w:val="18"/>
                <w:szCs w:val="18"/>
              </w:rPr>
              <w:t>0</w:t>
            </w:r>
          </w:p>
          <w:p w14:paraId="26173749" w14:textId="77777777" w:rsidR="004D4991" w:rsidRPr="001B12F6" w:rsidRDefault="004D4991" w:rsidP="00364063">
            <w:pPr>
              <w:jc w:val="center"/>
              <w:rPr>
                <w:sz w:val="18"/>
                <w:szCs w:val="18"/>
              </w:rPr>
            </w:pPr>
            <w:r w:rsidRPr="001B12F6">
              <w:rPr>
                <w:sz w:val="18"/>
                <w:szCs w:val="18"/>
              </w:rPr>
              <w:t>0</w:t>
            </w:r>
          </w:p>
          <w:p w14:paraId="63B0AB35" w14:textId="77777777" w:rsidR="004D4991" w:rsidRPr="001B12F6" w:rsidRDefault="004D4991" w:rsidP="00364063">
            <w:pPr>
              <w:jc w:val="center"/>
              <w:rPr>
                <w:sz w:val="18"/>
                <w:szCs w:val="18"/>
              </w:rPr>
            </w:pPr>
            <w:r w:rsidRPr="001B12F6">
              <w:rPr>
                <w:sz w:val="18"/>
                <w:szCs w:val="18"/>
              </w:rPr>
              <w:t>0</w:t>
            </w:r>
          </w:p>
          <w:p w14:paraId="0BA4F93B" w14:textId="77777777" w:rsidR="004D4991" w:rsidRPr="001B12F6" w:rsidRDefault="004D4991" w:rsidP="00364063">
            <w:pPr>
              <w:jc w:val="center"/>
              <w:rPr>
                <w:sz w:val="18"/>
                <w:szCs w:val="18"/>
              </w:rPr>
            </w:pPr>
            <w:r w:rsidRPr="001B12F6">
              <w:rPr>
                <w:sz w:val="18"/>
                <w:szCs w:val="18"/>
              </w:rPr>
              <w:t>0</w:t>
            </w:r>
          </w:p>
          <w:p w14:paraId="52FA1244" w14:textId="77777777" w:rsidR="004D4991" w:rsidRPr="001B12F6" w:rsidRDefault="004D4991" w:rsidP="00364063">
            <w:pPr>
              <w:jc w:val="center"/>
              <w:rPr>
                <w:sz w:val="18"/>
                <w:szCs w:val="18"/>
              </w:rPr>
            </w:pPr>
            <w:r w:rsidRPr="001B12F6">
              <w:rPr>
                <w:sz w:val="18"/>
                <w:szCs w:val="18"/>
              </w:rPr>
              <w:t>0</w:t>
            </w:r>
          </w:p>
        </w:tc>
        <w:tc>
          <w:tcPr>
            <w:tcW w:w="451" w:type="pct"/>
            <w:shd w:val="clear" w:color="auto" w:fill="FFFFFF" w:themeFill="background1"/>
            <w:tcMar>
              <w:top w:w="0" w:type="dxa"/>
              <w:left w:w="70" w:type="dxa"/>
              <w:bottom w:w="0" w:type="dxa"/>
              <w:right w:w="70" w:type="dxa"/>
            </w:tcMar>
          </w:tcPr>
          <w:p w14:paraId="5E9B9FA1" w14:textId="77777777" w:rsidR="004D4991" w:rsidRPr="001B12F6" w:rsidRDefault="004D4991" w:rsidP="00364063">
            <w:pPr>
              <w:jc w:val="center"/>
              <w:rPr>
                <w:sz w:val="18"/>
                <w:szCs w:val="18"/>
              </w:rPr>
            </w:pPr>
            <w:r w:rsidRPr="001B12F6">
              <w:rPr>
                <w:sz w:val="18"/>
                <w:szCs w:val="18"/>
              </w:rPr>
              <w:t>0</w:t>
            </w:r>
          </w:p>
          <w:p w14:paraId="1347D708" w14:textId="77777777" w:rsidR="004D4991" w:rsidRPr="001B12F6" w:rsidRDefault="004D4991" w:rsidP="00364063">
            <w:pPr>
              <w:jc w:val="center"/>
              <w:rPr>
                <w:sz w:val="18"/>
                <w:szCs w:val="18"/>
              </w:rPr>
            </w:pPr>
          </w:p>
          <w:p w14:paraId="461104D4" w14:textId="77777777" w:rsidR="004D4991" w:rsidRPr="001B12F6" w:rsidRDefault="004D4991" w:rsidP="00364063">
            <w:pPr>
              <w:jc w:val="center"/>
              <w:rPr>
                <w:sz w:val="18"/>
                <w:szCs w:val="18"/>
              </w:rPr>
            </w:pPr>
            <w:r w:rsidRPr="001B12F6">
              <w:rPr>
                <w:sz w:val="18"/>
                <w:szCs w:val="18"/>
              </w:rPr>
              <w:t>0</w:t>
            </w:r>
          </w:p>
          <w:p w14:paraId="15F31854" w14:textId="77777777" w:rsidR="004D4991" w:rsidRPr="001B12F6" w:rsidRDefault="004D4991" w:rsidP="00364063">
            <w:pPr>
              <w:jc w:val="center"/>
              <w:rPr>
                <w:sz w:val="18"/>
                <w:szCs w:val="18"/>
              </w:rPr>
            </w:pPr>
            <w:r w:rsidRPr="001B12F6">
              <w:rPr>
                <w:sz w:val="18"/>
                <w:szCs w:val="18"/>
              </w:rPr>
              <w:t>0</w:t>
            </w:r>
          </w:p>
          <w:p w14:paraId="29F903CB" w14:textId="77777777" w:rsidR="004D4991" w:rsidRPr="001B12F6" w:rsidRDefault="004D4991" w:rsidP="00364063">
            <w:pPr>
              <w:jc w:val="center"/>
              <w:rPr>
                <w:sz w:val="18"/>
                <w:szCs w:val="18"/>
              </w:rPr>
            </w:pPr>
            <w:r w:rsidRPr="001B12F6">
              <w:rPr>
                <w:sz w:val="18"/>
                <w:szCs w:val="18"/>
              </w:rPr>
              <w:t>0</w:t>
            </w:r>
          </w:p>
          <w:p w14:paraId="51133BD7" w14:textId="77777777" w:rsidR="004D4991" w:rsidRPr="001B12F6" w:rsidRDefault="004D4991" w:rsidP="00364063">
            <w:pPr>
              <w:jc w:val="center"/>
              <w:rPr>
                <w:sz w:val="18"/>
                <w:szCs w:val="18"/>
              </w:rPr>
            </w:pPr>
            <w:r w:rsidRPr="001B12F6">
              <w:rPr>
                <w:sz w:val="18"/>
                <w:szCs w:val="18"/>
              </w:rPr>
              <w:t>0</w:t>
            </w:r>
          </w:p>
          <w:p w14:paraId="69EB90AD" w14:textId="77777777" w:rsidR="004D4991" w:rsidRPr="001B12F6" w:rsidRDefault="004D4991" w:rsidP="00364063">
            <w:pPr>
              <w:jc w:val="center"/>
              <w:rPr>
                <w:sz w:val="18"/>
                <w:szCs w:val="18"/>
              </w:rPr>
            </w:pPr>
            <w:r w:rsidRPr="001B12F6">
              <w:rPr>
                <w:sz w:val="18"/>
                <w:szCs w:val="18"/>
              </w:rPr>
              <w:t>0</w:t>
            </w:r>
          </w:p>
        </w:tc>
        <w:tc>
          <w:tcPr>
            <w:tcW w:w="402" w:type="pct"/>
            <w:shd w:val="clear" w:color="auto" w:fill="FFFFFF" w:themeFill="background1"/>
          </w:tcPr>
          <w:p w14:paraId="0D1A3A6E" w14:textId="77777777" w:rsidR="004D4991" w:rsidRPr="001B12F6" w:rsidRDefault="004D4991" w:rsidP="00364063">
            <w:pPr>
              <w:jc w:val="center"/>
              <w:rPr>
                <w:sz w:val="18"/>
                <w:szCs w:val="18"/>
              </w:rPr>
            </w:pPr>
            <w:r>
              <w:rPr>
                <w:sz w:val="18"/>
                <w:szCs w:val="18"/>
              </w:rPr>
              <w:t>2</w:t>
            </w:r>
          </w:p>
          <w:p w14:paraId="424051EC" w14:textId="77777777" w:rsidR="004D4991" w:rsidRPr="001B12F6" w:rsidRDefault="004D4991" w:rsidP="00364063">
            <w:pPr>
              <w:jc w:val="center"/>
              <w:rPr>
                <w:sz w:val="18"/>
                <w:szCs w:val="18"/>
              </w:rPr>
            </w:pPr>
          </w:p>
          <w:p w14:paraId="38939AE9" w14:textId="77777777" w:rsidR="004D4991" w:rsidRPr="001B12F6" w:rsidRDefault="004D4991" w:rsidP="00364063">
            <w:pPr>
              <w:jc w:val="center"/>
              <w:rPr>
                <w:sz w:val="18"/>
                <w:szCs w:val="18"/>
              </w:rPr>
            </w:pPr>
            <w:r w:rsidRPr="001B12F6">
              <w:rPr>
                <w:sz w:val="18"/>
                <w:szCs w:val="18"/>
              </w:rPr>
              <w:t>0</w:t>
            </w:r>
          </w:p>
          <w:p w14:paraId="11AA9DC3" w14:textId="77777777" w:rsidR="004D4991" w:rsidRPr="001B12F6" w:rsidRDefault="004D4991" w:rsidP="00364063">
            <w:pPr>
              <w:jc w:val="center"/>
              <w:rPr>
                <w:sz w:val="18"/>
                <w:szCs w:val="18"/>
              </w:rPr>
            </w:pPr>
            <w:r>
              <w:rPr>
                <w:sz w:val="18"/>
                <w:szCs w:val="18"/>
              </w:rPr>
              <w:t>0</w:t>
            </w:r>
          </w:p>
          <w:p w14:paraId="5972EF65" w14:textId="77777777" w:rsidR="004D4991" w:rsidRPr="001B12F6" w:rsidRDefault="004D4991" w:rsidP="00364063">
            <w:pPr>
              <w:jc w:val="center"/>
              <w:rPr>
                <w:sz w:val="18"/>
                <w:szCs w:val="18"/>
              </w:rPr>
            </w:pPr>
            <w:r>
              <w:rPr>
                <w:sz w:val="18"/>
                <w:szCs w:val="18"/>
              </w:rPr>
              <w:t>1</w:t>
            </w:r>
          </w:p>
          <w:p w14:paraId="2956E051" w14:textId="77777777" w:rsidR="004D4991" w:rsidRPr="001B12F6" w:rsidRDefault="004D4991" w:rsidP="00364063">
            <w:pPr>
              <w:jc w:val="center"/>
              <w:rPr>
                <w:sz w:val="18"/>
                <w:szCs w:val="18"/>
              </w:rPr>
            </w:pPr>
            <w:r w:rsidRPr="001B12F6">
              <w:rPr>
                <w:sz w:val="18"/>
                <w:szCs w:val="18"/>
              </w:rPr>
              <w:t>0</w:t>
            </w:r>
          </w:p>
          <w:p w14:paraId="04E8491D" w14:textId="77777777" w:rsidR="004D4991" w:rsidRPr="001B12F6" w:rsidRDefault="004D4991" w:rsidP="00364063">
            <w:pPr>
              <w:jc w:val="center"/>
              <w:rPr>
                <w:sz w:val="18"/>
                <w:szCs w:val="18"/>
              </w:rPr>
            </w:pPr>
            <w:r w:rsidRPr="001B12F6">
              <w:rPr>
                <w:sz w:val="18"/>
                <w:szCs w:val="18"/>
              </w:rPr>
              <w:t>1</w:t>
            </w:r>
          </w:p>
        </w:tc>
      </w:tr>
      <w:tr w:rsidR="004D4991" w:rsidRPr="00DB6744" w14:paraId="21E55493" w14:textId="77777777" w:rsidTr="00E91BC4">
        <w:trPr>
          <w:cantSplit/>
          <w:trHeight w:val="20"/>
        </w:trPr>
        <w:tc>
          <w:tcPr>
            <w:tcW w:w="2704" w:type="pct"/>
            <w:shd w:val="clear" w:color="auto" w:fill="CCCCCC" w:themeFill="text2"/>
            <w:vAlign w:val="center"/>
          </w:tcPr>
          <w:p w14:paraId="46DFB6AD" w14:textId="77777777" w:rsidR="004D4991" w:rsidRPr="001B12F6" w:rsidRDefault="004D4991" w:rsidP="00364063">
            <w:pPr>
              <w:rPr>
                <w:sz w:val="18"/>
                <w:szCs w:val="18"/>
              </w:rPr>
            </w:pPr>
            <w:r w:rsidRPr="001B12F6">
              <w:rPr>
                <w:sz w:val="18"/>
                <w:szCs w:val="18"/>
              </w:rPr>
              <w:t>Totales</w:t>
            </w:r>
          </w:p>
        </w:tc>
        <w:tc>
          <w:tcPr>
            <w:tcW w:w="561" w:type="pct"/>
            <w:shd w:val="clear" w:color="auto" w:fill="CCCCCC" w:themeFill="text2"/>
            <w:tcMar>
              <w:top w:w="0" w:type="dxa"/>
              <w:left w:w="70" w:type="dxa"/>
              <w:bottom w:w="0" w:type="dxa"/>
              <w:right w:w="70" w:type="dxa"/>
            </w:tcMar>
            <w:vAlign w:val="center"/>
          </w:tcPr>
          <w:p w14:paraId="0F6FE763" w14:textId="77777777" w:rsidR="004D4991" w:rsidRPr="001B12F6" w:rsidRDefault="004D4991" w:rsidP="00364063">
            <w:pPr>
              <w:jc w:val="center"/>
              <w:rPr>
                <w:sz w:val="18"/>
                <w:szCs w:val="18"/>
              </w:rPr>
            </w:pPr>
            <w:r w:rsidRPr="001B12F6">
              <w:rPr>
                <w:sz w:val="18"/>
                <w:szCs w:val="18"/>
              </w:rPr>
              <w:t>65</w:t>
            </w:r>
          </w:p>
        </w:tc>
        <w:tc>
          <w:tcPr>
            <w:tcW w:w="410" w:type="pct"/>
            <w:shd w:val="clear" w:color="auto" w:fill="CCCCCC" w:themeFill="text2"/>
            <w:tcMar>
              <w:top w:w="0" w:type="dxa"/>
              <w:left w:w="70" w:type="dxa"/>
              <w:bottom w:w="0" w:type="dxa"/>
              <w:right w:w="70" w:type="dxa"/>
            </w:tcMar>
            <w:vAlign w:val="center"/>
          </w:tcPr>
          <w:p w14:paraId="530C80F4" w14:textId="77777777" w:rsidR="004D4991" w:rsidRPr="001B12F6" w:rsidRDefault="004D4991" w:rsidP="00364063">
            <w:pPr>
              <w:jc w:val="center"/>
              <w:rPr>
                <w:sz w:val="18"/>
                <w:szCs w:val="18"/>
              </w:rPr>
            </w:pPr>
            <w:r>
              <w:rPr>
                <w:sz w:val="18"/>
                <w:szCs w:val="18"/>
              </w:rPr>
              <w:t>53</w:t>
            </w:r>
          </w:p>
        </w:tc>
        <w:tc>
          <w:tcPr>
            <w:tcW w:w="472" w:type="pct"/>
            <w:shd w:val="clear" w:color="auto" w:fill="CCCCCC" w:themeFill="text2"/>
            <w:tcMar>
              <w:top w:w="0" w:type="dxa"/>
              <w:left w:w="70" w:type="dxa"/>
              <w:bottom w:w="0" w:type="dxa"/>
              <w:right w:w="70" w:type="dxa"/>
            </w:tcMar>
            <w:vAlign w:val="center"/>
          </w:tcPr>
          <w:p w14:paraId="21BBEF21" w14:textId="77777777" w:rsidR="004D4991" w:rsidRPr="001B12F6" w:rsidRDefault="004D4991" w:rsidP="00364063">
            <w:pPr>
              <w:jc w:val="center"/>
              <w:rPr>
                <w:sz w:val="18"/>
                <w:szCs w:val="18"/>
              </w:rPr>
            </w:pPr>
            <w:r>
              <w:rPr>
                <w:sz w:val="18"/>
                <w:szCs w:val="18"/>
              </w:rPr>
              <w:t>0</w:t>
            </w:r>
          </w:p>
        </w:tc>
        <w:tc>
          <w:tcPr>
            <w:tcW w:w="451" w:type="pct"/>
            <w:shd w:val="clear" w:color="auto" w:fill="CCCCCC" w:themeFill="text2"/>
            <w:tcMar>
              <w:top w:w="0" w:type="dxa"/>
              <w:left w:w="70" w:type="dxa"/>
              <w:bottom w:w="0" w:type="dxa"/>
              <w:right w:w="70" w:type="dxa"/>
            </w:tcMar>
            <w:vAlign w:val="center"/>
          </w:tcPr>
          <w:p w14:paraId="41D17A56" w14:textId="77777777" w:rsidR="004D4991" w:rsidRPr="001B12F6" w:rsidRDefault="004D4991" w:rsidP="00364063">
            <w:pPr>
              <w:jc w:val="center"/>
              <w:rPr>
                <w:sz w:val="18"/>
                <w:szCs w:val="18"/>
              </w:rPr>
            </w:pPr>
            <w:r>
              <w:rPr>
                <w:sz w:val="18"/>
                <w:szCs w:val="18"/>
              </w:rPr>
              <w:t>0</w:t>
            </w:r>
          </w:p>
        </w:tc>
        <w:tc>
          <w:tcPr>
            <w:tcW w:w="402" w:type="pct"/>
            <w:shd w:val="clear" w:color="auto" w:fill="CCCCCC" w:themeFill="text2"/>
          </w:tcPr>
          <w:p w14:paraId="1C4F1BAC" w14:textId="77777777" w:rsidR="004D4991" w:rsidRPr="001B12F6" w:rsidRDefault="004D4991" w:rsidP="00364063">
            <w:pPr>
              <w:jc w:val="center"/>
              <w:rPr>
                <w:sz w:val="18"/>
                <w:szCs w:val="18"/>
              </w:rPr>
            </w:pPr>
            <w:r>
              <w:rPr>
                <w:sz w:val="18"/>
                <w:szCs w:val="18"/>
              </w:rPr>
              <w:t>10</w:t>
            </w:r>
          </w:p>
        </w:tc>
      </w:tr>
      <w:tr w:rsidR="004D4991" w:rsidRPr="00DB6744" w14:paraId="36C0C6AB" w14:textId="77777777" w:rsidTr="004D4991">
        <w:trPr>
          <w:cantSplit/>
          <w:trHeight w:val="20"/>
        </w:trPr>
        <w:tc>
          <w:tcPr>
            <w:tcW w:w="2704" w:type="pct"/>
            <w:shd w:val="clear" w:color="auto" w:fill="ACBCDD" w:themeFill="accent5"/>
            <w:vAlign w:val="center"/>
          </w:tcPr>
          <w:p w14:paraId="75EA62FE" w14:textId="77777777" w:rsidR="004D4991" w:rsidRPr="001B12F6" w:rsidRDefault="004D4991" w:rsidP="004D4991">
            <w:pPr>
              <w:jc w:val="center"/>
              <w:rPr>
                <w:sz w:val="18"/>
                <w:szCs w:val="18"/>
              </w:rPr>
            </w:pPr>
            <w:r w:rsidRPr="001B12F6">
              <w:rPr>
                <w:b/>
                <w:sz w:val="18"/>
                <w:szCs w:val="18"/>
              </w:rPr>
              <w:t>Resultado</w:t>
            </w:r>
            <w:r>
              <w:rPr>
                <w:b/>
                <w:sz w:val="18"/>
                <w:szCs w:val="18"/>
              </w:rPr>
              <w:t xml:space="preserve"> de seguimiento de actas </w:t>
            </w:r>
            <w:r w:rsidRPr="001B12F6">
              <w:rPr>
                <w:b/>
                <w:sz w:val="18"/>
                <w:szCs w:val="18"/>
              </w:rPr>
              <w:t>corres</w:t>
            </w:r>
            <w:r>
              <w:rPr>
                <w:b/>
                <w:sz w:val="18"/>
                <w:szCs w:val="18"/>
              </w:rPr>
              <w:t>pondiente a informe del año 202</w:t>
            </w:r>
            <w:r w:rsidR="00B82DEC">
              <w:rPr>
                <w:b/>
                <w:sz w:val="18"/>
                <w:szCs w:val="18"/>
              </w:rPr>
              <w:t>2</w:t>
            </w:r>
          </w:p>
        </w:tc>
        <w:tc>
          <w:tcPr>
            <w:tcW w:w="561" w:type="pct"/>
            <w:shd w:val="clear" w:color="auto" w:fill="ACBCDD" w:themeFill="accent5"/>
            <w:tcMar>
              <w:top w:w="0" w:type="dxa"/>
              <w:left w:w="70" w:type="dxa"/>
              <w:bottom w:w="0" w:type="dxa"/>
              <w:right w:w="70" w:type="dxa"/>
            </w:tcMar>
            <w:vAlign w:val="center"/>
          </w:tcPr>
          <w:p w14:paraId="3BE49113" w14:textId="77777777" w:rsidR="004D4991" w:rsidRPr="001B12F6" w:rsidRDefault="004D4991" w:rsidP="004D4991">
            <w:pPr>
              <w:jc w:val="center"/>
              <w:rPr>
                <w:sz w:val="18"/>
                <w:szCs w:val="18"/>
              </w:rPr>
            </w:pPr>
          </w:p>
        </w:tc>
        <w:tc>
          <w:tcPr>
            <w:tcW w:w="410" w:type="pct"/>
            <w:shd w:val="clear" w:color="auto" w:fill="ACBCDD" w:themeFill="accent5"/>
            <w:tcMar>
              <w:top w:w="0" w:type="dxa"/>
              <w:left w:w="70" w:type="dxa"/>
              <w:bottom w:w="0" w:type="dxa"/>
              <w:right w:w="70" w:type="dxa"/>
            </w:tcMar>
            <w:vAlign w:val="center"/>
          </w:tcPr>
          <w:p w14:paraId="4A9E67D5" w14:textId="77777777" w:rsidR="004D4991" w:rsidRPr="001B12F6" w:rsidRDefault="004D4991" w:rsidP="004D4991">
            <w:pPr>
              <w:jc w:val="center"/>
              <w:rPr>
                <w:sz w:val="18"/>
                <w:szCs w:val="18"/>
              </w:rPr>
            </w:pPr>
            <w:r>
              <w:rPr>
                <w:sz w:val="18"/>
                <w:szCs w:val="18"/>
              </w:rPr>
              <w:t>82</w:t>
            </w:r>
            <w:r w:rsidRPr="001B12F6">
              <w:rPr>
                <w:sz w:val="18"/>
                <w:szCs w:val="18"/>
              </w:rPr>
              <w:t>%</w:t>
            </w:r>
          </w:p>
        </w:tc>
        <w:tc>
          <w:tcPr>
            <w:tcW w:w="472" w:type="pct"/>
            <w:shd w:val="clear" w:color="auto" w:fill="ACBCDD" w:themeFill="accent5"/>
            <w:tcMar>
              <w:top w:w="0" w:type="dxa"/>
              <w:left w:w="70" w:type="dxa"/>
              <w:bottom w:w="0" w:type="dxa"/>
              <w:right w:w="70" w:type="dxa"/>
            </w:tcMar>
            <w:vAlign w:val="center"/>
          </w:tcPr>
          <w:p w14:paraId="3A023FBB" w14:textId="77777777" w:rsidR="004D4991" w:rsidRPr="001B12F6" w:rsidRDefault="004D4991" w:rsidP="004D4991">
            <w:pPr>
              <w:jc w:val="center"/>
              <w:rPr>
                <w:sz w:val="18"/>
                <w:szCs w:val="18"/>
              </w:rPr>
            </w:pPr>
            <w:r>
              <w:rPr>
                <w:sz w:val="18"/>
                <w:szCs w:val="18"/>
              </w:rPr>
              <w:t>0</w:t>
            </w:r>
            <w:r w:rsidRPr="001B12F6">
              <w:rPr>
                <w:sz w:val="18"/>
                <w:szCs w:val="18"/>
              </w:rPr>
              <w:t>%</w:t>
            </w:r>
          </w:p>
        </w:tc>
        <w:tc>
          <w:tcPr>
            <w:tcW w:w="451" w:type="pct"/>
            <w:shd w:val="clear" w:color="auto" w:fill="ACBCDD" w:themeFill="accent5"/>
            <w:tcMar>
              <w:top w:w="0" w:type="dxa"/>
              <w:left w:w="70" w:type="dxa"/>
              <w:bottom w:w="0" w:type="dxa"/>
              <w:right w:w="70" w:type="dxa"/>
            </w:tcMar>
            <w:vAlign w:val="center"/>
          </w:tcPr>
          <w:p w14:paraId="0353AB40" w14:textId="77777777" w:rsidR="004D4991" w:rsidRPr="001B12F6" w:rsidRDefault="004D4991" w:rsidP="004D4991">
            <w:pPr>
              <w:jc w:val="center"/>
              <w:rPr>
                <w:sz w:val="18"/>
                <w:szCs w:val="18"/>
              </w:rPr>
            </w:pPr>
            <w:r>
              <w:rPr>
                <w:sz w:val="18"/>
                <w:szCs w:val="18"/>
              </w:rPr>
              <w:t>3</w:t>
            </w:r>
            <w:r w:rsidRPr="001B12F6">
              <w:rPr>
                <w:sz w:val="18"/>
                <w:szCs w:val="18"/>
              </w:rPr>
              <w:t>%</w:t>
            </w:r>
          </w:p>
        </w:tc>
        <w:tc>
          <w:tcPr>
            <w:tcW w:w="402" w:type="pct"/>
            <w:shd w:val="clear" w:color="auto" w:fill="ACBCDD" w:themeFill="accent5"/>
            <w:vAlign w:val="center"/>
          </w:tcPr>
          <w:p w14:paraId="3BDD6036" w14:textId="77777777" w:rsidR="004D4991" w:rsidRPr="001B12F6" w:rsidRDefault="004D4991" w:rsidP="004D4991">
            <w:pPr>
              <w:jc w:val="center"/>
              <w:rPr>
                <w:sz w:val="18"/>
                <w:szCs w:val="18"/>
              </w:rPr>
            </w:pPr>
            <w:r w:rsidRPr="001B12F6">
              <w:rPr>
                <w:sz w:val="18"/>
                <w:szCs w:val="18"/>
              </w:rPr>
              <w:t>15%</w:t>
            </w:r>
          </w:p>
        </w:tc>
      </w:tr>
      <w:tr w:rsidR="004D4991" w:rsidRPr="00DB6744" w14:paraId="38FE4AC8" w14:textId="77777777" w:rsidTr="00364063">
        <w:trPr>
          <w:cantSplit/>
          <w:trHeight w:val="63"/>
        </w:trPr>
        <w:tc>
          <w:tcPr>
            <w:tcW w:w="5000" w:type="pct"/>
            <w:gridSpan w:val="6"/>
            <w:shd w:val="clear" w:color="auto" w:fill="808080" w:themeFill="background1" w:themeFillShade="80"/>
            <w:vAlign w:val="center"/>
          </w:tcPr>
          <w:p w14:paraId="1C9270CE" w14:textId="77777777" w:rsidR="004D4991" w:rsidRPr="001B12F6" w:rsidRDefault="004D4991" w:rsidP="00364063">
            <w:pPr>
              <w:jc w:val="center"/>
              <w:rPr>
                <w:color w:val="FFFFFF" w:themeColor="background1"/>
                <w:szCs w:val="18"/>
              </w:rPr>
            </w:pPr>
            <w:r w:rsidRPr="001B12F6">
              <w:rPr>
                <w:szCs w:val="18"/>
              </w:rPr>
              <w:t>Informe de medición de satisfacción de la Dirección General de Aduanas 2021</w:t>
            </w:r>
          </w:p>
        </w:tc>
      </w:tr>
      <w:tr w:rsidR="004D4991" w:rsidRPr="00DB6744" w14:paraId="03306B56" w14:textId="77777777" w:rsidTr="00364063">
        <w:trPr>
          <w:cantSplit/>
          <w:trHeight w:val="20"/>
        </w:trPr>
        <w:tc>
          <w:tcPr>
            <w:tcW w:w="5000" w:type="pct"/>
            <w:gridSpan w:val="6"/>
            <w:shd w:val="clear" w:color="auto" w:fill="D9D9D9" w:themeFill="background1" w:themeFillShade="D9"/>
            <w:vAlign w:val="center"/>
          </w:tcPr>
          <w:p w14:paraId="0E879A20" w14:textId="77777777" w:rsidR="004D4991" w:rsidRPr="001B12F6" w:rsidRDefault="004D4991" w:rsidP="00364063">
            <w:pPr>
              <w:jc w:val="center"/>
              <w:rPr>
                <w:color w:val="FFFFFF" w:themeColor="background1"/>
                <w:sz w:val="18"/>
                <w:szCs w:val="18"/>
              </w:rPr>
            </w:pPr>
            <w:r w:rsidRPr="001B12F6">
              <w:rPr>
                <w:sz w:val="18"/>
                <w:szCs w:val="18"/>
              </w:rPr>
              <w:t>Acta de resultados del análisis del informe de medición de satisfacción de la Dirección General de Aduanas 2021, No. 01, Año 2022; en fecha 24 de febrero de 2022</w:t>
            </w:r>
          </w:p>
        </w:tc>
      </w:tr>
      <w:tr w:rsidR="004D4991" w:rsidRPr="00DB6744" w14:paraId="5CBECEBB" w14:textId="77777777" w:rsidTr="00364063">
        <w:trPr>
          <w:cantSplit/>
          <w:trHeight w:val="925"/>
        </w:trPr>
        <w:tc>
          <w:tcPr>
            <w:tcW w:w="2704" w:type="pct"/>
            <w:shd w:val="clear" w:color="auto" w:fill="auto"/>
            <w:vAlign w:val="center"/>
          </w:tcPr>
          <w:p w14:paraId="73926E13" w14:textId="77777777" w:rsidR="004D4991" w:rsidRPr="001B12F6" w:rsidRDefault="004D4991" w:rsidP="00364063">
            <w:pPr>
              <w:rPr>
                <w:sz w:val="18"/>
                <w:szCs w:val="18"/>
              </w:rPr>
            </w:pPr>
            <w:r w:rsidRPr="001B12F6">
              <w:rPr>
                <w:sz w:val="18"/>
                <w:szCs w:val="18"/>
              </w:rPr>
              <w:t>Zona Franca en total (14)</w:t>
            </w:r>
          </w:p>
          <w:p w14:paraId="5395B2B5" w14:textId="77777777" w:rsidR="004D4991" w:rsidRPr="001B12F6" w:rsidRDefault="004D4991" w:rsidP="00364063">
            <w:pPr>
              <w:rPr>
                <w:sz w:val="18"/>
                <w:szCs w:val="18"/>
              </w:rPr>
            </w:pPr>
            <w:r w:rsidRPr="001B12F6">
              <w:rPr>
                <w:sz w:val="18"/>
                <w:szCs w:val="18"/>
              </w:rPr>
              <w:t>Detalle:</w:t>
            </w:r>
          </w:p>
          <w:p w14:paraId="30F5B893" w14:textId="77777777" w:rsidR="004D4991" w:rsidRPr="00FB2460" w:rsidRDefault="004D4991" w:rsidP="00364063">
            <w:pPr>
              <w:shd w:val="clear" w:color="auto" w:fill="FFFFFF" w:themeFill="background1"/>
              <w:rPr>
                <w:sz w:val="18"/>
                <w:szCs w:val="18"/>
              </w:rPr>
            </w:pPr>
            <w:r w:rsidRPr="00FB2460">
              <w:rPr>
                <w:sz w:val="18"/>
                <w:szCs w:val="18"/>
              </w:rPr>
              <w:t>Zona Franca San Bartolo 7</w:t>
            </w:r>
          </w:p>
          <w:p w14:paraId="5DB6ABAE" w14:textId="77777777" w:rsidR="004D4991" w:rsidRPr="00535C2F" w:rsidRDefault="004D4991" w:rsidP="00364063">
            <w:pPr>
              <w:shd w:val="clear" w:color="auto" w:fill="FFFFFF" w:themeFill="background1"/>
              <w:rPr>
                <w:sz w:val="18"/>
                <w:szCs w:val="18"/>
              </w:rPr>
            </w:pPr>
            <w:r w:rsidRPr="00FB2460">
              <w:rPr>
                <w:sz w:val="18"/>
                <w:szCs w:val="18"/>
              </w:rPr>
              <w:t>Zona Franca Santa Tecla 3</w:t>
            </w:r>
          </w:p>
          <w:p w14:paraId="43E5089A" w14:textId="77777777" w:rsidR="004D4991" w:rsidRPr="001B12F6" w:rsidRDefault="004D4991" w:rsidP="00364063">
            <w:pPr>
              <w:rPr>
                <w:sz w:val="18"/>
                <w:szCs w:val="18"/>
              </w:rPr>
            </w:pPr>
            <w:r w:rsidRPr="001B12F6">
              <w:rPr>
                <w:sz w:val="18"/>
                <w:szCs w:val="18"/>
              </w:rPr>
              <w:t xml:space="preserve">Zona Franca </w:t>
            </w:r>
            <w:proofErr w:type="spellStart"/>
            <w:r w:rsidRPr="001B12F6">
              <w:rPr>
                <w:sz w:val="18"/>
                <w:szCs w:val="18"/>
              </w:rPr>
              <w:t>ExporSalva</w:t>
            </w:r>
            <w:proofErr w:type="spellEnd"/>
            <w:r w:rsidRPr="001B12F6">
              <w:rPr>
                <w:sz w:val="18"/>
                <w:szCs w:val="18"/>
              </w:rPr>
              <w:t xml:space="preserve"> 2</w:t>
            </w:r>
          </w:p>
          <w:p w14:paraId="4487E658" w14:textId="77777777" w:rsidR="004D4991" w:rsidRPr="001B12F6" w:rsidRDefault="004D4991" w:rsidP="00364063">
            <w:pPr>
              <w:rPr>
                <w:sz w:val="18"/>
                <w:szCs w:val="18"/>
              </w:rPr>
            </w:pPr>
            <w:r w:rsidRPr="001B12F6">
              <w:rPr>
                <w:sz w:val="18"/>
                <w:szCs w:val="18"/>
              </w:rPr>
              <w:t>Zona Franca American Park 2</w:t>
            </w:r>
          </w:p>
        </w:tc>
        <w:tc>
          <w:tcPr>
            <w:tcW w:w="561" w:type="pct"/>
            <w:shd w:val="clear" w:color="auto" w:fill="auto"/>
            <w:tcMar>
              <w:top w:w="0" w:type="dxa"/>
              <w:left w:w="70" w:type="dxa"/>
              <w:bottom w:w="0" w:type="dxa"/>
              <w:right w:w="70" w:type="dxa"/>
            </w:tcMar>
            <w:vAlign w:val="center"/>
          </w:tcPr>
          <w:p w14:paraId="2C9C951D" w14:textId="77777777" w:rsidR="004D4991" w:rsidRPr="001B12F6" w:rsidRDefault="004D4991" w:rsidP="00364063">
            <w:pPr>
              <w:jc w:val="center"/>
              <w:rPr>
                <w:sz w:val="18"/>
                <w:szCs w:val="18"/>
              </w:rPr>
            </w:pPr>
            <w:r w:rsidRPr="001B12F6">
              <w:rPr>
                <w:sz w:val="18"/>
                <w:szCs w:val="18"/>
              </w:rPr>
              <w:t>14</w:t>
            </w:r>
          </w:p>
          <w:p w14:paraId="0E113688" w14:textId="77777777" w:rsidR="004D4991" w:rsidRPr="001B12F6" w:rsidRDefault="004D4991" w:rsidP="00364063">
            <w:pPr>
              <w:jc w:val="center"/>
              <w:rPr>
                <w:sz w:val="18"/>
                <w:szCs w:val="18"/>
              </w:rPr>
            </w:pPr>
          </w:p>
          <w:p w14:paraId="4565AD56" w14:textId="77777777" w:rsidR="004D4991" w:rsidRPr="001B12F6" w:rsidRDefault="004D4991" w:rsidP="00364063">
            <w:pPr>
              <w:jc w:val="center"/>
              <w:rPr>
                <w:sz w:val="18"/>
                <w:szCs w:val="18"/>
              </w:rPr>
            </w:pPr>
            <w:r w:rsidRPr="001B12F6">
              <w:rPr>
                <w:sz w:val="18"/>
                <w:szCs w:val="18"/>
              </w:rPr>
              <w:t>7</w:t>
            </w:r>
          </w:p>
          <w:p w14:paraId="68B7A357" w14:textId="77777777" w:rsidR="004D4991" w:rsidRPr="001B12F6" w:rsidRDefault="004D4991" w:rsidP="00364063">
            <w:pPr>
              <w:jc w:val="center"/>
              <w:rPr>
                <w:sz w:val="18"/>
                <w:szCs w:val="18"/>
              </w:rPr>
            </w:pPr>
            <w:r w:rsidRPr="001B12F6">
              <w:rPr>
                <w:sz w:val="18"/>
                <w:szCs w:val="18"/>
              </w:rPr>
              <w:t>3</w:t>
            </w:r>
          </w:p>
          <w:p w14:paraId="68023E68" w14:textId="77777777" w:rsidR="004D4991" w:rsidRPr="001B12F6" w:rsidRDefault="004D4991" w:rsidP="00364063">
            <w:pPr>
              <w:jc w:val="center"/>
              <w:rPr>
                <w:sz w:val="18"/>
                <w:szCs w:val="18"/>
              </w:rPr>
            </w:pPr>
            <w:r w:rsidRPr="001B12F6">
              <w:rPr>
                <w:sz w:val="18"/>
                <w:szCs w:val="18"/>
              </w:rPr>
              <w:t>2</w:t>
            </w:r>
          </w:p>
          <w:p w14:paraId="39211B03" w14:textId="77777777" w:rsidR="004D4991" w:rsidRPr="001B12F6" w:rsidRDefault="004D4991" w:rsidP="00364063">
            <w:pPr>
              <w:jc w:val="center"/>
              <w:rPr>
                <w:color w:val="FFFFFF" w:themeColor="background1"/>
                <w:sz w:val="18"/>
                <w:szCs w:val="18"/>
              </w:rPr>
            </w:pPr>
            <w:r w:rsidRPr="001B12F6">
              <w:rPr>
                <w:sz w:val="18"/>
                <w:szCs w:val="18"/>
              </w:rPr>
              <w:t>2</w:t>
            </w:r>
          </w:p>
        </w:tc>
        <w:tc>
          <w:tcPr>
            <w:tcW w:w="410" w:type="pct"/>
            <w:shd w:val="clear" w:color="auto" w:fill="auto"/>
            <w:tcMar>
              <w:top w:w="0" w:type="dxa"/>
              <w:left w:w="70" w:type="dxa"/>
              <w:bottom w:w="0" w:type="dxa"/>
              <w:right w:w="70" w:type="dxa"/>
            </w:tcMar>
            <w:vAlign w:val="center"/>
          </w:tcPr>
          <w:p w14:paraId="461605E6" w14:textId="77777777" w:rsidR="004D4991" w:rsidRPr="001B12F6" w:rsidRDefault="004D4991" w:rsidP="00364063">
            <w:pPr>
              <w:jc w:val="center"/>
              <w:rPr>
                <w:sz w:val="18"/>
                <w:szCs w:val="18"/>
              </w:rPr>
            </w:pPr>
            <w:r w:rsidRPr="001B12F6">
              <w:rPr>
                <w:sz w:val="18"/>
                <w:szCs w:val="18"/>
              </w:rPr>
              <w:t>1</w:t>
            </w:r>
            <w:r>
              <w:rPr>
                <w:sz w:val="18"/>
                <w:szCs w:val="18"/>
              </w:rPr>
              <w:t>2</w:t>
            </w:r>
          </w:p>
          <w:p w14:paraId="55ED3127" w14:textId="77777777" w:rsidR="004D4991" w:rsidRPr="001B12F6" w:rsidRDefault="004D4991" w:rsidP="00364063">
            <w:pPr>
              <w:jc w:val="center"/>
              <w:rPr>
                <w:sz w:val="18"/>
                <w:szCs w:val="18"/>
              </w:rPr>
            </w:pPr>
          </w:p>
          <w:p w14:paraId="078394E4" w14:textId="77777777" w:rsidR="004D4991" w:rsidRPr="001B12F6" w:rsidRDefault="004D4991" w:rsidP="00364063">
            <w:pPr>
              <w:jc w:val="center"/>
              <w:rPr>
                <w:sz w:val="18"/>
                <w:szCs w:val="18"/>
              </w:rPr>
            </w:pPr>
            <w:r>
              <w:rPr>
                <w:sz w:val="18"/>
                <w:szCs w:val="18"/>
              </w:rPr>
              <w:t>6</w:t>
            </w:r>
          </w:p>
          <w:p w14:paraId="5DF39BA2" w14:textId="77777777" w:rsidR="004D4991" w:rsidRPr="001B12F6" w:rsidRDefault="004D4991" w:rsidP="00364063">
            <w:pPr>
              <w:jc w:val="center"/>
              <w:rPr>
                <w:sz w:val="18"/>
                <w:szCs w:val="18"/>
              </w:rPr>
            </w:pPr>
            <w:r>
              <w:rPr>
                <w:sz w:val="18"/>
                <w:szCs w:val="18"/>
              </w:rPr>
              <w:t>3</w:t>
            </w:r>
          </w:p>
          <w:p w14:paraId="65A68784" w14:textId="77777777" w:rsidR="004D4991" w:rsidRPr="001B12F6" w:rsidRDefault="004D4991" w:rsidP="00364063">
            <w:pPr>
              <w:jc w:val="center"/>
              <w:rPr>
                <w:sz w:val="18"/>
                <w:szCs w:val="18"/>
              </w:rPr>
            </w:pPr>
            <w:r w:rsidRPr="001B12F6">
              <w:rPr>
                <w:sz w:val="18"/>
                <w:szCs w:val="18"/>
              </w:rPr>
              <w:t>1</w:t>
            </w:r>
          </w:p>
          <w:p w14:paraId="40A9C1D9" w14:textId="77777777" w:rsidR="004D4991" w:rsidRPr="001B12F6" w:rsidRDefault="004D4991" w:rsidP="00364063">
            <w:pPr>
              <w:jc w:val="center"/>
              <w:rPr>
                <w:color w:val="FFFFFF" w:themeColor="background1"/>
                <w:sz w:val="18"/>
                <w:szCs w:val="18"/>
              </w:rPr>
            </w:pPr>
            <w:r w:rsidRPr="001B12F6">
              <w:rPr>
                <w:sz w:val="18"/>
                <w:szCs w:val="18"/>
              </w:rPr>
              <w:t>2</w:t>
            </w:r>
          </w:p>
        </w:tc>
        <w:tc>
          <w:tcPr>
            <w:tcW w:w="472" w:type="pct"/>
            <w:shd w:val="clear" w:color="auto" w:fill="auto"/>
            <w:tcMar>
              <w:top w:w="0" w:type="dxa"/>
              <w:left w:w="70" w:type="dxa"/>
              <w:bottom w:w="0" w:type="dxa"/>
              <w:right w:w="70" w:type="dxa"/>
            </w:tcMar>
            <w:vAlign w:val="center"/>
          </w:tcPr>
          <w:p w14:paraId="4B7E7514" w14:textId="77777777" w:rsidR="004D4991" w:rsidRPr="00FB2460" w:rsidRDefault="004D4991" w:rsidP="00364063">
            <w:pPr>
              <w:jc w:val="center"/>
              <w:rPr>
                <w:sz w:val="18"/>
                <w:szCs w:val="18"/>
              </w:rPr>
            </w:pPr>
            <w:r w:rsidRPr="00FB2460">
              <w:rPr>
                <w:sz w:val="18"/>
                <w:szCs w:val="18"/>
              </w:rPr>
              <w:t>0</w:t>
            </w:r>
          </w:p>
          <w:p w14:paraId="4D5E5289" w14:textId="77777777" w:rsidR="004D4991" w:rsidRPr="00FB2460" w:rsidRDefault="004D4991" w:rsidP="00364063">
            <w:pPr>
              <w:jc w:val="center"/>
              <w:rPr>
                <w:sz w:val="18"/>
                <w:szCs w:val="18"/>
              </w:rPr>
            </w:pPr>
          </w:p>
          <w:p w14:paraId="36913C8B" w14:textId="77777777" w:rsidR="004D4991" w:rsidRPr="00FB2460" w:rsidRDefault="004D4991" w:rsidP="00364063">
            <w:pPr>
              <w:jc w:val="center"/>
              <w:rPr>
                <w:sz w:val="18"/>
                <w:szCs w:val="18"/>
              </w:rPr>
            </w:pPr>
            <w:r w:rsidRPr="00FB2460">
              <w:rPr>
                <w:sz w:val="18"/>
                <w:szCs w:val="18"/>
              </w:rPr>
              <w:t>0</w:t>
            </w:r>
          </w:p>
          <w:p w14:paraId="7CCC741D" w14:textId="77777777" w:rsidR="004D4991" w:rsidRPr="00FB2460" w:rsidRDefault="004D4991" w:rsidP="00364063">
            <w:pPr>
              <w:jc w:val="center"/>
              <w:rPr>
                <w:sz w:val="18"/>
                <w:szCs w:val="18"/>
              </w:rPr>
            </w:pPr>
            <w:r w:rsidRPr="00FB2460">
              <w:rPr>
                <w:sz w:val="18"/>
                <w:szCs w:val="18"/>
              </w:rPr>
              <w:t>0</w:t>
            </w:r>
          </w:p>
          <w:p w14:paraId="4A8F71A6" w14:textId="77777777" w:rsidR="004D4991" w:rsidRPr="00FB2460" w:rsidRDefault="004D4991" w:rsidP="00364063">
            <w:pPr>
              <w:jc w:val="center"/>
              <w:rPr>
                <w:sz w:val="18"/>
                <w:szCs w:val="18"/>
              </w:rPr>
            </w:pPr>
            <w:r w:rsidRPr="00FB2460">
              <w:rPr>
                <w:sz w:val="18"/>
                <w:szCs w:val="18"/>
              </w:rPr>
              <w:t>0</w:t>
            </w:r>
          </w:p>
          <w:p w14:paraId="7C07C38B" w14:textId="77777777" w:rsidR="004D4991" w:rsidRPr="00FB2460" w:rsidRDefault="004D4991" w:rsidP="00364063">
            <w:pPr>
              <w:jc w:val="center"/>
              <w:rPr>
                <w:color w:val="FFFFFF" w:themeColor="background1"/>
                <w:sz w:val="18"/>
                <w:szCs w:val="18"/>
              </w:rPr>
            </w:pPr>
            <w:r w:rsidRPr="00FB2460">
              <w:rPr>
                <w:sz w:val="18"/>
                <w:szCs w:val="18"/>
              </w:rPr>
              <w:t>0</w:t>
            </w:r>
          </w:p>
        </w:tc>
        <w:tc>
          <w:tcPr>
            <w:tcW w:w="451" w:type="pct"/>
            <w:shd w:val="clear" w:color="auto" w:fill="auto"/>
            <w:tcMar>
              <w:top w:w="0" w:type="dxa"/>
              <w:left w:w="70" w:type="dxa"/>
              <w:bottom w:w="0" w:type="dxa"/>
              <w:right w:w="70" w:type="dxa"/>
            </w:tcMar>
            <w:vAlign w:val="center"/>
          </w:tcPr>
          <w:p w14:paraId="50E5AE52" w14:textId="77777777" w:rsidR="004D4991" w:rsidRPr="00FB2460" w:rsidRDefault="004D4991" w:rsidP="00364063">
            <w:pPr>
              <w:jc w:val="center"/>
              <w:rPr>
                <w:sz w:val="18"/>
                <w:szCs w:val="18"/>
              </w:rPr>
            </w:pPr>
            <w:r w:rsidRPr="00FB2460">
              <w:rPr>
                <w:sz w:val="18"/>
                <w:szCs w:val="18"/>
              </w:rPr>
              <w:t>0</w:t>
            </w:r>
          </w:p>
          <w:p w14:paraId="165D5F53" w14:textId="77777777" w:rsidR="004D4991" w:rsidRPr="00FB2460" w:rsidRDefault="004D4991" w:rsidP="00364063">
            <w:pPr>
              <w:jc w:val="center"/>
              <w:rPr>
                <w:sz w:val="18"/>
                <w:szCs w:val="18"/>
              </w:rPr>
            </w:pPr>
          </w:p>
          <w:p w14:paraId="171EBD56" w14:textId="77777777" w:rsidR="004D4991" w:rsidRPr="00FB2460" w:rsidRDefault="004D4991" w:rsidP="00364063">
            <w:pPr>
              <w:jc w:val="center"/>
              <w:rPr>
                <w:sz w:val="18"/>
                <w:szCs w:val="18"/>
              </w:rPr>
            </w:pPr>
            <w:r w:rsidRPr="00FB2460">
              <w:rPr>
                <w:sz w:val="18"/>
                <w:szCs w:val="18"/>
              </w:rPr>
              <w:t>0</w:t>
            </w:r>
          </w:p>
          <w:p w14:paraId="115238FA" w14:textId="77777777" w:rsidR="004D4991" w:rsidRPr="00FB2460" w:rsidRDefault="004D4991" w:rsidP="00364063">
            <w:pPr>
              <w:jc w:val="center"/>
              <w:rPr>
                <w:sz w:val="18"/>
                <w:szCs w:val="18"/>
              </w:rPr>
            </w:pPr>
            <w:r w:rsidRPr="00FB2460">
              <w:rPr>
                <w:sz w:val="18"/>
                <w:szCs w:val="18"/>
              </w:rPr>
              <w:t>0</w:t>
            </w:r>
          </w:p>
          <w:p w14:paraId="1A609328" w14:textId="77777777" w:rsidR="004D4991" w:rsidRPr="00FB2460" w:rsidRDefault="004D4991" w:rsidP="00364063">
            <w:pPr>
              <w:jc w:val="center"/>
              <w:rPr>
                <w:sz w:val="18"/>
                <w:szCs w:val="18"/>
              </w:rPr>
            </w:pPr>
            <w:r w:rsidRPr="00FB2460">
              <w:rPr>
                <w:sz w:val="18"/>
                <w:szCs w:val="18"/>
              </w:rPr>
              <w:t>0</w:t>
            </w:r>
          </w:p>
          <w:p w14:paraId="05FA3230" w14:textId="77777777" w:rsidR="004D4991" w:rsidRPr="00FB2460" w:rsidRDefault="004D4991" w:rsidP="00364063">
            <w:pPr>
              <w:jc w:val="center"/>
              <w:rPr>
                <w:color w:val="FFFFFF" w:themeColor="background1"/>
                <w:sz w:val="18"/>
                <w:szCs w:val="18"/>
              </w:rPr>
            </w:pPr>
            <w:r w:rsidRPr="00FB2460">
              <w:rPr>
                <w:sz w:val="18"/>
                <w:szCs w:val="18"/>
              </w:rPr>
              <w:t>0</w:t>
            </w:r>
          </w:p>
        </w:tc>
        <w:tc>
          <w:tcPr>
            <w:tcW w:w="402" w:type="pct"/>
            <w:shd w:val="clear" w:color="auto" w:fill="FFFFFF" w:themeFill="background1"/>
            <w:vAlign w:val="center"/>
          </w:tcPr>
          <w:p w14:paraId="6A6407F1" w14:textId="77777777" w:rsidR="004D4991" w:rsidRPr="001B12F6" w:rsidRDefault="004D4991" w:rsidP="00364063">
            <w:pPr>
              <w:jc w:val="center"/>
              <w:rPr>
                <w:sz w:val="18"/>
                <w:szCs w:val="18"/>
              </w:rPr>
            </w:pPr>
            <w:r>
              <w:rPr>
                <w:sz w:val="18"/>
                <w:szCs w:val="18"/>
              </w:rPr>
              <w:t>2</w:t>
            </w:r>
          </w:p>
          <w:p w14:paraId="1A91A4B6" w14:textId="77777777" w:rsidR="004D4991" w:rsidRPr="001B12F6" w:rsidRDefault="004D4991" w:rsidP="00364063">
            <w:pPr>
              <w:jc w:val="center"/>
              <w:rPr>
                <w:sz w:val="18"/>
                <w:szCs w:val="18"/>
              </w:rPr>
            </w:pPr>
          </w:p>
          <w:p w14:paraId="60688CC4" w14:textId="77777777" w:rsidR="004D4991" w:rsidRPr="001B12F6" w:rsidRDefault="004D4991" w:rsidP="00364063">
            <w:pPr>
              <w:jc w:val="center"/>
              <w:rPr>
                <w:sz w:val="18"/>
                <w:szCs w:val="18"/>
              </w:rPr>
            </w:pPr>
            <w:r>
              <w:rPr>
                <w:sz w:val="18"/>
                <w:szCs w:val="18"/>
              </w:rPr>
              <w:t>1</w:t>
            </w:r>
          </w:p>
          <w:p w14:paraId="25ED3351" w14:textId="77777777" w:rsidR="004D4991" w:rsidRPr="001B12F6" w:rsidRDefault="004D4991" w:rsidP="00364063">
            <w:pPr>
              <w:jc w:val="center"/>
              <w:rPr>
                <w:sz w:val="18"/>
                <w:szCs w:val="18"/>
              </w:rPr>
            </w:pPr>
            <w:r w:rsidRPr="001B12F6">
              <w:rPr>
                <w:sz w:val="18"/>
                <w:szCs w:val="18"/>
              </w:rPr>
              <w:t>0</w:t>
            </w:r>
          </w:p>
          <w:p w14:paraId="17D6646C" w14:textId="77777777" w:rsidR="004D4991" w:rsidRPr="001B12F6" w:rsidRDefault="004D4991" w:rsidP="00364063">
            <w:pPr>
              <w:jc w:val="center"/>
              <w:rPr>
                <w:sz w:val="18"/>
                <w:szCs w:val="18"/>
              </w:rPr>
            </w:pPr>
            <w:r w:rsidRPr="001B12F6">
              <w:rPr>
                <w:sz w:val="18"/>
                <w:szCs w:val="18"/>
              </w:rPr>
              <w:t>1</w:t>
            </w:r>
          </w:p>
          <w:p w14:paraId="16D74D57" w14:textId="77777777" w:rsidR="004D4991" w:rsidRPr="001B12F6" w:rsidRDefault="004D4991" w:rsidP="00364063">
            <w:pPr>
              <w:jc w:val="center"/>
              <w:rPr>
                <w:color w:val="FFFFFF" w:themeColor="background1"/>
                <w:sz w:val="18"/>
                <w:szCs w:val="18"/>
              </w:rPr>
            </w:pPr>
            <w:r w:rsidRPr="001B12F6">
              <w:rPr>
                <w:sz w:val="18"/>
                <w:szCs w:val="18"/>
              </w:rPr>
              <w:t>0</w:t>
            </w:r>
          </w:p>
        </w:tc>
      </w:tr>
      <w:tr w:rsidR="004D4991" w:rsidRPr="00DB6744" w14:paraId="6F281A63" w14:textId="77777777" w:rsidTr="00364063">
        <w:trPr>
          <w:cantSplit/>
          <w:trHeight w:val="20"/>
        </w:trPr>
        <w:tc>
          <w:tcPr>
            <w:tcW w:w="5000" w:type="pct"/>
            <w:gridSpan w:val="6"/>
            <w:shd w:val="clear" w:color="auto" w:fill="D9D9D9" w:themeFill="background1" w:themeFillShade="D9"/>
            <w:vAlign w:val="center"/>
          </w:tcPr>
          <w:p w14:paraId="1F0DCAC1" w14:textId="77777777" w:rsidR="004D4991" w:rsidRPr="001B12F6" w:rsidRDefault="004D4991" w:rsidP="00364063">
            <w:pPr>
              <w:jc w:val="center"/>
              <w:rPr>
                <w:b/>
                <w:bCs/>
                <w:color w:val="FFFFFF" w:themeColor="background1"/>
                <w:sz w:val="18"/>
                <w:szCs w:val="18"/>
              </w:rPr>
            </w:pPr>
            <w:r w:rsidRPr="001B12F6">
              <w:rPr>
                <w:b/>
                <w:bCs/>
                <w:sz w:val="18"/>
                <w:szCs w:val="18"/>
              </w:rPr>
              <w:t>Acta de resultados del análisis del informe de medición de satisfacción de la Dirección General de Aduanas 2021, No. 02, Año 2022; en fecha 15 de febrero de 2022</w:t>
            </w:r>
          </w:p>
        </w:tc>
      </w:tr>
      <w:tr w:rsidR="004D4991" w:rsidRPr="00DB6744" w14:paraId="6E8F6ECB" w14:textId="77777777" w:rsidTr="00364063">
        <w:trPr>
          <w:cantSplit/>
          <w:trHeight w:val="20"/>
        </w:trPr>
        <w:tc>
          <w:tcPr>
            <w:tcW w:w="2704" w:type="pct"/>
            <w:shd w:val="clear" w:color="auto" w:fill="FFFFFF" w:themeFill="background1"/>
            <w:vAlign w:val="center"/>
          </w:tcPr>
          <w:p w14:paraId="708944B8" w14:textId="77777777" w:rsidR="004D4991" w:rsidRPr="00FB2460" w:rsidRDefault="004D4991" w:rsidP="00364063">
            <w:pPr>
              <w:widowControl/>
              <w:autoSpaceDE/>
              <w:autoSpaceDN/>
              <w:contextualSpacing/>
              <w:rPr>
                <w:b/>
                <w:sz w:val="18"/>
                <w:szCs w:val="18"/>
              </w:rPr>
            </w:pPr>
            <w:r w:rsidRPr="00FB2460">
              <w:rPr>
                <w:b/>
                <w:sz w:val="18"/>
                <w:szCs w:val="18"/>
              </w:rPr>
              <w:t>Aduanas de Frontera en total (8)</w:t>
            </w:r>
          </w:p>
          <w:p w14:paraId="5D1E3151" w14:textId="77777777" w:rsidR="004D4991" w:rsidRPr="00FB2460" w:rsidRDefault="004D4991" w:rsidP="00364063">
            <w:pPr>
              <w:widowControl/>
              <w:autoSpaceDE/>
              <w:autoSpaceDN/>
              <w:contextualSpacing/>
              <w:rPr>
                <w:b/>
                <w:sz w:val="18"/>
                <w:szCs w:val="18"/>
              </w:rPr>
            </w:pPr>
            <w:r w:rsidRPr="00FB2460">
              <w:rPr>
                <w:b/>
                <w:sz w:val="18"/>
                <w:szCs w:val="18"/>
              </w:rPr>
              <w:t>Detalle:</w:t>
            </w:r>
          </w:p>
          <w:p w14:paraId="6A56CE9C" w14:textId="77777777" w:rsidR="004D4991" w:rsidRPr="00FB2460" w:rsidRDefault="004D4991" w:rsidP="004D4991">
            <w:pPr>
              <w:pStyle w:val="Prrafodelista"/>
              <w:widowControl/>
              <w:numPr>
                <w:ilvl w:val="0"/>
                <w:numId w:val="25"/>
              </w:numPr>
              <w:autoSpaceDE/>
              <w:autoSpaceDN/>
              <w:ind w:left="209" w:hanging="209"/>
              <w:rPr>
                <w:sz w:val="18"/>
                <w:szCs w:val="18"/>
              </w:rPr>
            </w:pPr>
            <w:r w:rsidRPr="00FB2460">
              <w:rPr>
                <w:sz w:val="18"/>
                <w:szCs w:val="18"/>
              </w:rPr>
              <w:t>Todas las Aduanas de Frontera (3)</w:t>
            </w:r>
          </w:p>
          <w:p w14:paraId="1F411CE0" w14:textId="77777777" w:rsidR="004D4991" w:rsidRPr="00FB2460" w:rsidRDefault="004D4991" w:rsidP="004D4991">
            <w:pPr>
              <w:pStyle w:val="Prrafodelista"/>
              <w:widowControl/>
              <w:numPr>
                <w:ilvl w:val="0"/>
                <w:numId w:val="25"/>
              </w:numPr>
              <w:autoSpaceDE/>
              <w:autoSpaceDN/>
              <w:ind w:left="209" w:hanging="209"/>
              <w:rPr>
                <w:sz w:val="18"/>
                <w:szCs w:val="18"/>
              </w:rPr>
            </w:pPr>
            <w:proofErr w:type="spellStart"/>
            <w:r w:rsidRPr="00FB2460">
              <w:rPr>
                <w:sz w:val="18"/>
                <w:szCs w:val="18"/>
              </w:rPr>
              <w:t>Anguiatu</w:t>
            </w:r>
            <w:proofErr w:type="spellEnd"/>
            <w:r w:rsidRPr="00FB2460">
              <w:rPr>
                <w:sz w:val="18"/>
                <w:szCs w:val="18"/>
              </w:rPr>
              <w:t xml:space="preserve"> y Amatillo (2)</w:t>
            </w:r>
          </w:p>
          <w:p w14:paraId="1FFD8DED" w14:textId="77777777" w:rsidR="004D4991" w:rsidRPr="00FB2460" w:rsidRDefault="004D4991" w:rsidP="004D4991">
            <w:pPr>
              <w:pStyle w:val="Prrafodelista"/>
              <w:widowControl/>
              <w:numPr>
                <w:ilvl w:val="0"/>
                <w:numId w:val="25"/>
              </w:numPr>
              <w:autoSpaceDE/>
              <w:autoSpaceDN/>
              <w:ind w:left="209" w:hanging="209"/>
              <w:rPr>
                <w:sz w:val="18"/>
                <w:szCs w:val="18"/>
              </w:rPr>
            </w:pPr>
            <w:r w:rsidRPr="00FB2460">
              <w:rPr>
                <w:sz w:val="18"/>
                <w:szCs w:val="18"/>
              </w:rPr>
              <w:t>La Hachadura (3)</w:t>
            </w:r>
          </w:p>
        </w:tc>
        <w:tc>
          <w:tcPr>
            <w:tcW w:w="561" w:type="pct"/>
            <w:shd w:val="clear" w:color="auto" w:fill="FFFFFF" w:themeFill="background1"/>
            <w:tcMar>
              <w:top w:w="0" w:type="dxa"/>
              <w:left w:w="70" w:type="dxa"/>
              <w:bottom w:w="0" w:type="dxa"/>
              <w:right w:w="70" w:type="dxa"/>
            </w:tcMar>
            <w:vAlign w:val="center"/>
          </w:tcPr>
          <w:p w14:paraId="5D3A7AB0" w14:textId="77777777" w:rsidR="004D4991" w:rsidRPr="00FB2460" w:rsidRDefault="004D4991" w:rsidP="00364063">
            <w:pPr>
              <w:jc w:val="center"/>
              <w:rPr>
                <w:b/>
                <w:bCs/>
                <w:sz w:val="18"/>
                <w:szCs w:val="18"/>
              </w:rPr>
            </w:pPr>
            <w:r w:rsidRPr="00FB2460">
              <w:rPr>
                <w:b/>
                <w:bCs/>
                <w:sz w:val="18"/>
                <w:szCs w:val="18"/>
              </w:rPr>
              <w:t>8</w:t>
            </w:r>
          </w:p>
          <w:p w14:paraId="2781979E" w14:textId="77777777" w:rsidR="004D4991" w:rsidRPr="00FB2460" w:rsidRDefault="004D4991" w:rsidP="00364063">
            <w:pPr>
              <w:jc w:val="center"/>
              <w:rPr>
                <w:b/>
                <w:bCs/>
                <w:sz w:val="18"/>
                <w:szCs w:val="18"/>
              </w:rPr>
            </w:pPr>
          </w:p>
          <w:p w14:paraId="31A24E88" w14:textId="77777777" w:rsidR="004D4991" w:rsidRPr="00FB2460" w:rsidRDefault="004D4991" w:rsidP="00364063">
            <w:pPr>
              <w:jc w:val="center"/>
              <w:rPr>
                <w:b/>
                <w:bCs/>
                <w:sz w:val="18"/>
                <w:szCs w:val="18"/>
              </w:rPr>
            </w:pPr>
            <w:r w:rsidRPr="00FB2460">
              <w:rPr>
                <w:b/>
                <w:bCs/>
                <w:sz w:val="18"/>
                <w:szCs w:val="18"/>
              </w:rPr>
              <w:t>3</w:t>
            </w:r>
          </w:p>
          <w:p w14:paraId="3AAB91D8" w14:textId="77777777" w:rsidR="004D4991" w:rsidRPr="00FB2460" w:rsidRDefault="004D4991" w:rsidP="00364063">
            <w:pPr>
              <w:jc w:val="center"/>
              <w:rPr>
                <w:b/>
                <w:bCs/>
                <w:sz w:val="18"/>
                <w:szCs w:val="18"/>
              </w:rPr>
            </w:pPr>
            <w:r w:rsidRPr="00FB2460">
              <w:rPr>
                <w:b/>
                <w:bCs/>
                <w:sz w:val="18"/>
                <w:szCs w:val="18"/>
              </w:rPr>
              <w:t>2</w:t>
            </w:r>
          </w:p>
          <w:p w14:paraId="6306EE86" w14:textId="77777777" w:rsidR="004D4991" w:rsidRPr="00FB2460" w:rsidRDefault="004D4991" w:rsidP="00364063">
            <w:pPr>
              <w:jc w:val="center"/>
              <w:rPr>
                <w:b/>
                <w:bCs/>
                <w:color w:val="FFFFFF" w:themeColor="background1"/>
                <w:sz w:val="18"/>
                <w:szCs w:val="18"/>
              </w:rPr>
            </w:pPr>
            <w:r w:rsidRPr="00FB2460">
              <w:rPr>
                <w:b/>
                <w:bCs/>
                <w:sz w:val="18"/>
                <w:szCs w:val="18"/>
              </w:rPr>
              <w:t>3</w:t>
            </w:r>
          </w:p>
        </w:tc>
        <w:tc>
          <w:tcPr>
            <w:tcW w:w="410" w:type="pct"/>
            <w:shd w:val="clear" w:color="auto" w:fill="FFFFFF" w:themeFill="background1"/>
            <w:tcMar>
              <w:top w:w="0" w:type="dxa"/>
              <w:left w:w="70" w:type="dxa"/>
              <w:bottom w:w="0" w:type="dxa"/>
              <w:right w:w="70" w:type="dxa"/>
            </w:tcMar>
            <w:vAlign w:val="center"/>
          </w:tcPr>
          <w:p w14:paraId="1BF96977" w14:textId="77777777" w:rsidR="004D4991" w:rsidRPr="00FB2460" w:rsidRDefault="004D4991" w:rsidP="00364063">
            <w:pPr>
              <w:jc w:val="center"/>
              <w:rPr>
                <w:b/>
                <w:bCs/>
                <w:sz w:val="18"/>
                <w:szCs w:val="18"/>
              </w:rPr>
            </w:pPr>
            <w:r w:rsidRPr="00FB2460">
              <w:rPr>
                <w:b/>
                <w:bCs/>
                <w:sz w:val="18"/>
                <w:szCs w:val="18"/>
              </w:rPr>
              <w:t>8</w:t>
            </w:r>
          </w:p>
          <w:p w14:paraId="4A4FCB74" w14:textId="77777777" w:rsidR="004D4991" w:rsidRPr="00FB2460" w:rsidRDefault="004D4991" w:rsidP="00364063">
            <w:pPr>
              <w:jc w:val="center"/>
              <w:rPr>
                <w:b/>
                <w:bCs/>
                <w:sz w:val="18"/>
                <w:szCs w:val="18"/>
              </w:rPr>
            </w:pPr>
          </w:p>
          <w:p w14:paraId="723CF715" w14:textId="77777777" w:rsidR="004D4991" w:rsidRPr="00FB2460" w:rsidRDefault="004D4991" w:rsidP="00364063">
            <w:pPr>
              <w:jc w:val="center"/>
              <w:rPr>
                <w:bCs/>
                <w:sz w:val="18"/>
                <w:szCs w:val="18"/>
              </w:rPr>
            </w:pPr>
            <w:r>
              <w:rPr>
                <w:bCs/>
                <w:sz w:val="18"/>
                <w:szCs w:val="18"/>
              </w:rPr>
              <w:t>3</w:t>
            </w:r>
          </w:p>
          <w:p w14:paraId="27DFC795" w14:textId="77777777" w:rsidR="004D4991" w:rsidRPr="00FB2460" w:rsidRDefault="004D4991" w:rsidP="00364063">
            <w:pPr>
              <w:jc w:val="center"/>
              <w:rPr>
                <w:bCs/>
                <w:sz w:val="18"/>
                <w:szCs w:val="18"/>
              </w:rPr>
            </w:pPr>
            <w:r w:rsidRPr="00FB2460">
              <w:rPr>
                <w:bCs/>
                <w:sz w:val="18"/>
                <w:szCs w:val="18"/>
              </w:rPr>
              <w:t>2</w:t>
            </w:r>
          </w:p>
          <w:p w14:paraId="4EF868C8" w14:textId="77777777" w:rsidR="004D4991" w:rsidRPr="00FB2460" w:rsidRDefault="004D4991" w:rsidP="00364063">
            <w:pPr>
              <w:jc w:val="center"/>
              <w:rPr>
                <w:b/>
                <w:bCs/>
                <w:sz w:val="18"/>
                <w:szCs w:val="18"/>
              </w:rPr>
            </w:pPr>
            <w:r w:rsidRPr="00FB2460">
              <w:rPr>
                <w:b/>
                <w:bCs/>
                <w:sz w:val="18"/>
                <w:szCs w:val="18"/>
              </w:rPr>
              <w:t>3</w:t>
            </w:r>
          </w:p>
        </w:tc>
        <w:tc>
          <w:tcPr>
            <w:tcW w:w="472" w:type="pct"/>
            <w:shd w:val="clear" w:color="auto" w:fill="FFFFFF" w:themeFill="background1"/>
            <w:tcMar>
              <w:top w:w="0" w:type="dxa"/>
              <w:left w:w="70" w:type="dxa"/>
              <w:bottom w:w="0" w:type="dxa"/>
              <w:right w:w="70" w:type="dxa"/>
            </w:tcMar>
            <w:vAlign w:val="center"/>
          </w:tcPr>
          <w:p w14:paraId="2AD8AFB4" w14:textId="77777777" w:rsidR="004D4991" w:rsidRPr="00FB2460" w:rsidRDefault="004D4991" w:rsidP="00364063">
            <w:pPr>
              <w:jc w:val="center"/>
              <w:rPr>
                <w:b/>
                <w:bCs/>
                <w:sz w:val="18"/>
                <w:szCs w:val="18"/>
              </w:rPr>
            </w:pPr>
            <w:r w:rsidRPr="00FB2460">
              <w:rPr>
                <w:b/>
                <w:bCs/>
                <w:sz w:val="18"/>
                <w:szCs w:val="18"/>
              </w:rPr>
              <w:t>0</w:t>
            </w:r>
          </w:p>
          <w:p w14:paraId="55D94735" w14:textId="77777777" w:rsidR="004D4991" w:rsidRPr="00FB2460" w:rsidRDefault="004D4991" w:rsidP="00364063">
            <w:pPr>
              <w:jc w:val="center"/>
              <w:rPr>
                <w:b/>
                <w:bCs/>
                <w:sz w:val="18"/>
                <w:szCs w:val="18"/>
              </w:rPr>
            </w:pPr>
          </w:p>
          <w:p w14:paraId="0B8DACA6" w14:textId="77777777" w:rsidR="004D4991" w:rsidRPr="00FB2460" w:rsidRDefault="004D4991" w:rsidP="00364063">
            <w:pPr>
              <w:jc w:val="center"/>
              <w:rPr>
                <w:bCs/>
                <w:sz w:val="18"/>
                <w:szCs w:val="18"/>
              </w:rPr>
            </w:pPr>
            <w:r w:rsidRPr="00FB2460">
              <w:rPr>
                <w:bCs/>
                <w:sz w:val="18"/>
                <w:szCs w:val="18"/>
              </w:rPr>
              <w:t>0</w:t>
            </w:r>
          </w:p>
          <w:p w14:paraId="55252176" w14:textId="77777777" w:rsidR="004D4991" w:rsidRPr="00FB2460" w:rsidRDefault="004D4991" w:rsidP="00364063">
            <w:pPr>
              <w:shd w:val="clear" w:color="auto" w:fill="FFFFFF" w:themeFill="background1"/>
              <w:jc w:val="center"/>
              <w:rPr>
                <w:bCs/>
                <w:sz w:val="18"/>
                <w:szCs w:val="18"/>
              </w:rPr>
            </w:pPr>
            <w:r w:rsidRPr="00FB2460">
              <w:rPr>
                <w:bCs/>
                <w:sz w:val="18"/>
                <w:szCs w:val="18"/>
              </w:rPr>
              <w:t>0</w:t>
            </w:r>
          </w:p>
          <w:p w14:paraId="0C819ED0" w14:textId="77777777" w:rsidR="004D4991" w:rsidRPr="00FB2460" w:rsidRDefault="004D4991" w:rsidP="00364063">
            <w:pPr>
              <w:jc w:val="center"/>
              <w:rPr>
                <w:b/>
                <w:bCs/>
                <w:sz w:val="18"/>
                <w:szCs w:val="18"/>
              </w:rPr>
            </w:pPr>
            <w:r w:rsidRPr="00FB2460">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63B6371A" w14:textId="77777777" w:rsidR="004D4991" w:rsidRPr="00FB2460" w:rsidRDefault="004D4991" w:rsidP="00364063">
            <w:pPr>
              <w:jc w:val="center"/>
              <w:rPr>
                <w:b/>
                <w:bCs/>
                <w:sz w:val="18"/>
                <w:szCs w:val="18"/>
              </w:rPr>
            </w:pPr>
            <w:r w:rsidRPr="00FB2460">
              <w:rPr>
                <w:b/>
                <w:bCs/>
                <w:sz w:val="18"/>
                <w:szCs w:val="18"/>
              </w:rPr>
              <w:t>0</w:t>
            </w:r>
          </w:p>
          <w:p w14:paraId="606CBA5C" w14:textId="77777777" w:rsidR="004D4991" w:rsidRPr="00FB2460" w:rsidRDefault="004D4991" w:rsidP="00364063">
            <w:pPr>
              <w:jc w:val="center"/>
              <w:rPr>
                <w:b/>
                <w:bCs/>
                <w:sz w:val="18"/>
                <w:szCs w:val="18"/>
              </w:rPr>
            </w:pPr>
          </w:p>
          <w:p w14:paraId="46363410" w14:textId="77777777" w:rsidR="004D4991" w:rsidRPr="00FB2460" w:rsidRDefault="004D4991" w:rsidP="00364063">
            <w:pPr>
              <w:jc w:val="center"/>
              <w:rPr>
                <w:bCs/>
                <w:sz w:val="18"/>
                <w:szCs w:val="18"/>
              </w:rPr>
            </w:pPr>
            <w:r w:rsidRPr="00FB2460">
              <w:rPr>
                <w:bCs/>
                <w:sz w:val="18"/>
                <w:szCs w:val="18"/>
              </w:rPr>
              <w:t>0</w:t>
            </w:r>
          </w:p>
          <w:p w14:paraId="28781F15" w14:textId="77777777" w:rsidR="004D4991" w:rsidRPr="00FB2460" w:rsidRDefault="004D4991" w:rsidP="00364063">
            <w:pPr>
              <w:jc w:val="center"/>
              <w:rPr>
                <w:bCs/>
                <w:sz w:val="18"/>
                <w:szCs w:val="18"/>
              </w:rPr>
            </w:pPr>
            <w:r w:rsidRPr="00FB2460">
              <w:rPr>
                <w:bCs/>
                <w:sz w:val="18"/>
                <w:szCs w:val="18"/>
              </w:rPr>
              <w:t>0</w:t>
            </w:r>
          </w:p>
          <w:p w14:paraId="234D373B" w14:textId="77777777" w:rsidR="004D4991" w:rsidRPr="00FB2460" w:rsidRDefault="004D4991" w:rsidP="00364063">
            <w:pPr>
              <w:jc w:val="center"/>
              <w:rPr>
                <w:b/>
                <w:bCs/>
                <w:sz w:val="18"/>
                <w:szCs w:val="18"/>
              </w:rPr>
            </w:pPr>
            <w:r w:rsidRPr="00FB2460">
              <w:rPr>
                <w:b/>
                <w:bCs/>
                <w:sz w:val="18"/>
                <w:szCs w:val="18"/>
              </w:rPr>
              <w:t>0</w:t>
            </w:r>
          </w:p>
        </w:tc>
        <w:tc>
          <w:tcPr>
            <w:tcW w:w="402" w:type="pct"/>
            <w:shd w:val="clear" w:color="auto" w:fill="FFFFFF" w:themeFill="background1"/>
            <w:vAlign w:val="center"/>
          </w:tcPr>
          <w:p w14:paraId="644C9AAA" w14:textId="77777777" w:rsidR="004D4991" w:rsidRPr="001B12F6" w:rsidRDefault="004D4991" w:rsidP="00364063">
            <w:pPr>
              <w:jc w:val="center"/>
              <w:rPr>
                <w:b/>
                <w:bCs/>
                <w:sz w:val="18"/>
                <w:szCs w:val="18"/>
              </w:rPr>
            </w:pPr>
            <w:r w:rsidRPr="001B12F6">
              <w:rPr>
                <w:b/>
                <w:bCs/>
                <w:sz w:val="18"/>
                <w:szCs w:val="18"/>
              </w:rPr>
              <w:t>0</w:t>
            </w:r>
          </w:p>
          <w:p w14:paraId="69D6497E" w14:textId="77777777" w:rsidR="004D4991" w:rsidRPr="001B12F6" w:rsidRDefault="004D4991" w:rsidP="00364063">
            <w:pPr>
              <w:jc w:val="center"/>
              <w:rPr>
                <w:b/>
                <w:bCs/>
                <w:sz w:val="18"/>
                <w:szCs w:val="18"/>
              </w:rPr>
            </w:pPr>
          </w:p>
          <w:p w14:paraId="5CCE4987" w14:textId="77777777" w:rsidR="004D4991" w:rsidRPr="001B12F6" w:rsidRDefault="004D4991" w:rsidP="00364063">
            <w:pPr>
              <w:jc w:val="center"/>
              <w:rPr>
                <w:bCs/>
                <w:sz w:val="18"/>
                <w:szCs w:val="18"/>
              </w:rPr>
            </w:pPr>
            <w:r w:rsidRPr="001B12F6">
              <w:rPr>
                <w:bCs/>
                <w:sz w:val="18"/>
                <w:szCs w:val="18"/>
              </w:rPr>
              <w:t>0</w:t>
            </w:r>
          </w:p>
          <w:p w14:paraId="70E7A951" w14:textId="77777777" w:rsidR="004D4991" w:rsidRPr="001B12F6" w:rsidRDefault="004D4991" w:rsidP="00364063">
            <w:pPr>
              <w:jc w:val="center"/>
              <w:rPr>
                <w:bCs/>
                <w:sz w:val="18"/>
                <w:szCs w:val="18"/>
              </w:rPr>
            </w:pPr>
            <w:r w:rsidRPr="001B12F6">
              <w:rPr>
                <w:bCs/>
                <w:sz w:val="18"/>
                <w:szCs w:val="18"/>
              </w:rPr>
              <w:t>0</w:t>
            </w:r>
          </w:p>
          <w:p w14:paraId="02576A23" w14:textId="77777777" w:rsidR="004D4991" w:rsidRPr="001B12F6" w:rsidRDefault="004D4991" w:rsidP="00364063">
            <w:pPr>
              <w:jc w:val="center"/>
              <w:rPr>
                <w:b/>
                <w:bCs/>
                <w:color w:val="FFFFFF" w:themeColor="background1"/>
                <w:sz w:val="18"/>
                <w:szCs w:val="18"/>
              </w:rPr>
            </w:pPr>
            <w:r w:rsidRPr="001B12F6">
              <w:rPr>
                <w:bCs/>
                <w:sz w:val="18"/>
                <w:szCs w:val="18"/>
              </w:rPr>
              <w:t>0</w:t>
            </w:r>
          </w:p>
        </w:tc>
      </w:tr>
      <w:tr w:rsidR="004D4991" w:rsidRPr="00DB6744" w14:paraId="2F00434C" w14:textId="77777777" w:rsidTr="00364063">
        <w:trPr>
          <w:cantSplit/>
          <w:trHeight w:val="20"/>
        </w:trPr>
        <w:tc>
          <w:tcPr>
            <w:tcW w:w="5000" w:type="pct"/>
            <w:gridSpan w:val="6"/>
            <w:shd w:val="clear" w:color="auto" w:fill="D9D9D9" w:themeFill="background1" w:themeFillShade="D9"/>
            <w:vAlign w:val="center"/>
          </w:tcPr>
          <w:p w14:paraId="0F9A56CA" w14:textId="77777777" w:rsidR="004D4991" w:rsidRPr="001B12F6" w:rsidRDefault="004D4991" w:rsidP="00364063">
            <w:pPr>
              <w:jc w:val="center"/>
              <w:rPr>
                <w:b/>
                <w:bCs/>
                <w:color w:val="FFFFFF" w:themeColor="background1"/>
                <w:sz w:val="18"/>
                <w:szCs w:val="18"/>
              </w:rPr>
            </w:pPr>
            <w:r w:rsidRPr="001B12F6">
              <w:rPr>
                <w:b/>
                <w:bCs/>
                <w:sz w:val="18"/>
                <w:szCs w:val="18"/>
              </w:rPr>
              <w:t>Acta de resultados del análisis del informe de medición de satisfacción de la Dirección General de Aduanas 2021, No. 03, Año 2022; en fecha 11 de marzo de 2022</w:t>
            </w:r>
          </w:p>
        </w:tc>
      </w:tr>
      <w:tr w:rsidR="004D4991" w:rsidRPr="00DB6744" w14:paraId="214CB576" w14:textId="77777777" w:rsidTr="00364063">
        <w:trPr>
          <w:cantSplit/>
          <w:trHeight w:val="20"/>
        </w:trPr>
        <w:tc>
          <w:tcPr>
            <w:tcW w:w="5000" w:type="pct"/>
            <w:gridSpan w:val="6"/>
            <w:shd w:val="clear" w:color="auto" w:fill="D9D9D9" w:themeFill="background1" w:themeFillShade="D9"/>
            <w:vAlign w:val="center"/>
          </w:tcPr>
          <w:p w14:paraId="38229220" w14:textId="77777777" w:rsidR="004D4991" w:rsidRPr="001B12F6" w:rsidRDefault="004D4991" w:rsidP="00364063">
            <w:pPr>
              <w:jc w:val="center"/>
              <w:rPr>
                <w:b/>
                <w:bCs/>
                <w:sz w:val="18"/>
                <w:szCs w:val="18"/>
              </w:rPr>
            </w:pPr>
          </w:p>
        </w:tc>
      </w:tr>
      <w:tr w:rsidR="004D4991" w:rsidRPr="00DB6744" w14:paraId="19428E7D" w14:textId="77777777" w:rsidTr="00364063">
        <w:trPr>
          <w:cantSplit/>
          <w:trHeight w:val="20"/>
        </w:trPr>
        <w:tc>
          <w:tcPr>
            <w:tcW w:w="2704" w:type="pct"/>
            <w:shd w:val="clear" w:color="auto" w:fill="FFFFFF" w:themeFill="background1"/>
            <w:vAlign w:val="center"/>
          </w:tcPr>
          <w:p w14:paraId="16DA2F8F" w14:textId="77777777" w:rsidR="004D4991" w:rsidRPr="00FB2460" w:rsidRDefault="004D4991" w:rsidP="00364063">
            <w:pPr>
              <w:widowControl/>
              <w:autoSpaceDE/>
              <w:autoSpaceDN/>
              <w:contextualSpacing/>
              <w:rPr>
                <w:sz w:val="18"/>
                <w:szCs w:val="18"/>
              </w:rPr>
            </w:pPr>
            <w:r w:rsidRPr="00FB2460">
              <w:rPr>
                <w:sz w:val="18"/>
                <w:szCs w:val="18"/>
              </w:rPr>
              <w:lastRenderedPageBreak/>
              <w:t>Aduanas Internas en total (11)</w:t>
            </w:r>
          </w:p>
          <w:p w14:paraId="4B5F438F" w14:textId="77777777" w:rsidR="004D4991" w:rsidRPr="00FB2460" w:rsidRDefault="004D4991" w:rsidP="00364063">
            <w:pPr>
              <w:widowControl/>
              <w:autoSpaceDE/>
              <w:autoSpaceDN/>
              <w:contextualSpacing/>
              <w:rPr>
                <w:sz w:val="18"/>
                <w:szCs w:val="18"/>
              </w:rPr>
            </w:pPr>
            <w:r w:rsidRPr="00FB2460">
              <w:rPr>
                <w:sz w:val="18"/>
                <w:szCs w:val="18"/>
              </w:rPr>
              <w:t xml:space="preserve">Detalle: </w:t>
            </w:r>
          </w:p>
          <w:p w14:paraId="20AFB126" w14:textId="77777777" w:rsidR="004D4991" w:rsidRPr="00FB2460" w:rsidRDefault="004D4991" w:rsidP="004D4991">
            <w:pPr>
              <w:pStyle w:val="Prrafodelista"/>
              <w:widowControl/>
              <w:numPr>
                <w:ilvl w:val="0"/>
                <w:numId w:val="25"/>
              </w:numPr>
              <w:autoSpaceDE/>
              <w:autoSpaceDN/>
              <w:ind w:left="209" w:hanging="209"/>
              <w:rPr>
                <w:sz w:val="18"/>
                <w:szCs w:val="18"/>
              </w:rPr>
            </w:pPr>
            <w:r w:rsidRPr="00FB2460">
              <w:rPr>
                <w:sz w:val="18"/>
                <w:szCs w:val="18"/>
              </w:rPr>
              <w:t>San Bartolo (5)</w:t>
            </w:r>
          </w:p>
          <w:p w14:paraId="0F2BBD60" w14:textId="77777777" w:rsidR="004D4991" w:rsidRPr="00FB2460" w:rsidRDefault="004D4991" w:rsidP="004D4991">
            <w:pPr>
              <w:pStyle w:val="Prrafodelista"/>
              <w:widowControl/>
              <w:numPr>
                <w:ilvl w:val="0"/>
                <w:numId w:val="25"/>
              </w:numPr>
              <w:autoSpaceDE/>
              <w:autoSpaceDN/>
              <w:ind w:left="209" w:hanging="209"/>
              <w:rPr>
                <w:sz w:val="18"/>
                <w:szCs w:val="18"/>
              </w:rPr>
            </w:pPr>
            <w:r w:rsidRPr="00FB2460">
              <w:rPr>
                <w:sz w:val="18"/>
                <w:szCs w:val="18"/>
              </w:rPr>
              <w:t>Santa Ana (5)</w:t>
            </w:r>
          </w:p>
          <w:p w14:paraId="1C0CB2B1" w14:textId="77777777" w:rsidR="004D4991" w:rsidRPr="00FB2460" w:rsidRDefault="004D4991" w:rsidP="004D4991">
            <w:pPr>
              <w:pStyle w:val="Prrafodelista"/>
              <w:widowControl/>
              <w:numPr>
                <w:ilvl w:val="0"/>
                <w:numId w:val="25"/>
              </w:numPr>
              <w:autoSpaceDE/>
              <w:autoSpaceDN/>
              <w:ind w:left="209" w:hanging="209"/>
              <w:rPr>
                <w:sz w:val="18"/>
                <w:szCs w:val="18"/>
              </w:rPr>
            </w:pPr>
            <w:r w:rsidRPr="00FB2460">
              <w:rPr>
                <w:sz w:val="18"/>
                <w:szCs w:val="18"/>
              </w:rPr>
              <w:t>Todas las Aduanas Internas</w:t>
            </w:r>
          </w:p>
        </w:tc>
        <w:tc>
          <w:tcPr>
            <w:tcW w:w="561" w:type="pct"/>
            <w:shd w:val="clear" w:color="auto" w:fill="FFFFFF" w:themeFill="background1"/>
            <w:tcMar>
              <w:top w:w="0" w:type="dxa"/>
              <w:left w:w="70" w:type="dxa"/>
              <w:bottom w:w="0" w:type="dxa"/>
              <w:right w:w="70" w:type="dxa"/>
            </w:tcMar>
            <w:vAlign w:val="center"/>
          </w:tcPr>
          <w:p w14:paraId="2E2FE73A" w14:textId="77777777" w:rsidR="004D4991" w:rsidRPr="00FB2460" w:rsidRDefault="004D4991" w:rsidP="00364063">
            <w:pPr>
              <w:jc w:val="center"/>
              <w:rPr>
                <w:b/>
                <w:bCs/>
                <w:sz w:val="18"/>
                <w:szCs w:val="18"/>
              </w:rPr>
            </w:pPr>
            <w:r w:rsidRPr="00FB2460">
              <w:rPr>
                <w:b/>
                <w:bCs/>
                <w:sz w:val="18"/>
                <w:szCs w:val="18"/>
              </w:rPr>
              <w:t>11</w:t>
            </w:r>
          </w:p>
          <w:p w14:paraId="7EC65503" w14:textId="77777777" w:rsidR="004D4991" w:rsidRPr="00FB2460" w:rsidRDefault="004D4991" w:rsidP="00364063">
            <w:pPr>
              <w:jc w:val="center"/>
              <w:rPr>
                <w:b/>
                <w:bCs/>
                <w:sz w:val="18"/>
                <w:szCs w:val="18"/>
              </w:rPr>
            </w:pPr>
          </w:p>
          <w:p w14:paraId="19B85618" w14:textId="77777777" w:rsidR="004D4991" w:rsidRPr="00FB2460" w:rsidRDefault="004D4991" w:rsidP="00364063">
            <w:pPr>
              <w:jc w:val="center"/>
              <w:rPr>
                <w:b/>
                <w:bCs/>
                <w:sz w:val="18"/>
                <w:szCs w:val="18"/>
              </w:rPr>
            </w:pPr>
            <w:r w:rsidRPr="00FB2460">
              <w:rPr>
                <w:b/>
                <w:bCs/>
                <w:sz w:val="18"/>
                <w:szCs w:val="18"/>
              </w:rPr>
              <w:t>5</w:t>
            </w:r>
          </w:p>
          <w:p w14:paraId="4FCB8FE3" w14:textId="77777777" w:rsidR="004D4991" w:rsidRPr="00FB2460" w:rsidRDefault="004D4991" w:rsidP="00364063">
            <w:pPr>
              <w:jc w:val="center"/>
              <w:rPr>
                <w:b/>
                <w:bCs/>
                <w:sz w:val="18"/>
                <w:szCs w:val="18"/>
              </w:rPr>
            </w:pPr>
            <w:r w:rsidRPr="00FB2460">
              <w:rPr>
                <w:b/>
                <w:bCs/>
                <w:sz w:val="18"/>
                <w:szCs w:val="18"/>
              </w:rPr>
              <w:t>5</w:t>
            </w:r>
          </w:p>
          <w:p w14:paraId="4F5BE802" w14:textId="77777777" w:rsidR="004D4991" w:rsidRPr="00FB2460" w:rsidRDefault="004D4991" w:rsidP="00364063">
            <w:pPr>
              <w:jc w:val="center"/>
              <w:rPr>
                <w:b/>
                <w:bCs/>
                <w:color w:val="FFFFFF" w:themeColor="background1"/>
                <w:sz w:val="18"/>
                <w:szCs w:val="18"/>
              </w:rPr>
            </w:pPr>
            <w:r w:rsidRPr="00FB2460">
              <w:rPr>
                <w:b/>
                <w:bCs/>
                <w:sz w:val="18"/>
                <w:szCs w:val="18"/>
              </w:rPr>
              <w:t>1</w:t>
            </w:r>
          </w:p>
        </w:tc>
        <w:tc>
          <w:tcPr>
            <w:tcW w:w="410" w:type="pct"/>
            <w:shd w:val="clear" w:color="auto" w:fill="FFFFFF" w:themeFill="background1"/>
            <w:tcMar>
              <w:top w:w="0" w:type="dxa"/>
              <w:left w:w="70" w:type="dxa"/>
              <w:bottom w:w="0" w:type="dxa"/>
              <w:right w:w="70" w:type="dxa"/>
            </w:tcMar>
            <w:vAlign w:val="center"/>
          </w:tcPr>
          <w:p w14:paraId="13E067D3" w14:textId="77777777" w:rsidR="004D4991" w:rsidRPr="00FB2460" w:rsidRDefault="004D4991" w:rsidP="00364063">
            <w:pPr>
              <w:jc w:val="center"/>
              <w:rPr>
                <w:b/>
                <w:bCs/>
                <w:sz w:val="18"/>
                <w:szCs w:val="18"/>
              </w:rPr>
            </w:pPr>
            <w:r w:rsidRPr="00FB2460">
              <w:rPr>
                <w:b/>
                <w:bCs/>
                <w:sz w:val="18"/>
                <w:szCs w:val="18"/>
              </w:rPr>
              <w:t>7</w:t>
            </w:r>
          </w:p>
          <w:p w14:paraId="22FBCDFD" w14:textId="77777777" w:rsidR="004D4991" w:rsidRPr="00FB2460" w:rsidRDefault="004D4991" w:rsidP="00364063">
            <w:pPr>
              <w:jc w:val="center"/>
              <w:rPr>
                <w:b/>
                <w:bCs/>
                <w:sz w:val="18"/>
                <w:szCs w:val="18"/>
              </w:rPr>
            </w:pPr>
          </w:p>
          <w:p w14:paraId="311A2F90" w14:textId="77777777" w:rsidR="004D4991" w:rsidRPr="00FB2460" w:rsidRDefault="004D4991" w:rsidP="00364063">
            <w:pPr>
              <w:jc w:val="center"/>
              <w:rPr>
                <w:b/>
                <w:bCs/>
                <w:sz w:val="18"/>
                <w:szCs w:val="18"/>
              </w:rPr>
            </w:pPr>
            <w:r w:rsidRPr="00FB2460">
              <w:rPr>
                <w:b/>
                <w:bCs/>
                <w:sz w:val="18"/>
                <w:szCs w:val="18"/>
              </w:rPr>
              <w:t>3</w:t>
            </w:r>
          </w:p>
          <w:p w14:paraId="549F7A2F" w14:textId="77777777" w:rsidR="004D4991" w:rsidRPr="00FB2460" w:rsidRDefault="004D4991" w:rsidP="00364063">
            <w:pPr>
              <w:jc w:val="center"/>
              <w:rPr>
                <w:b/>
                <w:bCs/>
                <w:sz w:val="18"/>
                <w:szCs w:val="18"/>
              </w:rPr>
            </w:pPr>
            <w:r w:rsidRPr="00FB2460">
              <w:rPr>
                <w:b/>
                <w:bCs/>
                <w:sz w:val="18"/>
                <w:szCs w:val="18"/>
              </w:rPr>
              <w:t>3</w:t>
            </w:r>
          </w:p>
          <w:p w14:paraId="051F32DF" w14:textId="77777777" w:rsidR="004D4991" w:rsidRPr="00FB2460" w:rsidRDefault="004D4991" w:rsidP="00364063">
            <w:pPr>
              <w:jc w:val="center"/>
              <w:rPr>
                <w:b/>
                <w:bCs/>
                <w:color w:val="FFFFFF" w:themeColor="background1"/>
                <w:sz w:val="18"/>
                <w:szCs w:val="18"/>
              </w:rPr>
            </w:pPr>
            <w:r w:rsidRPr="00FB2460">
              <w:rPr>
                <w:b/>
                <w:bCs/>
                <w:sz w:val="18"/>
                <w:szCs w:val="18"/>
              </w:rPr>
              <w:t>1</w:t>
            </w:r>
          </w:p>
        </w:tc>
        <w:tc>
          <w:tcPr>
            <w:tcW w:w="472" w:type="pct"/>
            <w:shd w:val="clear" w:color="auto" w:fill="FFFFFF" w:themeFill="background1"/>
            <w:tcMar>
              <w:top w:w="0" w:type="dxa"/>
              <w:left w:w="70" w:type="dxa"/>
              <w:bottom w:w="0" w:type="dxa"/>
              <w:right w:w="70" w:type="dxa"/>
            </w:tcMar>
            <w:vAlign w:val="center"/>
          </w:tcPr>
          <w:p w14:paraId="18EF47AA" w14:textId="77777777" w:rsidR="004D4991" w:rsidRPr="00FB2460" w:rsidRDefault="004D4991" w:rsidP="00364063">
            <w:pPr>
              <w:jc w:val="center"/>
              <w:rPr>
                <w:b/>
                <w:bCs/>
                <w:sz w:val="18"/>
                <w:szCs w:val="18"/>
              </w:rPr>
            </w:pPr>
            <w:r w:rsidRPr="00FB2460">
              <w:rPr>
                <w:b/>
                <w:bCs/>
                <w:sz w:val="18"/>
                <w:szCs w:val="18"/>
              </w:rPr>
              <w:t>0</w:t>
            </w:r>
          </w:p>
          <w:p w14:paraId="2E9D1682" w14:textId="77777777" w:rsidR="004D4991" w:rsidRPr="00FB2460" w:rsidRDefault="004D4991" w:rsidP="00364063">
            <w:pPr>
              <w:jc w:val="center"/>
              <w:rPr>
                <w:b/>
                <w:bCs/>
                <w:sz w:val="18"/>
                <w:szCs w:val="18"/>
              </w:rPr>
            </w:pPr>
          </w:p>
          <w:p w14:paraId="5B753338" w14:textId="77777777" w:rsidR="004D4991" w:rsidRPr="00FB2460" w:rsidRDefault="004D4991" w:rsidP="00364063">
            <w:pPr>
              <w:jc w:val="center"/>
              <w:rPr>
                <w:b/>
                <w:bCs/>
                <w:sz w:val="18"/>
                <w:szCs w:val="18"/>
              </w:rPr>
            </w:pPr>
            <w:r w:rsidRPr="00FB2460">
              <w:rPr>
                <w:b/>
                <w:bCs/>
                <w:sz w:val="18"/>
                <w:szCs w:val="18"/>
              </w:rPr>
              <w:t>0</w:t>
            </w:r>
          </w:p>
          <w:p w14:paraId="3A3ADBD0" w14:textId="77777777" w:rsidR="004D4991" w:rsidRPr="00FB2460" w:rsidRDefault="004D4991" w:rsidP="00364063">
            <w:pPr>
              <w:jc w:val="center"/>
              <w:rPr>
                <w:b/>
                <w:bCs/>
                <w:sz w:val="18"/>
                <w:szCs w:val="18"/>
              </w:rPr>
            </w:pPr>
            <w:r w:rsidRPr="00FB2460">
              <w:rPr>
                <w:b/>
                <w:bCs/>
                <w:sz w:val="18"/>
                <w:szCs w:val="18"/>
              </w:rPr>
              <w:t>0</w:t>
            </w:r>
          </w:p>
          <w:p w14:paraId="7F0F86B0" w14:textId="77777777" w:rsidR="004D4991" w:rsidRPr="00FB2460" w:rsidRDefault="004D4991" w:rsidP="00364063">
            <w:pPr>
              <w:jc w:val="center"/>
              <w:rPr>
                <w:b/>
                <w:bCs/>
                <w:color w:val="FFFFFF" w:themeColor="background1"/>
                <w:sz w:val="18"/>
                <w:szCs w:val="18"/>
              </w:rPr>
            </w:pPr>
            <w:r w:rsidRPr="00FB2460">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11AEFCC2" w14:textId="77777777" w:rsidR="004D4991" w:rsidRPr="00FB2460" w:rsidRDefault="004D4991" w:rsidP="00364063">
            <w:pPr>
              <w:jc w:val="center"/>
              <w:rPr>
                <w:b/>
                <w:bCs/>
                <w:sz w:val="18"/>
                <w:szCs w:val="18"/>
              </w:rPr>
            </w:pPr>
            <w:r w:rsidRPr="00FB2460">
              <w:rPr>
                <w:b/>
                <w:bCs/>
                <w:sz w:val="18"/>
                <w:szCs w:val="18"/>
              </w:rPr>
              <w:t>0</w:t>
            </w:r>
          </w:p>
          <w:p w14:paraId="01236AD5" w14:textId="77777777" w:rsidR="004D4991" w:rsidRPr="00FB2460" w:rsidRDefault="004D4991" w:rsidP="00364063">
            <w:pPr>
              <w:jc w:val="center"/>
              <w:rPr>
                <w:b/>
                <w:bCs/>
                <w:sz w:val="18"/>
                <w:szCs w:val="18"/>
              </w:rPr>
            </w:pPr>
          </w:p>
          <w:p w14:paraId="46C62460" w14:textId="77777777" w:rsidR="004D4991" w:rsidRPr="00FB2460" w:rsidRDefault="004D4991" w:rsidP="00364063">
            <w:pPr>
              <w:jc w:val="center"/>
              <w:rPr>
                <w:b/>
                <w:bCs/>
                <w:sz w:val="18"/>
                <w:szCs w:val="18"/>
              </w:rPr>
            </w:pPr>
            <w:r w:rsidRPr="00FB2460">
              <w:rPr>
                <w:b/>
                <w:bCs/>
                <w:sz w:val="18"/>
                <w:szCs w:val="18"/>
              </w:rPr>
              <w:t>0</w:t>
            </w:r>
          </w:p>
          <w:p w14:paraId="3A6E5D27" w14:textId="77777777" w:rsidR="004D4991" w:rsidRPr="00FB2460" w:rsidRDefault="004D4991" w:rsidP="00364063">
            <w:pPr>
              <w:jc w:val="center"/>
              <w:rPr>
                <w:b/>
                <w:bCs/>
                <w:sz w:val="18"/>
                <w:szCs w:val="18"/>
              </w:rPr>
            </w:pPr>
            <w:r w:rsidRPr="00FB2460">
              <w:rPr>
                <w:b/>
                <w:bCs/>
                <w:sz w:val="18"/>
                <w:szCs w:val="18"/>
              </w:rPr>
              <w:t>0</w:t>
            </w:r>
          </w:p>
          <w:p w14:paraId="36F88426" w14:textId="77777777" w:rsidR="004D4991" w:rsidRPr="00FB2460" w:rsidRDefault="004D4991" w:rsidP="00364063">
            <w:pPr>
              <w:jc w:val="center"/>
              <w:rPr>
                <w:b/>
                <w:bCs/>
                <w:color w:val="FFFFFF" w:themeColor="background1"/>
                <w:sz w:val="18"/>
                <w:szCs w:val="18"/>
              </w:rPr>
            </w:pPr>
            <w:r w:rsidRPr="00FB2460">
              <w:rPr>
                <w:b/>
                <w:bCs/>
                <w:sz w:val="18"/>
                <w:szCs w:val="18"/>
              </w:rPr>
              <w:t>0</w:t>
            </w:r>
          </w:p>
        </w:tc>
        <w:tc>
          <w:tcPr>
            <w:tcW w:w="402" w:type="pct"/>
            <w:shd w:val="clear" w:color="auto" w:fill="FFFFFF" w:themeFill="background1"/>
            <w:vAlign w:val="center"/>
          </w:tcPr>
          <w:p w14:paraId="76F27D9E" w14:textId="77777777" w:rsidR="004D4991" w:rsidRPr="001B12F6" w:rsidRDefault="004D4991" w:rsidP="00364063">
            <w:pPr>
              <w:jc w:val="center"/>
              <w:rPr>
                <w:b/>
                <w:bCs/>
                <w:sz w:val="18"/>
                <w:szCs w:val="18"/>
              </w:rPr>
            </w:pPr>
            <w:r w:rsidRPr="001B12F6">
              <w:rPr>
                <w:b/>
                <w:bCs/>
                <w:sz w:val="18"/>
                <w:szCs w:val="18"/>
              </w:rPr>
              <w:t>4</w:t>
            </w:r>
          </w:p>
          <w:p w14:paraId="4FCA121B" w14:textId="77777777" w:rsidR="004D4991" w:rsidRPr="001B12F6" w:rsidRDefault="004D4991" w:rsidP="00364063">
            <w:pPr>
              <w:jc w:val="center"/>
              <w:rPr>
                <w:b/>
                <w:bCs/>
                <w:sz w:val="18"/>
                <w:szCs w:val="18"/>
              </w:rPr>
            </w:pPr>
          </w:p>
          <w:p w14:paraId="16256B74" w14:textId="77777777" w:rsidR="004D4991" w:rsidRPr="001B12F6" w:rsidRDefault="004D4991" w:rsidP="00364063">
            <w:pPr>
              <w:jc w:val="center"/>
              <w:rPr>
                <w:b/>
                <w:bCs/>
                <w:sz w:val="18"/>
                <w:szCs w:val="18"/>
              </w:rPr>
            </w:pPr>
            <w:r w:rsidRPr="001B12F6">
              <w:rPr>
                <w:b/>
                <w:bCs/>
                <w:sz w:val="18"/>
                <w:szCs w:val="18"/>
              </w:rPr>
              <w:t>2</w:t>
            </w:r>
          </w:p>
          <w:p w14:paraId="34980C38" w14:textId="77777777" w:rsidR="004D4991" w:rsidRPr="001B12F6" w:rsidRDefault="004D4991" w:rsidP="00364063">
            <w:pPr>
              <w:jc w:val="center"/>
              <w:rPr>
                <w:b/>
                <w:bCs/>
                <w:sz w:val="18"/>
                <w:szCs w:val="18"/>
              </w:rPr>
            </w:pPr>
            <w:r w:rsidRPr="001B12F6">
              <w:rPr>
                <w:b/>
                <w:bCs/>
                <w:sz w:val="18"/>
                <w:szCs w:val="18"/>
              </w:rPr>
              <w:t>2</w:t>
            </w:r>
          </w:p>
          <w:p w14:paraId="48199A55" w14:textId="77777777" w:rsidR="004D4991" w:rsidRPr="001B12F6" w:rsidRDefault="004D4991" w:rsidP="00364063">
            <w:pPr>
              <w:jc w:val="center"/>
              <w:rPr>
                <w:b/>
                <w:bCs/>
                <w:color w:val="FFFFFF" w:themeColor="background1"/>
                <w:sz w:val="18"/>
                <w:szCs w:val="18"/>
              </w:rPr>
            </w:pPr>
            <w:r w:rsidRPr="001B12F6">
              <w:rPr>
                <w:b/>
                <w:bCs/>
                <w:sz w:val="18"/>
                <w:szCs w:val="18"/>
              </w:rPr>
              <w:t>0</w:t>
            </w:r>
          </w:p>
        </w:tc>
      </w:tr>
      <w:tr w:rsidR="004D4991" w:rsidRPr="00DB6744" w14:paraId="0E7796ED" w14:textId="77777777" w:rsidTr="00364063">
        <w:trPr>
          <w:cantSplit/>
          <w:trHeight w:val="20"/>
        </w:trPr>
        <w:tc>
          <w:tcPr>
            <w:tcW w:w="5000" w:type="pct"/>
            <w:gridSpan w:val="6"/>
            <w:shd w:val="clear" w:color="auto" w:fill="D9D9D9" w:themeFill="background1" w:themeFillShade="D9"/>
            <w:vAlign w:val="center"/>
          </w:tcPr>
          <w:p w14:paraId="2961228F" w14:textId="77777777" w:rsidR="004D4991" w:rsidRPr="001B12F6" w:rsidRDefault="004D4991" w:rsidP="00364063">
            <w:pPr>
              <w:jc w:val="center"/>
              <w:rPr>
                <w:rFonts w:eastAsia="Times New Roman" w:cs="Calibri"/>
                <w:b/>
                <w:bCs/>
                <w:color w:val="FFFFFF" w:themeColor="background1"/>
                <w:kern w:val="36"/>
                <w:sz w:val="18"/>
                <w:szCs w:val="18"/>
              </w:rPr>
            </w:pPr>
            <w:r w:rsidRPr="001B12F6">
              <w:rPr>
                <w:b/>
                <w:bCs/>
                <w:sz w:val="18"/>
                <w:szCs w:val="18"/>
              </w:rPr>
              <w:t>Acta de resultados del análisis del informe de medición de satisfacción de la Dirección General de Aduanas 2021, No. 004, Año 2022; en fecha 11 de marzo de 2022</w:t>
            </w:r>
          </w:p>
        </w:tc>
      </w:tr>
      <w:tr w:rsidR="004D4991" w:rsidRPr="00DB6744" w14:paraId="2FCCD721" w14:textId="77777777" w:rsidTr="00364063">
        <w:trPr>
          <w:cantSplit/>
          <w:trHeight w:val="20"/>
        </w:trPr>
        <w:tc>
          <w:tcPr>
            <w:tcW w:w="2704" w:type="pct"/>
            <w:shd w:val="clear" w:color="auto" w:fill="FFFFFF" w:themeFill="background1"/>
            <w:vAlign w:val="center"/>
          </w:tcPr>
          <w:p w14:paraId="1CE5C6CF" w14:textId="77777777" w:rsidR="004D4991" w:rsidRPr="00FB2460" w:rsidRDefault="004D4991" w:rsidP="00364063">
            <w:pPr>
              <w:rPr>
                <w:rFonts w:eastAsia="Times New Roman" w:cs="Calibri"/>
                <w:b/>
                <w:bCs/>
                <w:color w:val="FFFFFF" w:themeColor="background1"/>
                <w:kern w:val="36"/>
                <w:sz w:val="18"/>
                <w:szCs w:val="18"/>
              </w:rPr>
            </w:pPr>
            <w:r w:rsidRPr="00FB2460">
              <w:rPr>
                <w:rFonts w:eastAsia="Times New Roman" w:cs="Calibri"/>
                <w:b/>
                <w:bCs/>
                <w:kern w:val="36"/>
                <w:sz w:val="18"/>
                <w:szCs w:val="18"/>
              </w:rPr>
              <w:t xml:space="preserve">Aduana Aérea Aeropuerto Monseñor Romero Zona Carga y Pasajeros, Aduana Marítima Acajutla, Aduana Marítima la Unión y Deposito Temporal </w:t>
            </w:r>
            <w:proofErr w:type="gramStart"/>
            <w:r w:rsidRPr="00FB2460">
              <w:rPr>
                <w:rFonts w:eastAsia="Times New Roman" w:cs="Calibri"/>
                <w:b/>
                <w:bCs/>
                <w:kern w:val="36"/>
                <w:sz w:val="18"/>
                <w:szCs w:val="18"/>
              </w:rPr>
              <w:t>DHL(</w:t>
            </w:r>
            <w:proofErr w:type="gramEnd"/>
            <w:r w:rsidRPr="00FB2460">
              <w:rPr>
                <w:rFonts w:eastAsia="Times New Roman" w:cs="Calibri"/>
                <w:b/>
                <w:bCs/>
                <w:kern w:val="36"/>
                <w:sz w:val="18"/>
                <w:szCs w:val="18"/>
              </w:rPr>
              <w:t>8)</w:t>
            </w:r>
          </w:p>
        </w:tc>
        <w:tc>
          <w:tcPr>
            <w:tcW w:w="561" w:type="pct"/>
            <w:shd w:val="clear" w:color="auto" w:fill="FFFFFF" w:themeFill="background1"/>
            <w:tcMar>
              <w:top w:w="0" w:type="dxa"/>
              <w:left w:w="70" w:type="dxa"/>
              <w:bottom w:w="0" w:type="dxa"/>
              <w:right w:w="70" w:type="dxa"/>
            </w:tcMar>
            <w:vAlign w:val="center"/>
          </w:tcPr>
          <w:p w14:paraId="3608BC55" w14:textId="77777777" w:rsidR="004D4991" w:rsidRPr="00FB2460" w:rsidRDefault="004D4991" w:rsidP="00364063">
            <w:pPr>
              <w:jc w:val="center"/>
              <w:rPr>
                <w:b/>
                <w:bCs/>
                <w:color w:val="FFFFFF" w:themeColor="background1"/>
                <w:sz w:val="18"/>
                <w:szCs w:val="18"/>
              </w:rPr>
            </w:pPr>
            <w:r w:rsidRPr="00FB2460">
              <w:rPr>
                <w:b/>
                <w:bCs/>
                <w:sz w:val="18"/>
                <w:szCs w:val="18"/>
              </w:rPr>
              <w:t>8</w:t>
            </w:r>
          </w:p>
        </w:tc>
        <w:tc>
          <w:tcPr>
            <w:tcW w:w="410" w:type="pct"/>
            <w:shd w:val="clear" w:color="auto" w:fill="FFFFFF" w:themeFill="background1"/>
            <w:tcMar>
              <w:top w:w="0" w:type="dxa"/>
              <w:left w:w="70" w:type="dxa"/>
              <w:bottom w:w="0" w:type="dxa"/>
              <w:right w:w="70" w:type="dxa"/>
            </w:tcMar>
            <w:vAlign w:val="center"/>
          </w:tcPr>
          <w:p w14:paraId="082DC726" w14:textId="77777777" w:rsidR="004D4991" w:rsidRPr="00FB2460" w:rsidRDefault="004D4991" w:rsidP="00364063">
            <w:pPr>
              <w:jc w:val="center"/>
              <w:rPr>
                <w:b/>
                <w:bCs/>
                <w:sz w:val="18"/>
                <w:szCs w:val="18"/>
              </w:rPr>
            </w:pPr>
            <w:r w:rsidRPr="00FB2460">
              <w:rPr>
                <w:b/>
                <w:bCs/>
                <w:sz w:val="18"/>
                <w:szCs w:val="18"/>
              </w:rPr>
              <w:t>6</w:t>
            </w:r>
          </w:p>
        </w:tc>
        <w:tc>
          <w:tcPr>
            <w:tcW w:w="472" w:type="pct"/>
            <w:shd w:val="clear" w:color="auto" w:fill="FFFFFF" w:themeFill="background1"/>
            <w:tcMar>
              <w:top w:w="0" w:type="dxa"/>
              <w:left w:w="70" w:type="dxa"/>
              <w:bottom w:w="0" w:type="dxa"/>
              <w:right w:w="70" w:type="dxa"/>
            </w:tcMar>
            <w:vAlign w:val="center"/>
          </w:tcPr>
          <w:p w14:paraId="5F3DAE1B" w14:textId="77777777" w:rsidR="004D4991" w:rsidRPr="00FB2460" w:rsidRDefault="004D4991" w:rsidP="00364063">
            <w:pPr>
              <w:jc w:val="center"/>
              <w:rPr>
                <w:b/>
                <w:bCs/>
                <w:sz w:val="18"/>
                <w:szCs w:val="18"/>
              </w:rPr>
            </w:pPr>
            <w:r w:rsidRPr="00FB2460">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5C4D2F94" w14:textId="77777777" w:rsidR="004D4991" w:rsidRPr="001B12F6" w:rsidRDefault="004D4991" w:rsidP="00364063">
            <w:pPr>
              <w:jc w:val="center"/>
              <w:rPr>
                <w:b/>
                <w:bCs/>
                <w:color w:val="FFFFFF" w:themeColor="background1"/>
                <w:sz w:val="18"/>
                <w:szCs w:val="18"/>
              </w:rPr>
            </w:pPr>
            <w:r w:rsidRPr="009D530D">
              <w:rPr>
                <w:b/>
                <w:bCs/>
                <w:sz w:val="18"/>
                <w:szCs w:val="18"/>
              </w:rPr>
              <w:t>0</w:t>
            </w:r>
          </w:p>
        </w:tc>
        <w:tc>
          <w:tcPr>
            <w:tcW w:w="402" w:type="pct"/>
            <w:shd w:val="clear" w:color="auto" w:fill="FFFFFF" w:themeFill="background1"/>
            <w:vAlign w:val="center"/>
          </w:tcPr>
          <w:p w14:paraId="18271E94" w14:textId="77777777" w:rsidR="004D4991" w:rsidRPr="001B12F6" w:rsidRDefault="004D4991" w:rsidP="00364063">
            <w:pPr>
              <w:jc w:val="center"/>
              <w:rPr>
                <w:b/>
                <w:bCs/>
                <w:color w:val="FFFFFF" w:themeColor="background1"/>
                <w:sz w:val="18"/>
                <w:szCs w:val="18"/>
              </w:rPr>
            </w:pPr>
            <w:r w:rsidRPr="001B12F6">
              <w:rPr>
                <w:b/>
                <w:bCs/>
                <w:sz w:val="18"/>
                <w:szCs w:val="18"/>
              </w:rPr>
              <w:t>2</w:t>
            </w:r>
          </w:p>
        </w:tc>
      </w:tr>
      <w:tr w:rsidR="004D4991" w:rsidRPr="00DB6744" w14:paraId="3C477360" w14:textId="77777777" w:rsidTr="00364063">
        <w:trPr>
          <w:cantSplit/>
          <w:trHeight w:val="20"/>
        </w:trPr>
        <w:tc>
          <w:tcPr>
            <w:tcW w:w="5000" w:type="pct"/>
            <w:gridSpan w:val="6"/>
            <w:shd w:val="clear" w:color="auto" w:fill="D9D9D9" w:themeFill="background1" w:themeFillShade="D9"/>
            <w:vAlign w:val="center"/>
          </w:tcPr>
          <w:p w14:paraId="6065CBC7" w14:textId="77777777" w:rsidR="004D4991" w:rsidRPr="001B12F6" w:rsidRDefault="004D4991" w:rsidP="00364063">
            <w:pPr>
              <w:jc w:val="center"/>
              <w:rPr>
                <w:b/>
                <w:bCs/>
                <w:color w:val="FFFFFF" w:themeColor="background1"/>
                <w:sz w:val="18"/>
                <w:szCs w:val="18"/>
              </w:rPr>
            </w:pPr>
            <w:r w:rsidRPr="001B12F6">
              <w:rPr>
                <w:b/>
                <w:bCs/>
                <w:sz w:val="18"/>
                <w:szCs w:val="18"/>
              </w:rPr>
              <w:t>Acta de resultados del análisis del informe de medición de satisfacción de la Dirección General de Aduanas 2021, No. 04, Año 2022; en fecha 18 de mayo de 2022</w:t>
            </w:r>
          </w:p>
        </w:tc>
      </w:tr>
      <w:tr w:rsidR="004D4991" w:rsidRPr="00DB6744" w14:paraId="1997C2BD" w14:textId="77777777" w:rsidTr="00364063">
        <w:trPr>
          <w:cantSplit/>
          <w:trHeight w:val="20"/>
        </w:trPr>
        <w:tc>
          <w:tcPr>
            <w:tcW w:w="2704" w:type="pct"/>
            <w:shd w:val="clear" w:color="auto" w:fill="FFFFFF" w:themeFill="background1"/>
            <w:vAlign w:val="center"/>
          </w:tcPr>
          <w:p w14:paraId="1C21FACD" w14:textId="77777777" w:rsidR="004D4991" w:rsidRPr="001B12F6" w:rsidRDefault="004D4991" w:rsidP="00364063">
            <w:pPr>
              <w:rPr>
                <w:rFonts w:eastAsia="Times New Roman" w:cs="Calibri"/>
                <w:b/>
                <w:bCs/>
                <w:color w:val="FFFFFF" w:themeColor="background1"/>
                <w:kern w:val="36"/>
                <w:sz w:val="18"/>
                <w:szCs w:val="18"/>
              </w:rPr>
            </w:pPr>
            <w:r w:rsidRPr="001B12F6">
              <w:rPr>
                <w:b/>
                <w:bCs/>
                <w:sz w:val="18"/>
                <w:szCs w:val="18"/>
              </w:rPr>
              <w:t>Unidad de Valoración (2)</w:t>
            </w:r>
          </w:p>
        </w:tc>
        <w:tc>
          <w:tcPr>
            <w:tcW w:w="561" w:type="pct"/>
            <w:shd w:val="clear" w:color="auto" w:fill="FFFFFF" w:themeFill="background1"/>
            <w:tcMar>
              <w:top w:w="0" w:type="dxa"/>
              <w:left w:w="70" w:type="dxa"/>
              <w:bottom w:w="0" w:type="dxa"/>
              <w:right w:w="70" w:type="dxa"/>
            </w:tcMar>
            <w:vAlign w:val="center"/>
          </w:tcPr>
          <w:p w14:paraId="5E9F448A" w14:textId="77777777" w:rsidR="004D4991" w:rsidRPr="001B12F6" w:rsidRDefault="004D4991" w:rsidP="00364063">
            <w:pPr>
              <w:jc w:val="center"/>
              <w:rPr>
                <w:b/>
                <w:bCs/>
                <w:color w:val="FFFFFF" w:themeColor="background1"/>
                <w:sz w:val="18"/>
                <w:szCs w:val="18"/>
              </w:rPr>
            </w:pPr>
            <w:r w:rsidRPr="001B12F6">
              <w:rPr>
                <w:b/>
                <w:bCs/>
                <w:sz w:val="18"/>
                <w:szCs w:val="18"/>
              </w:rPr>
              <w:t>2</w:t>
            </w:r>
          </w:p>
        </w:tc>
        <w:tc>
          <w:tcPr>
            <w:tcW w:w="410" w:type="pct"/>
            <w:shd w:val="clear" w:color="auto" w:fill="FFFFFF" w:themeFill="background1"/>
            <w:tcMar>
              <w:top w:w="0" w:type="dxa"/>
              <w:left w:w="70" w:type="dxa"/>
              <w:bottom w:w="0" w:type="dxa"/>
              <w:right w:w="70" w:type="dxa"/>
            </w:tcMar>
            <w:vAlign w:val="center"/>
          </w:tcPr>
          <w:p w14:paraId="1F155992" w14:textId="77777777" w:rsidR="004D4991" w:rsidRPr="009D530D" w:rsidRDefault="004D4991" w:rsidP="00364063">
            <w:pPr>
              <w:jc w:val="center"/>
              <w:rPr>
                <w:b/>
                <w:bCs/>
                <w:sz w:val="18"/>
                <w:szCs w:val="18"/>
              </w:rPr>
            </w:pPr>
            <w:r w:rsidRPr="009D530D">
              <w:rPr>
                <w:b/>
                <w:bCs/>
                <w:sz w:val="18"/>
                <w:szCs w:val="18"/>
              </w:rPr>
              <w:t>2</w:t>
            </w:r>
          </w:p>
        </w:tc>
        <w:tc>
          <w:tcPr>
            <w:tcW w:w="472" w:type="pct"/>
            <w:shd w:val="clear" w:color="auto" w:fill="FFFFFF" w:themeFill="background1"/>
            <w:tcMar>
              <w:top w:w="0" w:type="dxa"/>
              <w:left w:w="70" w:type="dxa"/>
              <w:bottom w:w="0" w:type="dxa"/>
              <w:right w:w="70" w:type="dxa"/>
            </w:tcMar>
            <w:vAlign w:val="center"/>
          </w:tcPr>
          <w:p w14:paraId="1119FE0C" w14:textId="77777777" w:rsidR="004D4991" w:rsidRPr="009D530D" w:rsidRDefault="004D4991" w:rsidP="00364063">
            <w:pPr>
              <w:jc w:val="center"/>
              <w:rPr>
                <w:b/>
                <w:bCs/>
                <w:sz w:val="18"/>
                <w:szCs w:val="18"/>
              </w:rPr>
            </w:pPr>
            <w:r w:rsidRPr="009D530D">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2D33DB31" w14:textId="77777777" w:rsidR="004D4991" w:rsidRPr="009D530D" w:rsidRDefault="004D4991" w:rsidP="00364063">
            <w:pPr>
              <w:jc w:val="center"/>
              <w:rPr>
                <w:b/>
                <w:bCs/>
                <w:sz w:val="18"/>
                <w:szCs w:val="18"/>
              </w:rPr>
            </w:pPr>
            <w:r w:rsidRPr="009D530D">
              <w:rPr>
                <w:b/>
                <w:bCs/>
                <w:sz w:val="18"/>
                <w:szCs w:val="18"/>
              </w:rPr>
              <w:t>0</w:t>
            </w:r>
          </w:p>
        </w:tc>
        <w:tc>
          <w:tcPr>
            <w:tcW w:w="402" w:type="pct"/>
            <w:shd w:val="clear" w:color="auto" w:fill="FFFFFF" w:themeFill="background1"/>
            <w:vAlign w:val="center"/>
          </w:tcPr>
          <w:p w14:paraId="396CAF8F" w14:textId="77777777" w:rsidR="004D4991" w:rsidRPr="009D530D" w:rsidRDefault="004D4991" w:rsidP="00364063">
            <w:pPr>
              <w:jc w:val="center"/>
              <w:rPr>
                <w:b/>
                <w:bCs/>
                <w:sz w:val="18"/>
                <w:szCs w:val="18"/>
              </w:rPr>
            </w:pPr>
            <w:r w:rsidRPr="009D530D">
              <w:rPr>
                <w:b/>
                <w:bCs/>
                <w:sz w:val="18"/>
                <w:szCs w:val="18"/>
              </w:rPr>
              <w:t>0</w:t>
            </w:r>
          </w:p>
        </w:tc>
      </w:tr>
      <w:tr w:rsidR="004D4991" w:rsidRPr="00DB6744" w14:paraId="7301B092" w14:textId="77777777" w:rsidTr="00364063">
        <w:trPr>
          <w:cantSplit/>
          <w:trHeight w:val="20"/>
        </w:trPr>
        <w:tc>
          <w:tcPr>
            <w:tcW w:w="5000" w:type="pct"/>
            <w:gridSpan w:val="6"/>
            <w:shd w:val="clear" w:color="auto" w:fill="D9D9D9" w:themeFill="background1" w:themeFillShade="D9"/>
            <w:vAlign w:val="center"/>
          </w:tcPr>
          <w:p w14:paraId="6E169291" w14:textId="77777777" w:rsidR="004D4991" w:rsidRPr="001B12F6" w:rsidRDefault="004D4991" w:rsidP="00364063">
            <w:pPr>
              <w:jc w:val="center"/>
              <w:rPr>
                <w:b/>
                <w:bCs/>
                <w:color w:val="FFFFFF" w:themeColor="background1"/>
                <w:sz w:val="18"/>
                <w:szCs w:val="18"/>
              </w:rPr>
            </w:pPr>
            <w:r w:rsidRPr="001B12F6">
              <w:rPr>
                <w:b/>
                <w:bCs/>
                <w:sz w:val="18"/>
                <w:szCs w:val="18"/>
              </w:rPr>
              <w:t>Acta de resultados del análisis del informe de medición de satisfacción de la Dirección General de Aduanas 2021, No. 07, Año 2022; en fecha 19 de mayo de 2022</w:t>
            </w:r>
          </w:p>
        </w:tc>
      </w:tr>
      <w:tr w:rsidR="004D4991" w:rsidRPr="00DB6744" w14:paraId="27BD9817" w14:textId="77777777" w:rsidTr="00364063">
        <w:trPr>
          <w:cantSplit/>
          <w:trHeight w:val="20"/>
        </w:trPr>
        <w:tc>
          <w:tcPr>
            <w:tcW w:w="2704" w:type="pct"/>
            <w:shd w:val="clear" w:color="auto" w:fill="FFFFFF" w:themeFill="background1"/>
            <w:vAlign w:val="center"/>
          </w:tcPr>
          <w:p w14:paraId="22DFC076" w14:textId="77777777" w:rsidR="004D4991" w:rsidRPr="001B12F6" w:rsidRDefault="004D4991" w:rsidP="00364063">
            <w:pPr>
              <w:rPr>
                <w:rFonts w:eastAsia="Times New Roman" w:cs="Calibri"/>
                <w:b/>
                <w:bCs/>
                <w:color w:val="FFFFFF" w:themeColor="background1"/>
                <w:kern w:val="36"/>
                <w:sz w:val="18"/>
                <w:szCs w:val="18"/>
              </w:rPr>
            </w:pPr>
            <w:r w:rsidRPr="001B12F6">
              <w:rPr>
                <w:rFonts w:eastAsia="Times New Roman" w:cs="Calibri"/>
                <w:b/>
                <w:bCs/>
                <w:kern w:val="36"/>
                <w:sz w:val="18"/>
                <w:szCs w:val="18"/>
              </w:rPr>
              <w:t>Unidad de Abastecimiento (5)</w:t>
            </w:r>
          </w:p>
        </w:tc>
        <w:tc>
          <w:tcPr>
            <w:tcW w:w="561" w:type="pct"/>
            <w:shd w:val="clear" w:color="auto" w:fill="FFFFFF" w:themeFill="background1"/>
            <w:tcMar>
              <w:top w:w="0" w:type="dxa"/>
              <w:left w:w="70" w:type="dxa"/>
              <w:bottom w:w="0" w:type="dxa"/>
              <w:right w:w="70" w:type="dxa"/>
            </w:tcMar>
            <w:vAlign w:val="center"/>
          </w:tcPr>
          <w:p w14:paraId="7CE7263C" w14:textId="77777777" w:rsidR="004D4991" w:rsidRPr="001B12F6" w:rsidRDefault="004D4991" w:rsidP="00364063">
            <w:pPr>
              <w:jc w:val="center"/>
              <w:rPr>
                <w:b/>
                <w:bCs/>
                <w:color w:val="FFFFFF" w:themeColor="background1"/>
                <w:sz w:val="18"/>
                <w:szCs w:val="18"/>
              </w:rPr>
            </w:pPr>
            <w:r w:rsidRPr="001B12F6">
              <w:rPr>
                <w:b/>
                <w:bCs/>
                <w:sz w:val="18"/>
                <w:szCs w:val="18"/>
              </w:rPr>
              <w:t>5</w:t>
            </w:r>
          </w:p>
        </w:tc>
        <w:tc>
          <w:tcPr>
            <w:tcW w:w="410" w:type="pct"/>
            <w:shd w:val="clear" w:color="auto" w:fill="FFFFFF" w:themeFill="background1"/>
            <w:tcMar>
              <w:top w:w="0" w:type="dxa"/>
              <w:left w:w="70" w:type="dxa"/>
              <w:bottom w:w="0" w:type="dxa"/>
              <w:right w:w="70" w:type="dxa"/>
            </w:tcMar>
            <w:vAlign w:val="center"/>
          </w:tcPr>
          <w:p w14:paraId="4AB2D4EA" w14:textId="77777777" w:rsidR="004D4991" w:rsidRPr="001B12F6" w:rsidRDefault="004D4991" w:rsidP="00364063">
            <w:pPr>
              <w:jc w:val="center"/>
              <w:rPr>
                <w:b/>
                <w:bCs/>
                <w:color w:val="FFFFFF" w:themeColor="background1"/>
                <w:sz w:val="18"/>
                <w:szCs w:val="18"/>
              </w:rPr>
            </w:pPr>
            <w:r w:rsidRPr="001B12F6">
              <w:rPr>
                <w:b/>
                <w:bCs/>
                <w:sz w:val="18"/>
                <w:szCs w:val="18"/>
              </w:rPr>
              <w:t>5</w:t>
            </w:r>
          </w:p>
        </w:tc>
        <w:tc>
          <w:tcPr>
            <w:tcW w:w="472" w:type="pct"/>
            <w:shd w:val="clear" w:color="auto" w:fill="FFFFFF" w:themeFill="background1"/>
            <w:tcMar>
              <w:top w:w="0" w:type="dxa"/>
              <w:left w:w="70" w:type="dxa"/>
              <w:bottom w:w="0" w:type="dxa"/>
              <w:right w:w="70" w:type="dxa"/>
            </w:tcMar>
            <w:vAlign w:val="center"/>
          </w:tcPr>
          <w:p w14:paraId="499EFE6F" w14:textId="77777777" w:rsidR="004D4991" w:rsidRPr="001B12F6" w:rsidRDefault="004D4991" w:rsidP="00364063">
            <w:pPr>
              <w:jc w:val="center"/>
              <w:rPr>
                <w:b/>
                <w:bCs/>
                <w:color w:val="FFFFFF" w:themeColor="background1"/>
                <w:sz w:val="18"/>
                <w:szCs w:val="18"/>
              </w:rPr>
            </w:pPr>
            <w:r w:rsidRPr="001B12F6">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7393B19A" w14:textId="77777777" w:rsidR="004D4991" w:rsidRPr="001B12F6" w:rsidRDefault="004D4991" w:rsidP="00364063">
            <w:pPr>
              <w:jc w:val="center"/>
              <w:rPr>
                <w:b/>
                <w:bCs/>
                <w:color w:val="FFFFFF" w:themeColor="background1"/>
                <w:sz w:val="18"/>
                <w:szCs w:val="18"/>
              </w:rPr>
            </w:pPr>
            <w:r w:rsidRPr="001B12F6">
              <w:rPr>
                <w:b/>
                <w:bCs/>
                <w:sz w:val="18"/>
                <w:szCs w:val="18"/>
              </w:rPr>
              <w:t>0</w:t>
            </w:r>
          </w:p>
        </w:tc>
        <w:tc>
          <w:tcPr>
            <w:tcW w:w="402" w:type="pct"/>
            <w:shd w:val="clear" w:color="auto" w:fill="FFFFFF" w:themeFill="background1"/>
            <w:vAlign w:val="center"/>
          </w:tcPr>
          <w:p w14:paraId="04115384" w14:textId="77777777" w:rsidR="004D4991" w:rsidRPr="001B12F6" w:rsidRDefault="004D4991" w:rsidP="00364063">
            <w:pPr>
              <w:jc w:val="center"/>
              <w:rPr>
                <w:b/>
                <w:bCs/>
                <w:color w:val="FFFFFF" w:themeColor="background1"/>
                <w:sz w:val="18"/>
                <w:szCs w:val="18"/>
              </w:rPr>
            </w:pPr>
            <w:r w:rsidRPr="001B12F6">
              <w:rPr>
                <w:b/>
                <w:bCs/>
                <w:sz w:val="18"/>
                <w:szCs w:val="18"/>
              </w:rPr>
              <w:t>0</w:t>
            </w:r>
          </w:p>
        </w:tc>
      </w:tr>
      <w:tr w:rsidR="004D4991" w:rsidRPr="00DB6744" w14:paraId="6EC13654" w14:textId="77777777" w:rsidTr="00364063">
        <w:trPr>
          <w:cantSplit/>
          <w:trHeight w:val="20"/>
        </w:trPr>
        <w:tc>
          <w:tcPr>
            <w:tcW w:w="5000" w:type="pct"/>
            <w:gridSpan w:val="6"/>
            <w:shd w:val="clear" w:color="auto" w:fill="D9D9D9" w:themeFill="background1" w:themeFillShade="D9"/>
            <w:vAlign w:val="center"/>
          </w:tcPr>
          <w:p w14:paraId="2F80797B" w14:textId="77777777" w:rsidR="004D4991" w:rsidRPr="001B12F6" w:rsidRDefault="004D4991" w:rsidP="00364063">
            <w:pPr>
              <w:jc w:val="center"/>
              <w:rPr>
                <w:b/>
                <w:bCs/>
                <w:color w:val="FFFFFF" w:themeColor="background1"/>
                <w:sz w:val="18"/>
                <w:szCs w:val="18"/>
              </w:rPr>
            </w:pPr>
            <w:r w:rsidRPr="001B12F6">
              <w:rPr>
                <w:b/>
                <w:bCs/>
                <w:sz w:val="18"/>
                <w:szCs w:val="18"/>
              </w:rPr>
              <w:t>Acta de resultados del análisis del informe de medición de satisfacción de la Dirección General de Aduanas 2021, No. 01, Año 2022; en fecha 23 de mayo de 2022</w:t>
            </w:r>
          </w:p>
        </w:tc>
      </w:tr>
      <w:tr w:rsidR="004D4991" w:rsidRPr="00DB6744" w14:paraId="35B24098" w14:textId="77777777" w:rsidTr="00364063">
        <w:trPr>
          <w:cantSplit/>
          <w:trHeight w:val="20"/>
        </w:trPr>
        <w:tc>
          <w:tcPr>
            <w:tcW w:w="2704" w:type="pct"/>
            <w:shd w:val="clear" w:color="auto" w:fill="FFFFFF" w:themeFill="background1"/>
            <w:vAlign w:val="center"/>
          </w:tcPr>
          <w:p w14:paraId="054E1BC5" w14:textId="77777777" w:rsidR="004D4991" w:rsidRPr="001B12F6" w:rsidRDefault="004D4991" w:rsidP="00364063">
            <w:pPr>
              <w:rPr>
                <w:rFonts w:eastAsia="Times New Roman" w:cs="Calibri"/>
                <w:b/>
                <w:bCs/>
                <w:color w:val="FFFFFF" w:themeColor="background1"/>
                <w:kern w:val="36"/>
                <w:sz w:val="18"/>
                <w:szCs w:val="18"/>
              </w:rPr>
            </w:pPr>
            <w:r w:rsidRPr="001B12F6">
              <w:rPr>
                <w:rFonts w:eastAsia="Times New Roman" w:cs="Calibri"/>
                <w:b/>
                <w:bCs/>
                <w:kern w:val="36"/>
                <w:sz w:val="18"/>
                <w:szCs w:val="18"/>
              </w:rPr>
              <w:t>Unidad de Subasta-DGA (5)</w:t>
            </w:r>
          </w:p>
        </w:tc>
        <w:tc>
          <w:tcPr>
            <w:tcW w:w="561" w:type="pct"/>
            <w:shd w:val="clear" w:color="auto" w:fill="FFFFFF" w:themeFill="background1"/>
            <w:tcMar>
              <w:top w:w="0" w:type="dxa"/>
              <w:left w:w="70" w:type="dxa"/>
              <w:bottom w:w="0" w:type="dxa"/>
              <w:right w:w="70" w:type="dxa"/>
            </w:tcMar>
            <w:vAlign w:val="center"/>
          </w:tcPr>
          <w:p w14:paraId="208C13BC" w14:textId="77777777" w:rsidR="004D4991" w:rsidRPr="001B12F6" w:rsidRDefault="004D4991" w:rsidP="00364063">
            <w:pPr>
              <w:jc w:val="center"/>
              <w:rPr>
                <w:b/>
                <w:bCs/>
                <w:color w:val="FFFFFF" w:themeColor="background1"/>
                <w:sz w:val="18"/>
                <w:szCs w:val="18"/>
              </w:rPr>
            </w:pPr>
            <w:r w:rsidRPr="001B12F6">
              <w:rPr>
                <w:b/>
                <w:bCs/>
                <w:sz w:val="18"/>
                <w:szCs w:val="18"/>
              </w:rPr>
              <w:t>5</w:t>
            </w:r>
          </w:p>
        </w:tc>
        <w:tc>
          <w:tcPr>
            <w:tcW w:w="410" w:type="pct"/>
            <w:shd w:val="clear" w:color="auto" w:fill="FFFFFF" w:themeFill="background1"/>
            <w:tcMar>
              <w:top w:w="0" w:type="dxa"/>
              <w:left w:w="70" w:type="dxa"/>
              <w:bottom w:w="0" w:type="dxa"/>
              <w:right w:w="70" w:type="dxa"/>
            </w:tcMar>
            <w:vAlign w:val="center"/>
          </w:tcPr>
          <w:p w14:paraId="38DDCB7E" w14:textId="77777777" w:rsidR="004D4991" w:rsidRPr="001B12F6" w:rsidRDefault="004D4991" w:rsidP="00364063">
            <w:pPr>
              <w:jc w:val="center"/>
              <w:rPr>
                <w:b/>
                <w:bCs/>
                <w:color w:val="FFFFFF" w:themeColor="background1"/>
                <w:sz w:val="18"/>
                <w:szCs w:val="18"/>
              </w:rPr>
            </w:pPr>
            <w:r w:rsidRPr="001B12F6">
              <w:rPr>
                <w:b/>
                <w:bCs/>
                <w:sz w:val="18"/>
                <w:szCs w:val="18"/>
              </w:rPr>
              <w:t>5</w:t>
            </w:r>
          </w:p>
        </w:tc>
        <w:tc>
          <w:tcPr>
            <w:tcW w:w="472" w:type="pct"/>
            <w:shd w:val="clear" w:color="auto" w:fill="FFFFFF" w:themeFill="background1"/>
            <w:tcMar>
              <w:top w:w="0" w:type="dxa"/>
              <w:left w:w="70" w:type="dxa"/>
              <w:bottom w:w="0" w:type="dxa"/>
              <w:right w:w="70" w:type="dxa"/>
            </w:tcMar>
            <w:vAlign w:val="center"/>
          </w:tcPr>
          <w:p w14:paraId="2FD48375" w14:textId="77777777" w:rsidR="004D4991" w:rsidRPr="001B12F6" w:rsidRDefault="004D4991" w:rsidP="00364063">
            <w:pPr>
              <w:jc w:val="center"/>
              <w:rPr>
                <w:b/>
                <w:bCs/>
                <w:color w:val="FFFFFF" w:themeColor="background1"/>
                <w:sz w:val="18"/>
                <w:szCs w:val="18"/>
              </w:rPr>
            </w:pPr>
            <w:r w:rsidRPr="001B12F6">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06C3DB73" w14:textId="77777777" w:rsidR="004D4991" w:rsidRPr="001B12F6" w:rsidRDefault="004D4991" w:rsidP="00364063">
            <w:pPr>
              <w:jc w:val="center"/>
              <w:rPr>
                <w:b/>
                <w:bCs/>
                <w:color w:val="FFFFFF" w:themeColor="background1"/>
                <w:sz w:val="18"/>
                <w:szCs w:val="18"/>
              </w:rPr>
            </w:pPr>
            <w:r w:rsidRPr="001B12F6">
              <w:rPr>
                <w:b/>
                <w:bCs/>
                <w:sz w:val="18"/>
                <w:szCs w:val="18"/>
              </w:rPr>
              <w:t>0</w:t>
            </w:r>
          </w:p>
        </w:tc>
        <w:tc>
          <w:tcPr>
            <w:tcW w:w="402" w:type="pct"/>
            <w:shd w:val="clear" w:color="auto" w:fill="FFFFFF" w:themeFill="background1"/>
            <w:vAlign w:val="center"/>
          </w:tcPr>
          <w:p w14:paraId="22C68A3E" w14:textId="77777777" w:rsidR="004D4991" w:rsidRPr="001B12F6" w:rsidRDefault="004D4991" w:rsidP="00364063">
            <w:pPr>
              <w:jc w:val="center"/>
              <w:rPr>
                <w:b/>
                <w:bCs/>
                <w:color w:val="FFFFFF" w:themeColor="background1"/>
                <w:sz w:val="18"/>
                <w:szCs w:val="18"/>
              </w:rPr>
            </w:pPr>
            <w:r w:rsidRPr="001B12F6">
              <w:rPr>
                <w:b/>
                <w:bCs/>
                <w:sz w:val="18"/>
                <w:szCs w:val="18"/>
              </w:rPr>
              <w:t>0</w:t>
            </w:r>
          </w:p>
        </w:tc>
      </w:tr>
      <w:tr w:rsidR="004D4991" w:rsidRPr="00DB6744" w14:paraId="41F59B50" w14:textId="77777777" w:rsidTr="00364063">
        <w:trPr>
          <w:cantSplit/>
          <w:trHeight w:val="20"/>
        </w:trPr>
        <w:tc>
          <w:tcPr>
            <w:tcW w:w="5000" w:type="pct"/>
            <w:gridSpan w:val="6"/>
            <w:shd w:val="clear" w:color="auto" w:fill="D9D9D9" w:themeFill="background1" w:themeFillShade="D9"/>
            <w:vAlign w:val="center"/>
          </w:tcPr>
          <w:p w14:paraId="1264D96B" w14:textId="77777777" w:rsidR="004D4991" w:rsidRPr="001B12F6" w:rsidRDefault="004D4991" w:rsidP="00364063">
            <w:pPr>
              <w:jc w:val="center"/>
              <w:rPr>
                <w:b/>
                <w:bCs/>
                <w:color w:val="FFFFFF" w:themeColor="background1"/>
                <w:sz w:val="18"/>
                <w:szCs w:val="18"/>
              </w:rPr>
            </w:pPr>
            <w:r w:rsidRPr="001B12F6">
              <w:rPr>
                <w:b/>
                <w:bCs/>
                <w:sz w:val="18"/>
                <w:szCs w:val="18"/>
              </w:rPr>
              <w:t>Acta de resultados del análisis del informe de medición de satisfacción de la Dirección General de Aduanas 2022, No. 05, Año 2021; en fecha 05 de mayo de 2022 (No establece acciones)</w:t>
            </w:r>
          </w:p>
        </w:tc>
      </w:tr>
      <w:tr w:rsidR="004D4991" w:rsidRPr="00DB6744" w14:paraId="64EE6436" w14:textId="77777777" w:rsidTr="00364063">
        <w:trPr>
          <w:cantSplit/>
          <w:trHeight w:val="20"/>
        </w:trPr>
        <w:tc>
          <w:tcPr>
            <w:tcW w:w="5000" w:type="pct"/>
            <w:gridSpan w:val="6"/>
            <w:shd w:val="clear" w:color="auto" w:fill="D9D9D9" w:themeFill="background1" w:themeFillShade="D9"/>
            <w:vAlign w:val="center"/>
          </w:tcPr>
          <w:p w14:paraId="065423CF" w14:textId="77777777" w:rsidR="004D4991" w:rsidRPr="001B12F6" w:rsidRDefault="004D4991" w:rsidP="00364063">
            <w:pPr>
              <w:jc w:val="center"/>
              <w:rPr>
                <w:rFonts w:eastAsia="Times New Roman" w:cs="Calibri"/>
                <w:b/>
                <w:bCs/>
                <w:color w:val="FFFFFF" w:themeColor="background1"/>
                <w:kern w:val="36"/>
                <w:sz w:val="18"/>
                <w:szCs w:val="18"/>
              </w:rPr>
            </w:pPr>
            <w:r w:rsidRPr="001B12F6">
              <w:rPr>
                <w:b/>
                <w:bCs/>
                <w:sz w:val="18"/>
                <w:szCs w:val="18"/>
              </w:rPr>
              <w:t xml:space="preserve">Acta de resultados del análisis del informe de medición de satisfacción de la Dirección General de Aduanas 2021, No. 09, en fecha 18 de mayo de 2022, </w:t>
            </w:r>
            <w:r w:rsidRPr="001B12F6">
              <w:rPr>
                <w:rFonts w:eastAsia="Times New Roman" w:cs="Calibri"/>
                <w:b/>
                <w:bCs/>
                <w:kern w:val="36"/>
                <w:sz w:val="18"/>
                <w:szCs w:val="18"/>
              </w:rPr>
              <w:t>Unidad de Mejora y Resguardo de Activos (No establece acciones)</w:t>
            </w:r>
          </w:p>
        </w:tc>
      </w:tr>
      <w:tr w:rsidR="004D4991" w:rsidRPr="00DB6744" w14:paraId="6517605C" w14:textId="77777777" w:rsidTr="00364063">
        <w:trPr>
          <w:cantSplit/>
          <w:trHeight w:val="20"/>
        </w:trPr>
        <w:tc>
          <w:tcPr>
            <w:tcW w:w="2704" w:type="pct"/>
            <w:shd w:val="clear" w:color="auto" w:fill="D9D9D9" w:themeFill="background1" w:themeFillShade="D9"/>
            <w:vAlign w:val="center"/>
          </w:tcPr>
          <w:p w14:paraId="2887454F" w14:textId="77777777" w:rsidR="004D4991" w:rsidRPr="001B12F6" w:rsidRDefault="004D4991" w:rsidP="00364063">
            <w:pPr>
              <w:rPr>
                <w:rFonts w:eastAsia="Times New Roman" w:cs="Calibri"/>
                <w:b/>
                <w:bCs/>
                <w:color w:val="FFFFFF" w:themeColor="background1"/>
                <w:kern w:val="36"/>
                <w:sz w:val="18"/>
                <w:szCs w:val="18"/>
              </w:rPr>
            </w:pPr>
            <w:r w:rsidRPr="001B12F6">
              <w:rPr>
                <w:rFonts w:eastAsia="Times New Roman" w:cs="Calibri"/>
                <w:b/>
                <w:bCs/>
                <w:kern w:val="36"/>
                <w:sz w:val="18"/>
                <w:szCs w:val="18"/>
              </w:rPr>
              <w:t>Totales</w:t>
            </w:r>
          </w:p>
        </w:tc>
        <w:tc>
          <w:tcPr>
            <w:tcW w:w="561" w:type="pct"/>
            <w:shd w:val="clear" w:color="auto" w:fill="D9D9D9" w:themeFill="background1" w:themeFillShade="D9"/>
            <w:tcMar>
              <w:top w:w="0" w:type="dxa"/>
              <w:left w:w="70" w:type="dxa"/>
              <w:bottom w:w="0" w:type="dxa"/>
              <w:right w:w="70" w:type="dxa"/>
            </w:tcMar>
            <w:vAlign w:val="center"/>
          </w:tcPr>
          <w:p w14:paraId="687AAB6F" w14:textId="77777777" w:rsidR="004D4991" w:rsidRPr="001B12F6" w:rsidRDefault="004D4991" w:rsidP="00364063">
            <w:pPr>
              <w:jc w:val="center"/>
              <w:rPr>
                <w:b/>
                <w:bCs/>
                <w:sz w:val="18"/>
                <w:szCs w:val="18"/>
              </w:rPr>
            </w:pPr>
            <w:r w:rsidRPr="001B12F6">
              <w:rPr>
                <w:b/>
                <w:bCs/>
                <w:sz w:val="18"/>
                <w:szCs w:val="18"/>
              </w:rPr>
              <w:t>53</w:t>
            </w:r>
          </w:p>
        </w:tc>
        <w:tc>
          <w:tcPr>
            <w:tcW w:w="410" w:type="pct"/>
            <w:shd w:val="clear" w:color="auto" w:fill="D9D9D9" w:themeFill="background1" w:themeFillShade="D9"/>
            <w:tcMar>
              <w:top w:w="0" w:type="dxa"/>
              <w:left w:w="70" w:type="dxa"/>
              <w:bottom w:w="0" w:type="dxa"/>
              <w:right w:w="70" w:type="dxa"/>
            </w:tcMar>
            <w:vAlign w:val="center"/>
          </w:tcPr>
          <w:p w14:paraId="450FA2F5" w14:textId="77777777" w:rsidR="004D4991" w:rsidRPr="001B12F6" w:rsidRDefault="004D4991" w:rsidP="00364063">
            <w:pPr>
              <w:jc w:val="center"/>
              <w:rPr>
                <w:b/>
                <w:bCs/>
                <w:sz w:val="18"/>
                <w:szCs w:val="18"/>
              </w:rPr>
            </w:pPr>
            <w:r>
              <w:rPr>
                <w:b/>
                <w:bCs/>
                <w:sz w:val="18"/>
                <w:szCs w:val="18"/>
              </w:rPr>
              <w:t>45</w:t>
            </w:r>
          </w:p>
        </w:tc>
        <w:tc>
          <w:tcPr>
            <w:tcW w:w="472" w:type="pct"/>
            <w:shd w:val="clear" w:color="auto" w:fill="D9D9D9" w:themeFill="background1" w:themeFillShade="D9"/>
            <w:tcMar>
              <w:top w:w="0" w:type="dxa"/>
              <w:left w:w="70" w:type="dxa"/>
              <w:bottom w:w="0" w:type="dxa"/>
              <w:right w:w="70" w:type="dxa"/>
            </w:tcMar>
            <w:vAlign w:val="center"/>
          </w:tcPr>
          <w:p w14:paraId="03EB5E7C" w14:textId="77777777" w:rsidR="004D4991" w:rsidRPr="001B12F6" w:rsidRDefault="004D4991" w:rsidP="00364063">
            <w:pPr>
              <w:jc w:val="center"/>
              <w:rPr>
                <w:b/>
                <w:bCs/>
                <w:sz w:val="18"/>
                <w:szCs w:val="18"/>
              </w:rPr>
            </w:pPr>
            <w:r>
              <w:rPr>
                <w:b/>
                <w:bCs/>
                <w:sz w:val="18"/>
                <w:szCs w:val="18"/>
              </w:rPr>
              <w:t>0</w:t>
            </w:r>
          </w:p>
        </w:tc>
        <w:tc>
          <w:tcPr>
            <w:tcW w:w="451" w:type="pct"/>
            <w:shd w:val="clear" w:color="auto" w:fill="D9D9D9" w:themeFill="background1" w:themeFillShade="D9"/>
            <w:tcMar>
              <w:top w:w="0" w:type="dxa"/>
              <w:left w:w="70" w:type="dxa"/>
              <w:bottom w:w="0" w:type="dxa"/>
              <w:right w:w="70" w:type="dxa"/>
            </w:tcMar>
            <w:vAlign w:val="center"/>
          </w:tcPr>
          <w:p w14:paraId="7794677A" w14:textId="77777777" w:rsidR="004D4991" w:rsidRPr="001B12F6" w:rsidRDefault="004D4991" w:rsidP="00364063">
            <w:pPr>
              <w:jc w:val="center"/>
              <w:rPr>
                <w:b/>
                <w:bCs/>
                <w:sz w:val="18"/>
                <w:szCs w:val="18"/>
              </w:rPr>
            </w:pPr>
            <w:r>
              <w:rPr>
                <w:b/>
                <w:bCs/>
                <w:sz w:val="18"/>
                <w:szCs w:val="18"/>
              </w:rPr>
              <w:t>0</w:t>
            </w:r>
          </w:p>
        </w:tc>
        <w:tc>
          <w:tcPr>
            <w:tcW w:w="402" w:type="pct"/>
            <w:shd w:val="clear" w:color="auto" w:fill="D9D9D9" w:themeFill="background1" w:themeFillShade="D9"/>
          </w:tcPr>
          <w:p w14:paraId="1352A883" w14:textId="77777777" w:rsidR="004D4991" w:rsidRPr="001B12F6" w:rsidRDefault="004D4991" w:rsidP="00364063">
            <w:pPr>
              <w:jc w:val="center"/>
              <w:rPr>
                <w:b/>
                <w:bCs/>
                <w:sz w:val="18"/>
                <w:szCs w:val="18"/>
              </w:rPr>
            </w:pPr>
            <w:r>
              <w:rPr>
                <w:b/>
                <w:bCs/>
                <w:sz w:val="18"/>
                <w:szCs w:val="18"/>
              </w:rPr>
              <w:t>8</w:t>
            </w:r>
          </w:p>
        </w:tc>
      </w:tr>
      <w:tr w:rsidR="004D4991" w:rsidRPr="00DB6744" w14:paraId="02CA872A" w14:textId="77777777" w:rsidTr="004D4991">
        <w:trPr>
          <w:cantSplit/>
          <w:trHeight w:val="20"/>
        </w:trPr>
        <w:tc>
          <w:tcPr>
            <w:tcW w:w="2704" w:type="pct"/>
            <w:shd w:val="clear" w:color="auto" w:fill="ACBCDD" w:themeFill="accent5"/>
            <w:vAlign w:val="center"/>
          </w:tcPr>
          <w:p w14:paraId="4CD8A128" w14:textId="77777777" w:rsidR="004D4991" w:rsidRPr="001B12F6" w:rsidRDefault="004D4991" w:rsidP="004D4991">
            <w:pPr>
              <w:jc w:val="center"/>
              <w:rPr>
                <w:b/>
                <w:sz w:val="18"/>
                <w:szCs w:val="18"/>
              </w:rPr>
            </w:pPr>
            <w:r w:rsidRPr="001B12F6">
              <w:rPr>
                <w:b/>
                <w:sz w:val="18"/>
                <w:szCs w:val="18"/>
              </w:rPr>
              <w:t xml:space="preserve">Resultado </w:t>
            </w:r>
            <w:r>
              <w:rPr>
                <w:b/>
                <w:sz w:val="18"/>
                <w:szCs w:val="18"/>
              </w:rPr>
              <w:t>de seguimiento de actas</w:t>
            </w:r>
            <w:r w:rsidRPr="001B12F6">
              <w:rPr>
                <w:b/>
                <w:sz w:val="18"/>
                <w:szCs w:val="18"/>
              </w:rPr>
              <w:t xml:space="preserve"> correspondiente a informe del año 2021</w:t>
            </w:r>
          </w:p>
        </w:tc>
        <w:tc>
          <w:tcPr>
            <w:tcW w:w="561" w:type="pct"/>
            <w:shd w:val="clear" w:color="auto" w:fill="ACBCDD" w:themeFill="accent5"/>
            <w:tcMar>
              <w:top w:w="0" w:type="dxa"/>
              <w:left w:w="70" w:type="dxa"/>
              <w:bottom w:w="0" w:type="dxa"/>
              <w:right w:w="70" w:type="dxa"/>
            </w:tcMar>
            <w:vAlign w:val="center"/>
          </w:tcPr>
          <w:p w14:paraId="2DAB5F69" w14:textId="77777777" w:rsidR="004D4991" w:rsidRPr="001B12F6" w:rsidRDefault="004D4991" w:rsidP="004D4991">
            <w:pPr>
              <w:jc w:val="center"/>
              <w:rPr>
                <w:b/>
                <w:sz w:val="18"/>
                <w:szCs w:val="18"/>
              </w:rPr>
            </w:pPr>
          </w:p>
        </w:tc>
        <w:tc>
          <w:tcPr>
            <w:tcW w:w="410" w:type="pct"/>
            <w:shd w:val="clear" w:color="auto" w:fill="ACBCDD" w:themeFill="accent5"/>
            <w:tcMar>
              <w:top w:w="0" w:type="dxa"/>
              <w:left w:w="70" w:type="dxa"/>
              <w:bottom w:w="0" w:type="dxa"/>
              <w:right w:w="70" w:type="dxa"/>
            </w:tcMar>
            <w:vAlign w:val="center"/>
          </w:tcPr>
          <w:p w14:paraId="22781DDB" w14:textId="77777777" w:rsidR="004D4991" w:rsidRPr="001B12F6" w:rsidRDefault="004D4991" w:rsidP="004D4991">
            <w:pPr>
              <w:jc w:val="center"/>
              <w:rPr>
                <w:b/>
                <w:sz w:val="18"/>
                <w:szCs w:val="18"/>
              </w:rPr>
            </w:pPr>
            <w:r>
              <w:rPr>
                <w:b/>
                <w:sz w:val="18"/>
                <w:szCs w:val="18"/>
              </w:rPr>
              <w:t>85</w:t>
            </w:r>
            <w:r w:rsidRPr="001B12F6">
              <w:rPr>
                <w:b/>
                <w:sz w:val="18"/>
                <w:szCs w:val="18"/>
              </w:rPr>
              <w:t>%</w:t>
            </w:r>
          </w:p>
        </w:tc>
        <w:tc>
          <w:tcPr>
            <w:tcW w:w="472" w:type="pct"/>
            <w:shd w:val="clear" w:color="auto" w:fill="ACBCDD" w:themeFill="accent5"/>
            <w:tcMar>
              <w:top w:w="0" w:type="dxa"/>
              <w:left w:w="70" w:type="dxa"/>
              <w:bottom w:w="0" w:type="dxa"/>
              <w:right w:w="70" w:type="dxa"/>
            </w:tcMar>
            <w:vAlign w:val="center"/>
          </w:tcPr>
          <w:p w14:paraId="751E24CF" w14:textId="77777777" w:rsidR="004D4991" w:rsidRPr="001B12F6" w:rsidRDefault="004D4991" w:rsidP="004D4991">
            <w:pPr>
              <w:jc w:val="center"/>
              <w:rPr>
                <w:b/>
                <w:sz w:val="18"/>
                <w:szCs w:val="18"/>
              </w:rPr>
            </w:pPr>
            <w:r>
              <w:rPr>
                <w:b/>
                <w:sz w:val="18"/>
                <w:szCs w:val="18"/>
              </w:rPr>
              <w:t>0</w:t>
            </w:r>
            <w:r w:rsidRPr="001B12F6">
              <w:rPr>
                <w:b/>
                <w:sz w:val="18"/>
                <w:szCs w:val="18"/>
              </w:rPr>
              <w:t>%</w:t>
            </w:r>
          </w:p>
        </w:tc>
        <w:tc>
          <w:tcPr>
            <w:tcW w:w="451" w:type="pct"/>
            <w:shd w:val="clear" w:color="auto" w:fill="ACBCDD" w:themeFill="accent5"/>
            <w:tcMar>
              <w:top w:w="0" w:type="dxa"/>
              <w:left w:w="70" w:type="dxa"/>
              <w:bottom w:w="0" w:type="dxa"/>
              <w:right w:w="70" w:type="dxa"/>
            </w:tcMar>
            <w:vAlign w:val="center"/>
          </w:tcPr>
          <w:p w14:paraId="207719A1" w14:textId="77777777" w:rsidR="004D4991" w:rsidRPr="001B12F6" w:rsidRDefault="004D4991" w:rsidP="004D4991">
            <w:pPr>
              <w:jc w:val="center"/>
              <w:rPr>
                <w:b/>
                <w:sz w:val="18"/>
                <w:szCs w:val="18"/>
              </w:rPr>
            </w:pPr>
            <w:r>
              <w:rPr>
                <w:b/>
                <w:sz w:val="18"/>
                <w:szCs w:val="18"/>
              </w:rPr>
              <w:t>0</w:t>
            </w:r>
            <w:r w:rsidRPr="001B12F6">
              <w:rPr>
                <w:b/>
                <w:sz w:val="18"/>
                <w:szCs w:val="18"/>
              </w:rPr>
              <w:t>%</w:t>
            </w:r>
          </w:p>
        </w:tc>
        <w:tc>
          <w:tcPr>
            <w:tcW w:w="402" w:type="pct"/>
            <w:shd w:val="clear" w:color="auto" w:fill="ACBCDD" w:themeFill="accent5"/>
            <w:vAlign w:val="center"/>
          </w:tcPr>
          <w:p w14:paraId="141EF5DB" w14:textId="77777777" w:rsidR="004D4991" w:rsidRPr="001B12F6" w:rsidRDefault="004D4991" w:rsidP="004D4991">
            <w:pPr>
              <w:jc w:val="center"/>
              <w:rPr>
                <w:b/>
                <w:sz w:val="18"/>
                <w:szCs w:val="18"/>
              </w:rPr>
            </w:pPr>
            <w:r>
              <w:rPr>
                <w:b/>
                <w:sz w:val="18"/>
                <w:szCs w:val="18"/>
              </w:rPr>
              <w:t>15</w:t>
            </w:r>
            <w:r w:rsidRPr="001B12F6">
              <w:rPr>
                <w:b/>
                <w:sz w:val="18"/>
                <w:szCs w:val="18"/>
              </w:rPr>
              <w:t>%</w:t>
            </w:r>
          </w:p>
        </w:tc>
      </w:tr>
      <w:tr w:rsidR="004D4991" w:rsidRPr="00DB6744" w14:paraId="2FA3A34E" w14:textId="77777777" w:rsidTr="004D4991">
        <w:trPr>
          <w:cantSplit/>
          <w:trHeight w:val="63"/>
        </w:trPr>
        <w:tc>
          <w:tcPr>
            <w:tcW w:w="5000" w:type="pct"/>
            <w:gridSpan w:val="6"/>
            <w:shd w:val="clear" w:color="auto" w:fill="808080" w:themeFill="background1" w:themeFillShade="80"/>
            <w:vAlign w:val="center"/>
          </w:tcPr>
          <w:p w14:paraId="2EAFF701" w14:textId="77777777" w:rsidR="004D4991" w:rsidRPr="001B12F6" w:rsidRDefault="004D4991" w:rsidP="004D4991">
            <w:pPr>
              <w:jc w:val="center"/>
              <w:rPr>
                <w:b/>
                <w:bCs/>
                <w:color w:val="FFFFFF" w:themeColor="background1"/>
                <w:szCs w:val="18"/>
              </w:rPr>
            </w:pPr>
            <w:r w:rsidRPr="001B12F6">
              <w:rPr>
                <w:b/>
                <w:szCs w:val="18"/>
              </w:rPr>
              <w:t xml:space="preserve">Informe de medición de satisfacción de la Dirección General de Aduanas </w:t>
            </w:r>
            <w:r w:rsidRPr="001B12F6">
              <w:rPr>
                <w:b/>
                <w:bCs/>
                <w:szCs w:val="18"/>
              </w:rPr>
              <w:t>2020</w:t>
            </w:r>
          </w:p>
        </w:tc>
      </w:tr>
      <w:tr w:rsidR="004D4991" w:rsidRPr="00DB6744" w14:paraId="681871E0" w14:textId="77777777" w:rsidTr="00364063">
        <w:trPr>
          <w:cantSplit/>
          <w:trHeight w:val="58"/>
        </w:trPr>
        <w:tc>
          <w:tcPr>
            <w:tcW w:w="5000" w:type="pct"/>
            <w:gridSpan w:val="6"/>
            <w:shd w:val="clear" w:color="auto" w:fill="D9D9D9" w:themeFill="background1" w:themeFillShade="D9"/>
            <w:tcMar>
              <w:top w:w="0" w:type="dxa"/>
              <w:left w:w="70" w:type="dxa"/>
              <w:bottom w:w="0" w:type="dxa"/>
              <w:right w:w="70" w:type="dxa"/>
            </w:tcMar>
            <w:vAlign w:val="bottom"/>
          </w:tcPr>
          <w:p w14:paraId="33BCABD2"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de la Dirección General de Aduanas 2020, No. 01, año 2021 en fecha 10 de febrero de 2021</w:t>
            </w:r>
          </w:p>
        </w:tc>
      </w:tr>
      <w:tr w:rsidR="004D4991" w:rsidRPr="00DB6744" w14:paraId="47B35E6D" w14:textId="77777777" w:rsidTr="00364063">
        <w:trPr>
          <w:cantSplit/>
          <w:trHeight w:val="58"/>
        </w:trPr>
        <w:tc>
          <w:tcPr>
            <w:tcW w:w="2704" w:type="pct"/>
            <w:shd w:val="clear" w:color="auto" w:fill="FFFFFF" w:themeFill="background1"/>
            <w:tcMar>
              <w:top w:w="0" w:type="dxa"/>
              <w:left w:w="70" w:type="dxa"/>
              <w:bottom w:w="0" w:type="dxa"/>
              <w:right w:w="70" w:type="dxa"/>
            </w:tcMar>
            <w:vAlign w:val="center"/>
            <w:hideMark/>
          </w:tcPr>
          <w:p w14:paraId="0CD58F5F" w14:textId="77777777" w:rsidR="004D4991" w:rsidRPr="001B12F6" w:rsidRDefault="004D4991" w:rsidP="004D4991">
            <w:pPr>
              <w:pStyle w:val="Prrafodelista"/>
              <w:widowControl/>
              <w:numPr>
                <w:ilvl w:val="0"/>
                <w:numId w:val="25"/>
              </w:numPr>
              <w:autoSpaceDE/>
              <w:autoSpaceDN/>
              <w:ind w:left="209" w:hanging="209"/>
              <w:rPr>
                <w:sz w:val="18"/>
                <w:szCs w:val="18"/>
              </w:rPr>
            </w:pPr>
            <w:r w:rsidRPr="001B12F6">
              <w:rPr>
                <w:sz w:val="18"/>
                <w:szCs w:val="18"/>
              </w:rPr>
              <w:t>Subdirección de Operaciones y Seguridad Fronteriza/ Subdirección de Recursos (3) y Administrador de Aduana (3)</w:t>
            </w:r>
          </w:p>
          <w:p w14:paraId="77E9DFB0" w14:textId="77777777" w:rsidR="004D4991" w:rsidRPr="001B12F6" w:rsidRDefault="004D4991" w:rsidP="004D4991">
            <w:pPr>
              <w:pStyle w:val="Prrafodelista"/>
              <w:widowControl/>
              <w:numPr>
                <w:ilvl w:val="0"/>
                <w:numId w:val="25"/>
              </w:numPr>
              <w:autoSpaceDE/>
              <w:autoSpaceDN/>
              <w:ind w:left="209" w:hanging="209"/>
              <w:rPr>
                <w:sz w:val="18"/>
                <w:szCs w:val="18"/>
              </w:rPr>
            </w:pPr>
            <w:r w:rsidRPr="001B12F6">
              <w:rPr>
                <w:sz w:val="18"/>
                <w:szCs w:val="18"/>
              </w:rPr>
              <w:t>Zona Franca American Park (2)</w:t>
            </w:r>
          </w:p>
          <w:p w14:paraId="62375B45" w14:textId="77777777" w:rsidR="004D4991" w:rsidRPr="001B12F6" w:rsidRDefault="004D4991" w:rsidP="004D4991">
            <w:pPr>
              <w:pStyle w:val="Prrafodelista"/>
              <w:widowControl/>
              <w:numPr>
                <w:ilvl w:val="0"/>
                <w:numId w:val="25"/>
              </w:numPr>
              <w:autoSpaceDE/>
              <w:autoSpaceDN/>
              <w:ind w:left="209" w:hanging="209"/>
              <w:rPr>
                <w:sz w:val="18"/>
                <w:szCs w:val="18"/>
              </w:rPr>
            </w:pPr>
            <w:r w:rsidRPr="001B12F6">
              <w:rPr>
                <w:sz w:val="18"/>
                <w:szCs w:val="18"/>
              </w:rPr>
              <w:t xml:space="preserve">Zona Franca </w:t>
            </w:r>
            <w:proofErr w:type="spellStart"/>
            <w:r w:rsidRPr="001B12F6">
              <w:rPr>
                <w:sz w:val="18"/>
                <w:szCs w:val="18"/>
              </w:rPr>
              <w:t>Export</w:t>
            </w:r>
            <w:proofErr w:type="spellEnd"/>
            <w:r w:rsidRPr="001B12F6">
              <w:rPr>
                <w:sz w:val="18"/>
                <w:szCs w:val="18"/>
              </w:rPr>
              <w:t xml:space="preserve"> Salva (2)</w:t>
            </w:r>
          </w:p>
          <w:p w14:paraId="00B55B7C" w14:textId="77777777" w:rsidR="004D4991" w:rsidRPr="001B12F6" w:rsidRDefault="004D4991" w:rsidP="004D4991">
            <w:pPr>
              <w:pStyle w:val="Prrafodelista"/>
              <w:widowControl/>
              <w:numPr>
                <w:ilvl w:val="0"/>
                <w:numId w:val="25"/>
              </w:numPr>
              <w:autoSpaceDE/>
              <w:autoSpaceDN/>
              <w:ind w:left="209" w:hanging="209"/>
              <w:rPr>
                <w:sz w:val="18"/>
                <w:szCs w:val="18"/>
              </w:rPr>
            </w:pPr>
            <w:r w:rsidRPr="001B12F6">
              <w:rPr>
                <w:sz w:val="18"/>
                <w:szCs w:val="18"/>
              </w:rPr>
              <w:t>Deposito DHL (1)</w:t>
            </w:r>
          </w:p>
          <w:p w14:paraId="4883495C" w14:textId="77777777" w:rsidR="004D4991" w:rsidRPr="001B12F6" w:rsidRDefault="004D4991" w:rsidP="004D4991">
            <w:pPr>
              <w:pStyle w:val="Prrafodelista"/>
              <w:widowControl/>
              <w:numPr>
                <w:ilvl w:val="0"/>
                <w:numId w:val="25"/>
              </w:numPr>
              <w:autoSpaceDE/>
              <w:autoSpaceDN/>
              <w:ind w:left="209" w:hanging="209"/>
              <w:rPr>
                <w:sz w:val="18"/>
                <w:szCs w:val="18"/>
              </w:rPr>
            </w:pPr>
            <w:r w:rsidRPr="001B12F6">
              <w:rPr>
                <w:sz w:val="18"/>
                <w:szCs w:val="18"/>
              </w:rPr>
              <w:t>Aduana Santa Ana (2)</w:t>
            </w:r>
          </w:p>
          <w:p w14:paraId="6FA239CB" w14:textId="77777777" w:rsidR="004D4991" w:rsidRPr="001B12F6" w:rsidRDefault="004D4991" w:rsidP="004D4991">
            <w:pPr>
              <w:pStyle w:val="Prrafodelista"/>
              <w:widowControl/>
              <w:numPr>
                <w:ilvl w:val="0"/>
                <w:numId w:val="25"/>
              </w:numPr>
              <w:autoSpaceDE/>
              <w:autoSpaceDN/>
              <w:ind w:left="209" w:hanging="209"/>
              <w:rPr>
                <w:sz w:val="18"/>
                <w:szCs w:val="18"/>
              </w:rPr>
            </w:pPr>
            <w:r w:rsidRPr="001B12F6">
              <w:rPr>
                <w:sz w:val="18"/>
                <w:szCs w:val="18"/>
              </w:rPr>
              <w:t>Aduana San Bartolo (2)</w:t>
            </w:r>
          </w:p>
          <w:p w14:paraId="3D901137" w14:textId="77777777" w:rsidR="004D4991" w:rsidRPr="001B12F6" w:rsidRDefault="004D4991" w:rsidP="004D4991">
            <w:pPr>
              <w:pStyle w:val="Prrafodelista"/>
              <w:widowControl/>
              <w:numPr>
                <w:ilvl w:val="0"/>
                <w:numId w:val="25"/>
              </w:numPr>
              <w:autoSpaceDE/>
              <w:autoSpaceDN/>
              <w:ind w:left="209" w:hanging="209"/>
              <w:rPr>
                <w:sz w:val="18"/>
                <w:szCs w:val="18"/>
              </w:rPr>
            </w:pPr>
            <w:r w:rsidRPr="001B12F6">
              <w:rPr>
                <w:sz w:val="18"/>
                <w:szCs w:val="18"/>
              </w:rPr>
              <w:t>Aduana El Poy (2)</w:t>
            </w:r>
          </w:p>
          <w:p w14:paraId="5AF1372E" w14:textId="77777777" w:rsidR="004D4991" w:rsidRPr="001B12F6" w:rsidRDefault="004D4991" w:rsidP="004D4991">
            <w:pPr>
              <w:pStyle w:val="Prrafodelista"/>
              <w:widowControl/>
              <w:numPr>
                <w:ilvl w:val="0"/>
                <w:numId w:val="25"/>
              </w:numPr>
              <w:autoSpaceDE/>
              <w:autoSpaceDN/>
              <w:ind w:left="209" w:hanging="209"/>
              <w:rPr>
                <w:sz w:val="18"/>
                <w:szCs w:val="18"/>
              </w:rPr>
            </w:pPr>
            <w:r w:rsidRPr="001B12F6">
              <w:rPr>
                <w:sz w:val="18"/>
                <w:szCs w:val="18"/>
              </w:rPr>
              <w:t>Aduana Anguiatú (1)</w:t>
            </w:r>
          </w:p>
          <w:p w14:paraId="72DED57F" w14:textId="77777777" w:rsidR="004D4991" w:rsidRPr="001B12F6" w:rsidRDefault="004D4991" w:rsidP="004D4991">
            <w:pPr>
              <w:pStyle w:val="Prrafodelista"/>
              <w:widowControl/>
              <w:numPr>
                <w:ilvl w:val="0"/>
                <w:numId w:val="25"/>
              </w:numPr>
              <w:autoSpaceDE/>
              <w:autoSpaceDN/>
              <w:ind w:left="209" w:hanging="209"/>
              <w:rPr>
                <w:sz w:val="18"/>
                <w:szCs w:val="18"/>
              </w:rPr>
            </w:pPr>
            <w:r w:rsidRPr="001B12F6">
              <w:rPr>
                <w:sz w:val="18"/>
                <w:szCs w:val="18"/>
              </w:rPr>
              <w:t>Aduana San Cristóbal (3)</w:t>
            </w:r>
          </w:p>
          <w:p w14:paraId="69B157A7" w14:textId="77777777" w:rsidR="004D4991" w:rsidRPr="001B12F6" w:rsidRDefault="004D4991" w:rsidP="004D4991">
            <w:pPr>
              <w:pStyle w:val="Prrafodelista"/>
              <w:widowControl/>
              <w:numPr>
                <w:ilvl w:val="0"/>
                <w:numId w:val="25"/>
              </w:numPr>
              <w:autoSpaceDE/>
              <w:autoSpaceDN/>
              <w:ind w:left="209" w:hanging="209"/>
              <w:rPr>
                <w:sz w:val="18"/>
                <w:szCs w:val="18"/>
              </w:rPr>
            </w:pPr>
            <w:r w:rsidRPr="001B12F6">
              <w:rPr>
                <w:sz w:val="18"/>
                <w:szCs w:val="18"/>
              </w:rPr>
              <w:t>Aduana Hachadura (4)</w:t>
            </w:r>
          </w:p>
          <w:p w14:paraId="537C9EDF" w14:textId="77777777" w:rsidR="004D4991" w:rsidRPr="001B12F6" w:rsidRDefault="004D4991" w:rsidP="004D4991">
            <w:pPr>
              <w:pStyle w:val="Prrafodelista"/>
              <w:widowControl/>
              <w:numPr>
                <w:ilvl w:val="0"/>
                <w:numId w:val="25"/>
              </w:numPr>
              <w:autoSpaceDE/>
              <w:autoSpaceDN/>
              <w:ind w:left="209" w:hanging="209"/>
              <w:rPr>
                <w:sz w:val="18"/>
                <w:szCs w:val="18"/>
              </w:rPr>
            </w:pPr>
            <w:r w:rsidRPr="001B12F6">
              <w:rPr>
                <w:sz w:val="18"/>
                <w:szCs w:val="18"/>
              </w:rPr>
              <w:t>Aduana El Amatillo (6)</w:t>
            </w:r>
          </w:p>
          <w:p w14:paraId="6EE7BEDB" w14:textId="77777777" w:rsidR="004D4991" w:rsidRPr="001B12F6" w:rsidRDefault="004D4991" w:rsidP="004D4991">
            <w:pPr>
              <w:pStyle w:val="Prrafodelista"/>
              <w:widowControl/>
              <w:numPr>
                <w:ilvl w:val="0"/>
                <w:numId w:val="25"/>
              </w:numPr>
              <w:autoSpaceDE/>
              <w:autoSpaceDN/>
              <w:ind w:left="209" w:hanging="209"/>
              <w:rPr>
                <w:sz w:val="18"/>
                <w:szCs w:val="18"/>
              </w:rPr>
            </w:pPr>
            <w:r w:rsidRPr="001B12F6">
              <w:rPr>
                <w:sz w:val="18"/>
                <w:szCs w:val="18"/>
              </w:rPr>
              <w:t>Aduana Aeropuerto Monseñor Oscar Arnulfo Romero y Galdámez – Zona Carga (2)</w:t>
            </w:r>
          </w:p>
          <w:p w14:paraId="4B91BC56" w14:textId="77777777" w:rsidR="004D4991" w:rsidRPr="001B12F6" w:rsidRDefault="004D4991" w:rsidP="004D4991">
            <w:pPr>
              <w:pStyle w:val="Prrafodelista"/>
              <w:widowControl/>
              <w:numPr>
                <w:ilvl w:val="0"/>
                <w:numId w:val="25"/>
              </w:numPr>
              <w:autoSpaceDE/>
              <w:autoSpaceDN/>
              <w:ind w:left="209" w:hanging="209"/>
              <w:rPr>
                <w:sz w:val="18"/>
                <w:szCs w:val="18"/>
              </w:rPr>
            </w:pPr>
            <w:r w:rsidRPr="001B12F6">
              <w:rPr>
                <w:sz w:val="18"/>
                <w:szCs w:val="18"/>
              </w:rPr>
              <w:t>Aduana de Acajutla (1)</w:t>
            </w:r>
          </w:p>
        </w:tc>
        <w:tc>
          <w:tcPr>
            <w:tcW w:w="561" w:type="pct"/>
            <w:shd w:val="clear" w:color="auto" w:fill="FFFFFF" w:themeFill="background1"/>
            <w:tcMar>
              <w:top w:w="0" w:type="dxa"/>
              <w:left w:w="70" w:type="dxa"/>
              <w:bottom w:w="0" w:type="dxa"/>
              <w:right w:w="70" w:type="dxa"/>
            </w:tcMar>
            <w:vAlign w:val="center"/>
            <w:hideMark/>
          </w:tcPr>
          <w:p w14:paraId="30F314EC" w14:textId="77777777" w:rsidR="004D4991" w:rsidRPr="001B12F6" w:rsidRDefault="004D4991" w:rsidP="00364063">
            <w:pPr>
              <w:jc w:val="center"/>
              <w:rPr>
                <w:sz w:val="18"/>
                <w:szCs w:val="18"/>
              </w:rPr>
            </w:pPr>
            <w:r w:rsidRPr="001B12F6">
              <w:rPr>
                <w:sz w:val="18"/>
                <w:szCs w:val="18"/>
              </w:rPr>
              <w:t>34</w:t>
            </w:r>
          </w:p>
        </w:tc>
        <w:tc>
          <w:tcPr>
            <w:tcW w:w="410" w:type="pct"/>
            <w:shd w:val="clear" w:color="auto" w:fill="FFFFFF" w:themeFill="background1"/>
            <w:tcMar>
              <w:top w:w="0" w:type="dxa"/>
              <w:left w:w="70" w:type="dxa"/>
              <w:bottom w:w="0" w:type="dxa"/>
              <w:right w:w="70" w:type="dxa"/>
            </w:tcMar>
            <w:vAlign w:val="center"/>
            <w:hideMark/>
          </w:tcPr>
          <w:p w14:paraId="787667DD" w14:textId="77777777" w:rsidR="004D4991" w:rsidRPr="000D2603" w:rsidRDefault="004D4991" w:rsidP="00364063">
            <w:pPr>
              <w:jc w:val="center"/>
              <w:rPr>
                <w:b/>
                <w:bCs/>
                <w:color w:val="000000" w:themeColor="text1"/>
                <w:sz w:val="18"/>
                <w:szCs w:val="18"/>
              </w:rPr>
            </w:pPr>
            <w:r w:rsidRPr="000D2603">
              <w:rPr>
                <w:b/>
                <w:bCs/>
                <w:color w:val="000000" w:themeColor="text1"/>
                <w:sz w:val="18"/>
                <w:szCs w:val="18"/>
              </w:rPr>
              <w:t>30</w:t>
            </w:r>
          </w:p>
        </w:tc>
        <w:tc>
          <w:tcPr>
            <w:tcW w:w="472" w:type="pct"/>
            <w:shd w:val="clear" w:color="auto" w:fill="FFFFFF" w:themeFill="background1"/>
            <w:tcMar>
              <w:top w:w="0" w:type="dxa"/>
              <w:left w:w="70" w:type="dxa"/>
              <w:bottom w:w="0" w:type="dxa"/>
              <w:right w:w="70" w:type="dxa"/>
            </w:tcMar>
            <w:vAlign w:val="center"/>
            <w:hideMark/>
          </w:tcPr>
          <w:p w14:paraId="717B8A16" w14:textId="77777777" w:rsidR="004D4991" w:rsidRPr="000D2603" w:rsidRDefault="004D4991" w:rsidP="00364063">
            <w:pPr>
              <w:jc w:val="center"/>
              <w:rPr>
                <w:b/>
                <w:bCs/>
                <w:color w:val="000000" w:themeColor="text1"/>
                <w:sz w:val="18"/>
                <w:szCs w:val="18"/>
                <w:highlight w:val="yellow"/>
              </w:rPr>
            </w:pPr>
            <w:r w:rsidRPr="000D2603">
              <w:rPr>
                <w:b/>
                <w:bCs/>
                <w:color w:val="000000" w:themeColor="text1"/>
                <w:sz w:val="18"/>
                <w:szCs w:val="18"/>
              </w:rPr>
              <w:t>0</w:t>
            </w:r>
          </w:p>
        </w:tc>
        <w:tc>
          <w:tcPr>
            <w:tcW w:w="451" w:type="pct"/>
            <w:shd w:val="clear" w:color="auto" w:fill="FFFFFF" w:themeFill="background1"/>
            <w:tcMar>
              <w:top w:w="0" w:type="dxa"/>
              <w:left w:w="70" w:type="dxa"/>
              <w:bottom w:w="0" w:type="dxa"/>
              <w:right w:w="70" w:type="dxa"/>
            </w:tcMar>
            <w:vAlign w:val="center"/>
            <w:hideMark/>
          </w:tcPr>
          <w:p w14:paraId="2B6D5120" w14:textId="77777777" w:rsidR="004D4991" w:rsidRPr="000D2603" w:rsidRDefault="004D4991" w:rsidP="00364063">
            <w:pPr>
              <w:jc w:val="center"/>
              <w:rPr>
                <w:b/>
                <w:bCs/>
                <w:color w:val="000000" w:themeColor="text1"/>
                <w:sz w:val="18"/>
                <w:szCs w:val="18"/>
                <w:highlight w:val="yellow"/>
              </w:rPr>
            </w:pPr>
            <w:r w:rsidRPr="000D2603">
              <w:rPr>
                <w:b/>
                <w:bCs/>
                <w:color w:val="000000" w:themeColor="text1"/>
                <w:sz w:val="18"/>
                <w:szCs w:val="18"/>
              </w:rPr>
              <w:t>0</w:t>
            </w:r>
          </w:p>
        </w:tc>
        <w:tc>
          <w:tcPr>
            <w:tcW w:w="402" w:type="pct"/>
            <w:shd w:val="clear" w:color="auto" w:fill="FFFFFF" w:themeFill="background1"/>
            <w:vAlign w:val="center"/>
          </w:tcPr>
          <w:p w14:paraId="1BCDF818" w14:textId="77777777" w:rsidR="004D4991" w:rsidRPr="000D2603" w:rsidRDefault="004D4991" w:rsidP="00364063">
            <w:pPr>
              <w:jc w:val="center"/>
              <w:rPr>
                <w:b/>
                <w:bCs/>
                <w:color w:val="000000" w:themeColor="text1"/>
                <w:sz w:val="18"/>
                <w:szCs w:val="18"/>
                <w:highlight w:val="yellow"/>
              </w:rPr>
            </w:pPr>
            <w:r w:rsidRPr="000D2603">
              <w:rPr>
                <w:b/>
                <w:bCs/>
                <w:color w:val="000000" w:themeColor="text1"/>
                <w:sz w:val="18"/>
                <w:szCs w:val="18"/>
              </w:rPr>
              <w:t>4</w:t>
            </w:r>
          </w:p>
        </w:tc>
      </w:tr>
      <w:tr w:rsidR="004D4991" w:rsidRPr="00DB6744" w14:paraId="1EDBD06F" w14:textId="77777777" w:rsidTr="00364063">
        <w:trPr>
          <w:cantSplit/>
          <w:trHeight w:val="329"/>
        </w:trPr>
        <w:tc>
          <w:tcPr>
            <w:tcW w:w="2704" w:type="pct"/>
            <w:shd w:val="clear" w:color="auto" w:fill="ACBCDD" w:themeFill="accent5"/>
            <w:tcMar>
              <w:top w:w="0" w:type="dxa"/>
              <w:left w:w="70" w:type="dxa"/>
              <w:bottom w:w="0" w:type="dxa"/>
              <w:right w:w="70" w:type="dxa"/>
            </w:tcMar>
            <w:vAlign w:val="center"/>
          </w:tcPr>
          <w:p w14:paraId="473A4DCB" w14:textId="77777777" w:rsidR="004D4991" w:rsidRPr="001B12F6" w:rsidRDefault="004D4991" w:rsidP="00364063">
            <w:pPr>
              <w:jc w:val="center"/>
              <w:rPr>
                <w:b/>
                <w:sz w:val="18"/>
                <w:szCs w:val="18"/>
              </w:rPr>
            </w:pPr>
            <w:r w:rsidRPr="001B12F6">
              <w:rPr>
                <w:b/>
                <w:sz w:val="18"/>
                <w:szCs w:val="18"/>
              </w:rPr>
              <w:t xml:space="preserve">Resultado </w:t>
            </w:r>
            <w:r>
              <w:rPr>
                <w:b/>
                <w:sz w:val="18"/>
                <w:szCs w:val="18"/>
              </w:rPr>
              <w:t>de seguimiento de actas</w:t>
            </w:r>
            <w:r w:rsidRPr="001B12F6">
              <w:rPr>
                <w:b/>
                <w:sz w:val="18"/>
                <w:szCs w:val="18"/>
              </w:rPr>
              <w:t xml:space="preserve"> correspondiente a informe del año 2020</w:t>
            </w:r>
          </w:p>
        </w:tc>
        <w:tc>
          <w:tcPr>
            <w:tcW w:w="561" w:type="pct"/>
            <w:shd w:val="clear" w:color="auto" w:fill="ACBCDD" w:themeFill="accent5"/>
            <w:tcMar>
              <w:top w:w="0" w:type="dxa"/>
              <w:left w:w="70" w:type="dxa"/>
              <w:bottom w:w="0" w:type="dxa"/>
              <w:right w:w="70" w:type="dxa"/>
            </w:tcMar>
            <w:vAlign w:val="center"/>
          </w:tcPr>
          <w:p w14:paraId="22C7488D" w14:textId="77777777" w:rsidR="004D4991" w:rsidRPr="001B12F6" w:rsidRDefault="004D4991" w:rsidP="00364063">
            <w:pPr>
              <w:jc w:val="center"/>
              <w:rPr>
                <w:sz w:val="18"/>
                <w:szCs w:val="18"/>
              </w:rPr>
            </w:pPr>
          </w:p>
        </w:tc>
        <w:tc>
          <w:tcPr>
            <w:tcW w:w="410" w:type="pct"/>
            <w:shd w:val="clear" w:color="auto" w:fill="ACBCDD" w:themeFill="accent5"/>
            <w:tcMar>
              <w:top w:w="0" w:type="dxa"/>
              <w:left w:w="70" w:type="dxa"/>
              <w:bottom w:w="0" w:type="dxa"/>
              <w:right w:w="70" w:type="dxa"/>
            </w:tcMar>
            <w:vAlign w:val="center"/>
          </w:tcPr>
          <w:p w14:paraId="523720F7" w14:textId="77777777" w:rsidR="004D4991" w:rsidRPr="001B12F6" w:rsidRDefault="004D4991" w:rsidP="00364063">
            <w:pPr>
              <w:jc w:val="center"/>
              <w:rPr>
                <w:b/>
                <w:bCs/>
                <w:sz w:val="18"/>
                <w:szCs w:val="18"/>
              </w:rPr>
            </w:pPr>
            <w:r w:rsidRPr="001B12F6">
              <w:rPr>
                <w:b/>
                <w:bCs/>
                <w:sz w:val="18"/>
                <w:szCs w:val="18"/>
              </w:rPr>
              <w:t>8</w:t>
            </w:r>
            <w:r w:rsidR="00A96164">
              <w:rPr>
                <w:b/>
                <w:bCs/>
                <w:sz w:val="18"/>
                <w:szCs w:val="18"/>
              </w:rPr>
              <w:t>8</w:t>
            </w:r>
            <w:r w:rsidRPr="001B12F6">
              <w:rPr>
                <w:b/>
                <w:bCs/>
                <w:sz w:val="18"/>
                <w:szCs w:val="18"/>
              </w:rPr>
              <w:t>%</w:t>
            </w:r>
          </w:p>
        </w:tc>
        <w:tc>
          <w:tcPr>
            <w:tcW w:w="472" w:type="pct"/>
            <w:shd w:val="clear" w:color="auto" w:fill="ACBCDD" w:themeFill="accent5"/>
            <w:tcMar>
              <w:top w:w="0" w:type="dxa"/>
              <w:left w:w="70" w:type="dxa"/>
              <w:bottom w:w="0" w:type="dxa"/>
              <w:right w:w="70" w:type="dxa"/>
            </w:tcMar>
            <w:vAlign w:val="center"/>
          </w:tcPr>
          <w:p w14:paraId="27F8721B" w14:textId="77777777" w:rsidR="004D4991" w:rsidRPr="001B12F6" w:rsidRDefault="004D4991" w:rsidP="00364063">
            <w:pPr>
              <w:jc w:val="center"/>
              <w:rPr>
                <w:b/>
                <w:bCs/>
                <w:sz w:val="18"/>
                <w:szCs w:val="18"/>
              </w:rPr>
            </w:pPr>
            <w:r w:rsidRPr="001B12F6">
              <w:rPr>
                <w:b/>
                <w:bCs/>
                <w:sz w:val="18"/>
                <w:szCs w:val="18"/>
              </w:rPr>
              <w:t>0%</w:t>
            </w:r>
          </w:p>
        </w:tc>
        <w:tc>
          <w:tcPr>
            <w:tcW w:w="451" w:type="pct"/>
            <w:shd w:val="clear" w:color="auto" w:fill="ACBCDD" w:themeFill="accent5"/>
            <w:tcMar>
              <w:top w:w="0" w:type="dxa"/>
              <w:left w:w="70" w:type="dxa"/>
              <w:bottom w:w="0" w:type="dxa"/>
              <w:right w:w="70" w:type="dxa"/>
            </w:tcMar>
            <w:vAlign w:val="center"/>
          </w:tcPr>
          <w:p w14:paraId="013E4F80" w14:textId="77777777" w:rsidR="004D4991" w:rsidRPr="001B12F6" w:rsidRDefault="004D4991" w:rsidP="00364063">
            <w:pPr>
              <w:jc w:val="center"/>
              <w:rPr>
                <w:b/>
                <w:bCs/>
                <w:sz w:val="18"/>
                <w:szCs w:val="18"/>
              </w:rPr>
            </w:pPr>
            <w:r>
              <w:rPr>
                <w:b/>
                <w:bCs/>
                <w:sz w:val="18"/>
                <w:szCs w:val="18"/>
              </w:rPr>
              <w:t>0</w:t>
            </w:r>
            <w:r w:rsidRPr="001B12F6">
              <w:rPr>
                <w:b/>
                <w:bCs/>
                <w:sz w:val="18"/>
                <w:szCs w:val="18"/>
              </w:rPr>
              <w:t>%</w:t>
            </w:r>
          </w:p>
        </w:tc>
        <w:tc>
          <w:tcPr>
            <w:tcW w:w="402" w:type="pct"/>
            <w:shd w:val="clear" w:color="auto" w:fill="ACBCDD" w:themeFill="accent5"/>
            <w:vAlign w:val="center"/>
          </w:tcPr>
          <w:p w14:paraId="4E7CA53C" w14:textId="77777777" w:rsidR="004D4991" w:rsidRPr="001B12F6" w:rsidRDefault="004D4991" w:rsidP="00364063">
            <w:pPr>
              <w:jc w:val="center"/>
              <w:rPr>
                <w:b/>
                <w:bCs/>
                <w:sz w:val="18"/>
                <w:szCs w:val="18"/>
              </w:rPr>
            </w:pPr>
            <w:r w:rsidRPr="001B12F6">
              <w:rPr>
                <w:b/>
                <w:bCs/>
                <w:sz w:val="18"/>
                <w:szCs w:val="18"/>
              </w:rPr>
              <w:t>12%</w:t>
            </w:r>
          </w:p>
        </w:tc>
      </w:tr>
      <w:tr w:rsidR="004D4991" w:rsidRPr="006B5564" w14:paraId="02753CB3" w14:textId="77777777" w:rsidTr="00364063">
        <w:trPr>
          <w:cantSplit/>
          <w:trHeight w:val="63"/>
        </w:trPr>
        <w:tc>
          <w:tcPr>
            <w:tcW w:w="5000" w:type="pct"/>
            <w:gridSpan w:val="6"/>
            <w:shd w:val="clear" w:color="auto" w:fill="808080" w:themeFill="background1" w:themeFillShade="80"/>
            <w:vAlign w:val="center"/>
          </w:tcPr>
          <w:p w14:paraId="71D7E4E6" w14:textId="77777777" w:rsidR="004D4991" w:rsidRPr="001B12F6" w:rsidRDefault="004D4991" w:rsidP="00364063">
            <w:pPr>
              <w:jc w:val="center"/>
              <w:rPr>
                <w:b/>
                <w:bCs/>
                <w:color w:val="FFFFFF" w:themeColor="background1"/>
                <w:sz w:val="18"/>
                <w:szCs w:val="18"/>
              </w:rPr>
            </w:pPr>
            <w:r w:rsidRPr="001B12F6">
              <w:rPr>
                <w:b/>
                <w:szCs w:val="18"/>
              </w:rPr>
              <w:t xml:space="preserve">Informe de medición de satisfacción de la Dirección General de Aduanas </w:t>
            </w:r>
            <w:r w:rsidRPr="001B12F6">
              <w:rPr>
                <w:b/>
                <w:bCs/>
                <w:szCs w:val="18"/>
              </w:rPr>
              <w:t>2019</w:t>
            </w:r>
          </w:p>
        </w:tc>
      </w:tr>
      <w:tr w:rsidR="004D4991" w:rsidRPr="00DB6744" w14:paraId="1755DDEB" w14:textId="77777777" w:rsidTr="00364063">
        <w:trPr>
          <w:cantSplit/>
          <w:trHeight w:val="58"/>
        </w:trPr>
        <w:tc>
          <w:tcPr>
            <w:tcW w:w="5000" w:type="pct"/>
            <w:gridSpan w:val="6"/>
            <w:shd w:val="clear" w:color="auto" w:fill="D9D9D9" w:themeFill="background1" w:themeFillShade="D9"/>
            <w:tcMar>
              <w:top w:w="0" w:type="dxa"/>
              <w:left w:w="70" w:type="dxa"/>
              <w:bottom w:w="0" w:type="dxa"/>
              <w:right w:w="70" w:type="dxa"/>
            </w:tcMar>
            <w:vAlign w:val="center"/>
          </w:tcPr>
          <w:p w14:paraId="66A65D4A"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de la Dirección General de Aduanas 2019, No. 01, año 2020 en fecha 4 de febrero de 2020</w:t>
            </w:r>
          </w:p>
        </w:tc>
      </w:tr>
      <w:tr w:rsidR="004D4991" w:rsidRPr="00DB6744" w14:paraId="2477FAB2" w14:textId="77777777" w:rsidTr="00364063">
        <w:trPr>
          <w:cantSplit/>
          <w:trHeight w:val="58"/>
        </w:trPr>
        <w:tc>
          <w:tcPr>
            <w:tcW w:w="2704" w:type="pct"/>
            <w:shd w:val="clear" w:color="auto" w:fill="FFFFFF" w:themeFill="background1"/>
            <w:tcMar>
              <w:top w:w="0" w:type="dxa"/>
              <w:left w:w="70" w:type="dxa"/>
              <w:bottom w:w="0" w:type="dxa"/>
              <w:right w:w="70" w:type="dxa"/>
            </w:tcMar>
            <w:vAlign w:val="center"/>
          </w:tcPr>
          <w:p w14:paraId="542F386B" w14:textId="77777777" w:rsidR="004D4991" w:rsidRPr="001B12F6" w:rsidRDefault="004D4991" w:rsidP="004D4991">
            <w:pPr>
              <w:pStyle w:val="Prrafodelista"/>
              <w:widowControl/>
              <w:numPr>
                <w:ilvl w:val="0"/>
                <w:numId w:val="26"/>
              </w:numPr>
              <w:autoSpaceDE/>
              <w:autoSpaceDN/>
              <w:ind w:left="209" w:hanging="218"/>
              <w:rPr>
                <w:sz w:val="18"/>
                <w:szCs w:val="18"/>
              </w:rPr>
            </w:pPr>
            <w:r w:rsidRPr="001B12F6">
              <w:rPr>
                <w:sz w:val="18"/>
                <w:szCs w:val="18"/>
              </w:rPr>
              <w:t>Aduana Aérea Aeropuerto Internacional San Oscar Arnulfo Romero y Galdámez (6)</w:t>
            </w:r>
          </w:p>
          <w:p w14:paraId="3294359E" w14:textId="77777777" w:rsidR="004D4991" w:rsidRPr="001B12F6" w:rsidRDefault="004D4991" w:rsidP="004D4991">
            <w:pPr>
              <w:pStyle w:val="Prrafodelista"/>
              <w:widowControl/>
              <w:numPr>
                <w:ilvl w:val="0"/>
                <w:numId w:val="26"/>
              </w:numPr>
              <w:autoSpaceDE/>
              <w:autoSpaceDN/>
              <w:ind w:left="209" w:hanging="218"/>
              <w:rPr>
                <w:sz w:val="18"/>
                <w:szCs w:val="18"/>
              </w:rPr>
            </w:pPr>
            <w:r w:rsidRPr="001B12F6">
              <w:rPr>
                <w:sz w:val="18"/>
                <w:szCs w:val="18"/>
              </w:rPr>
              <w:t>Aduana Aérea Ilopango (3)</w:t>
            </w:r>
          </w:p>
          <w:p w14:paraId="7AD9B294" w14:textId="77777777" w:rsidR="004D4991" w:rsidRPr="001B12F6" w:rsidRDefault="004D4991" w:rsidP="004D4991">
            <w:pPr>
              <w:pStyle w:val="Prrafodelista"/>
              <w:widowControl/>
              <w:numPr>
                <w:ilvl w:val="0"/>
                <w:numId w:val="26"/>
              </w:numPr>
              <w:autoSpaceDE/>
              <w:autoSpaceDN/>
              <w:ind w:left="209" w:hanging="218"/>
              <w:rPr>
                <w:sz w:val="18"/>
                <w:szCs w:val="18"/>
              </w:rPr>
            </w:pPr>
            <w:r w:rsidRPr="001B12F6">
              <w:rPr>
                <w:sz w:val="18"/>
                <w:szCs w:val="18"/>
              </w:rPr>
              <w:t>Aduana Marítima de Acajutla (3)</w:t>
            </w:r>
          </w:p>
          <w:p w14:paraId="0CA4E336" w14:textId="77777777" w:rsidR="004D4991" w:rsidRPr="001B12F6" w:rsidRDefault="004D4991" w:rsidP="004D4991">
            <w:pPr>
              <w:pStyle w:val="Prrafodelista"/>
              <w:widowControl/>
              <w:numPr>
                <w:ilvl w:val="0"/>
                <w:numId w:val="26"/>
              </w:numPr>
              <w:autoSpaceDE/>
              <w:autoSpaceDN/>
              <w:ind w:left="209" w:hanging="218"/>
              <w:rPr>
                <w:sz w:val="18"/>
                <w:szCs w:val="18"/>
              </w:rPr>
            </w:pPr>
            <w:r w:rsidRPr="001B12F6">
              <w:rPr>
                <w:sz w:val="18"/>
                <w:szCs w:val="18"/>
              </w:rPr>
              <w:t>Departamento de Aduanas de Fronteras y de Regímenes Especiales (5)</w:t>
            </w:r>
          </w:p>
          <w:p w14:paraId="2CAD4371" w14:textId="77777777" w:rsidR="004D4991" w:rsidRPr="001B12F6" w:rsidRDefault="004D4991" w:rsidP="004D4991">
            <w:pPr>
              <w:pStyle w:val="Prrafodelista"/>
              <w:widowControl/>
              <w:numPr>
                <w:ilvl w:val="0"/>
                <w:numId w:val="26"/>
              </w:numPr>
              <w:autoSpaceDE/>
              <w:autoSpaceDN/>
              <w:ind w:left="209" w:hanging="218"/>
              <w:rPr>
                <w:sz w:val="18"/>
                <w:szCs w:val="18"/>
              </w:rPr>
            </w:pPr>
            <w:r w:rsidRPr="001B12F6">
              <w:rPr>
                <w:sz w:val="18"/>
                <w:szCs w:val="18"/>
              </w:rPr>
              <w:t>Aduana Interna San Bartolo (1)</w:t>
            </w:r>
          </w:p>
          <w:p w14:paraId="0E012211" w14:textId="77777777" w:rsidR="004D4991" w:rsidRPr="001B12F6" w:rsidRDefault="004D4991" w:rsidP="004D4991">
            <w:pPr>
              <w:pStyle w:val="Prrafodelista"/>
              <w:widowControl/>
              <w:numPr>
                <w:ilvl w:val="0"/>
                <w:numId w:val="26"/>
              </w:numPr>
              <w:autoSpaceDE/>
              <w:autoSpaceDN/>
              <w:ind w:left="209" w:hanging="218"/>
              <w:rPr>
                <w:sz w:val="18"/>
                <w:szCs w:val="18"/>
              </w:rPr>
            </w:pPr>
            <w:r w:rsidRPr="001B12F6">
              <w:rPr>
                <w:sz w:val="18"/>
                <w:szCs w:val="18"/>
              </w:rPr>
              <w:t>Aduana Interna De Santa Ana (2)</w:t>
            </w:r>
          </w:p>
          <w:p w14:paraId="5C849BC0" w14:textId="77777777" w:rsidR="004D4991" w:rsidRPr="001B12F6" w:rsidRDefault="004D4991" w:rsidP="004D4991">
            <w:pPr>
              <w:pStyle w:val="Prrafodelista"/>
              <w:widowControl/>
              <w:numPr>
                <w:ilvl w:val="0"/>
                <w:numId w:val="26"/>
              </w:numPr>
              <w:autoSpaceDE/>
              <w:autoSpaceDN/>
              <w:ind w:left="209" w:hanging="218"/>
              <w:rPr>
                <w:sz w:val="18"/>
                <w:szCs w:val="18"/>
              </w:rPr>
            </w:pPr>
            <w:r w:rsidRPr="001B12F6">
              <w:rPr>
                <w:sz w:val="18"/>
                <w:szCs w:val="18"/>
              </w:rPr>
              <w:t xml:space="preserve">Aduana De </w:t>
            </w:r>
            <w:proofErr w:type="spellStart"/>
            <w:r w:rsidRPr="001B12F6">
              <w:rPr>
                <w:sz w:val="18"/>
                <w:szCs w:val="18"/>
              </w:rPr>
              <w:t>Metalio</w:t>
            </w:r>
            <w:proofErr w:type="spellEnd"/>
            <w:r w:rsidRPr="001B12F6">
              <w:rPr>
                <w:sz w:val="18"/>
                <w:szCs w:val="18"/>
              </w:rPr>
              <w:t xml:space="preserve"> (3)</w:t>
            </w:r>
          </w:p>
          <w:p w14:paraId="6657E9B7" w14:textId="77777777" w:rsidR="004D4991" w:rsidRPr="001B12F6" w:rsidRDefault="004D4991" w:rsidP="004D4991">
            <w:pPr>
              <w:pStyle w:val="Prrafodelista"/>
              <w:widowControl/>
              <w:numPr>
                <w:ilvl w:val="0"/>
                <w:numId w:val="26"/>
              </w:numPr>
              <w:autoSpaceDE/>
              <w:autoSpaceDN/>
              <w:ind w:left="209" w:hanging="218"/>
              <w:rPr>
                <w:sz w:val="18"/>
                <w:szCs w:val="18"/>
              </w:rPr>
            </w:pPr>
            <w:r w:rsidRPr="001B12F6">
              <w:rPr>
                <w:sz w:val="18"/>
                <w:szCs w:val="18"/>
              </w:rPr>
              <w:t>Deposito DHL (</w:t>
            </w:r>
            <w:r>
              <w:rPr>
                <w:sz w:val="18"/>
                <w:szCs w:val="18"/>
              </w:rPr>
              <w:t>1</w:t>
            </w:r>
            <w:r w:rsidRPr="001B12F6">
              <w:rPr>
                <w:sz w:val="18"/>
                <w:szCs w:val="18"/>
              </w:rPr>
              <w:t>)</w:t>
            </w:r>
          </w:p>
        </w:tc>
        <w:tc>
          <w:tcPr>
            <w:tcW w:w="561" w:type="pct"/>
            <w:shd w:val="clear" w:color="auto" w:fill="FFFFFF" w:themeFill="background1"/>
            <w:tcMar>
              <w:top w:w="0" w:type="dxa"/>
              <w:left w:w="70" w:type="dxa"/>
              <w:bottom w:w="0" w:type="dxa"/>
              <w:right w:w="70" w:type="dxa"/>
            </w:tcMar>
            <w:vAlign w:val="center"/>
          </w:tcPr>
          <w:p w14:paraId="55AE10EF" w14:textId="77777777" w:rsidR="004D4991" w:rsidRPr="001B12F6" w:rsidRDefault="004D4991" w:rsidP="00364063">
            <w:pPr>
              <w:jc w:val="center"/>
              <w:rPr>
                <w:sz w:val="18"/>
                <w:szCs w:val="18"/>
              </w:rPr>
            </w:pPr>
            <w:r w:rsidRPr="001B12F6">
              <w:rPr>
                <w:sz w:val="18"/>
                <w:szCs w:val="18"/>
              </w:rPr>
              <w:t>2</w:t>
            </w:r>
            <w:r>
              <w:rPr>
                <w:sz w:val="18"/>
                <w:szCs w:val="18"/>
              </w:rPr>
              <w:t>4</w:t>
            </w:r>
          </w:p>
        </w:tc>
        <w:tc>
          <w:tcPr>
            <w:tcW w:w="410" w:type="pct"/>
            <w:shd w:val="clear" w:color="auto" w:fill="FFFFFF" w:themeFill="background1"/>
            <w:tcMar>
              <w:top w:w="0" w:type="dxa"/>
              <w:left w:w="70" w:type="dxa"/>
              <w:bottom w:w="0" w:type="dxa"/>
              <w:right w:w="70" w:type="dxa"/>
            </w:tcMar>
            <w:vAlign w:val="center"/>
          </w:tcPr>
          <w:p w14:paraId="11CC798B" w14:textId="77777777" w:rsidR="004D4991" w:rsidRPr="001B12F6" w:rsidRDefault="004D4991" w:rsidP="00364063">
            <w:pPr>
              <w:jc w:val="center"/>
              <w:rPr>
                <w:b/>
                <w:bCs/>
                <w:sz w:val="18"/>
                <w:szCs w:val="18"/>
              </w:rPr>
            </w:pPr>
            <w:r>
              <w:rPr>
                <w:b/>
                <w:bCs/>
                <w:sz w:val="18"/>
                <w:szCs w:val="18"/>
              </w:rPr>
              <w:t>24</w:t>
            </w:r>
          </w:p>
        </w:tc>
        <w:tc>
          <w:tcPr>
            <w:tcW w:w="472" w:type="pct"/>
            <w:shd w:val="clear" w:color="auto" w:fill="FFFFFF" w:themeFill="background1"/>
            <w:tcMar>
              <w:top w:w="0" w:type="dxa"/>
              <w:left w:w="70" w:type="dxa"/>
              <w:bottom w:w="0" w:type="dxa"/>
              <w:right w:w="70" w:type="dxa"/>
            </w:tcMar>
            <w:vAlign w:val="center"/>
          </w:tcPr>
          <w:p w14:paraId="6C5F7F5E" w14:textId="77777777" w:rsidR="004D4991" w:rsidRPr="001B12F6" w:rsidRDefault="004D4991" w:rsidP="00364063">
            <w:pPr>
              <w:jc w:val="center"/>
              <w:rPr>
                <w:b/>
                <w:bCs/>
                <w:sz w:val="18"/>
                <w:szCs w:val="18"/>
              </w:rPr>
            </w:pPr>
            <w:r>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26A629FE"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vAlign w:val="center"/>
          </w:tcPr>
          <w:p w14:paraId="4FA5BE07" w14:textId="77777777" w:rsidR="004D4991" w:rsidRPr="001B12F6" w:rsidRDefault="004D4991" w:rsidP="00364063">
            <w:pPr>
              <w:jc w:val="center"/>
              <w:rPr>
                <w:b/>
                <w:bCs/>
                <w:sz w:val="18"/>
                <w:szCs w:val="18"/>
              </w:rPr>
            </w:pPr>
            <w:r w:rsidRPr="001B12F6">
              <w:rPr>
                <w:b/>
                <w:bCs/>
                <w:sz w:val="18"/>
                <w:szCs w:val="18"/>
              </w:rPr>
              <w:t>0</w:t>
            </w:r>
          </w:p>
        </w:tc>
      </w:tr>
      <w:tr w:rsidR="004D4991" w:rsidRPr="00DB6744" w14:paraId="0F2880F0" w14:textId="77777777" w:rsidTr="00364063">
        <w:trPr>
          <w:cantSplit/>
          <w:trHeight w:val="58"/>
        </w:trPr>
        <w:tc>
          <w:tcPr>
            <w:tcW w:w="5000" w:type="pct"/>
            <w:gridSpan w:val="6"/>
            <w:shd w:val="clear" w:color="auto" w:fill="D9D9D9" w:themeFill="background1" w:themeFillShade="D9"/>
            <w:tcMar>
              <w:top w:w="0" w:type="dxa"/>
              <w:left w:w="70" w:type="dxa"/>
              <w:bottom w:w="0" w:type="dxa"/>
              <w:right w:w="70" w:type="dxa"/>
            </w:tcMar>
            <w:vAlign w:val="center"/>
          </w:tcPr>
          <w:p w14:paraId="29D94493" w14:textId="77777777" w:rsidR="004D4991" w:rsidRPr="001B12F6" w:rsidRDefault="004D4991" w:rsidP="00364063">
            <w:pPr>
              <w:jc w:val="center"/>
              <w:rPr>
                <w:b/>
                <w:bCs/>
                <w:sz w:val="18"/>
                <w:szCs w:val="18"/>
              </w:rPr>
            </w:pPr>
            <w:r w:rsidRPr="001B12F6">
              <w:rPr>
                <w:b/>
                <w:bCs/>
                <w:sz w:val="18"/>
                <w:szCs w:val="18"/>
              </w:rPr>
              <w:lastRenderedPageBreak/>
              <w:t>Acta de resultados del análisis del informe de medición de satisfacción de la Dirección General de Aduanas de 2019/Aduana Terrestre El Poy, en fecha 27 de enero de 2020</w:t>
            </w:r>
          </w:p>
        </w:tc>
      </w:tr>
      <w:tr w:rsidR="004D4991" w:rsidRPr="00DB6744" w14:paraId="35BA7F55" w14:textId="77777777" w:rsidTr="00364063">
        <w:trPr>
          <w:cantSplit/>
          <w:trHeight w:val="58"/>
        </w:trPr>
        <w:tc>
          <w:tcPr>
            <w:tcW w:w="2704" w:type="pct"/>
            <w:shd w:val="clear" w:color="auto" w:fill="FFFFFF" w:themeFill="background1"/>
            <w:tcMar>
              <w:top w:w="0" w:type="dxa"/>
              <w:left w:w="70" w:type="dxa"/>
              <w:bottom w:w="0" w:type="dxa"/>
              <w:right w:w="70" w:type="dxa"/>
            </w:tcMar>
            <w:vAlign w:val="center"/>
            <w:hideMark/>
          </w:tcPr>
          <w:p w14:paraId="1FE7403F" w14:textId="77777777" w:rsidR="004D4991" w:rsidRPr="001B12F6" w:rsidRDefault="004D4991" w:rsidP="00364063">
            <w:pPr>
              <w:rPr>
                <w:sz w:val="18"/>
                <w:szCs w:val="18"/>
              </w:rPr>
            </w:pPr>
            <w:r w:rsidRPr="001B12F6">
              <w:rPr>
                <w:sz w:val="18"/>
                <w:szCs w:val="18"/>
              </w:rPr>
              <w:t>Aduana El Poy (</w:t>
            </w:r>
            <w:r>
              <w:rPr>
                <w:sz w:val="18"/>
                <w:szCs w:val="18"/>
              </w:rPr>
              <w:t>2</w:t>
            </w:r>
            <w:r w:rsidRPr="001B12F6">
              <w:rPr>
                <w:sz w:val="18"/>
                <w:szCs w:val="18"/>
              </w:rPr>
              <w:t>)</w:t>
            </w:r>
          </w:p>
        </w:tc>
        <w:tc>
          <w:tcPr>
            <w:tcW w:w="561" w:type="pct"/>
            <w:shd w:val="clear" w:color="auto" w:fill="FFFFFF" w:themeFill="background1"/>
            <w:tcMar>
              <w:top w:w="0" w:type="dxa"/>
              <w:left w:w="70" w:type="dxa"/>
              <w:bottom w:w="0" w:type="dxa"/>
              <w:right w:w="70" w:type="dxa"/>
            </w:tcMar>
            <w:vAlign w:val="center"/>
          </w:tcPr>
          <w:p w14:paraId="05986830" w14:textId="77777777" w:rsidR="004D4991" w:rsidRPr="001B12F6" w:rsidRDefault="004D4991" w:rsidP="00364063">
            <w:pPr>
              <w:jc w:val="center"/>
              <w:rPr>
                <w:sz w:val="18"/>
                <w:szCs w:val="18"/>
              </w:rPr>
            </w:pPr>
            <w:r w:rsidRPr="001B12F6">
              <w:rPr>
                <w:sz w:val="18"/>
                <w:szCs w:val="18"/>
              </w:rPr>
              <w:t>2</w:t>
            </w:r>
          </w:p>
        </w:tc>
        <w:tc>
          <w:tcPr>
            <w:tcW w:w="410" w:type="pct"/>
            <w:shd w:val="clear" w:color="auto" w:fill="FFFFFF" w:themeFill="background1"/>
            <w:tcMar>
              <w:top w:w="0" w:type="dxa"/>
              <w:left w:w="70" w:type="dxa"/>
              <w:bottom w:w="0" w:type="dxa"/>
              <w:right w:w="70" w:type="dxa"/>
            </w:tcMar>
            <w:vAlign w:val="center"/>
          </w:tcPr>
          <w:p w14:paraId="42E1AEDD" w14:textId="77777777" w:rsidR="004D4991" w:rsidRPr="001B12F6" w:rsidRDefault="004D4991" w:rsidP="00364063">
            <w:pPr>
              <w:jc w:val="center"/>
              <w:rPr>
                <w:b/>
                <w:bCs/>
                <w:sz w:val="18"/>
                <w:szCs w:val="18"/>
              </w:rPr>
            </w:pPr>
            <w:r>
              <w:rPr>
                <w:b/>
                <w:bCs/>
                <w:sz w:val="18"/>
                <w:szCs w:val="18"/>
              </w:rPr>
              <w:t>2</w:t>
            </w:r>
          </w:p>
        </w:tc>
        <w:tc>
          <w:tcPr>
            <w:tcW w:w="472" w:type="pct"/>
            <w:shd w:val="clear" w:color="auto" w:fill="FFFFFF" w:themeFill="background1"/>
            <w:tcMar>
              <w:top w:w="0" w:type="dxa"/>
              <w:left w:w="70" w:type="dxa"/>
              <w:bottom w:w="0" w:type="dxa"/>
              <w:right w:w="70" w:type="dxa"/>
            </w:tcMar>
            <w:vAlign w:val="center"/>
          </w:tcPr>
          <w:p w14:paraId="66FE1B51" w14:textId="77777777" w:rsidR="004D4991" w:rsidRPr="001B12F6" w:rsidRDefault="004D4991" w:rsidP="00364063">
            <w:pPr>
              <w:jc w:val="center"/>
              <w:rPr>
                <w:b/>
                <w:bCs/>
                <w:sz w:val="18"/>
                <w:szCs w:val="18"/>
              </w:rPr>
            </w:pPr>
            <w:r>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3D6AD3C2"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vAlign w:val="center"/>
          </w:tcPr>
          <w:p w14:paraId="464A9171" w14:textId="77777777" w:rsidR="004D4991" w:rsidRPr="001B12F6" w:rsidRDefault="004D4991" w:rsidP="00364063">
            <w:pPr>
              <w:jc w:val="center"/>
              <w:rPr>
                <w:b/>
                <w:bCs/>
                <w:sz w:val="18"/>
                <w:szCs w:val="18"/>
              </w:rPr>
            </w:pPr>
            <w:r w:rsidRPr="001B12F6">
              <w:rPr>
                <w:b/>
                <w:bCs/>
                <w:sz w:val="18"/>
                <w:szCs w:val="18"/>
              </w:rPr>
              <w:t>0</w:t>
            </w:r>
          </w:p>
        </w:tc>
      </w:tr>
      <w:tr w:rsidR="004D4991" w:rsidRPr="00DB6744" w14:paraId="5E088F1D" w14:textId="77777777" w:rsidTr="00364063">
        <w:trPr>
          <w:cantSplit/>
          <w:trHeight w:val="58"/>
        </w:trPr>
        <w:tc>
          <w:tcPr>
            <w:tcW w:w="5000" w:type="pct"/>
            <w:gridSpan w:val="6"/>
            <w:shd w:val="clear" w:color="auto" w:fill="D9D9D9" w:themeFill="background1" w:themeFillShade="D9"/>
            <w:tcMar>
              <w:top w:w="0" w:type="dxa"/>
              <w:left w:w="70" w:type="dxa"/>
              <w:bottom w:w="0" w:type="dxa"/>
              <w:right w:w="70" w:type="dxa"/>
            </w:tcMar>
            <w:vAlign w:val="center"/>
          </w:tcPr>
          <w:p w14:paraId="4EB3AD34"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de la Dirección General de Aduanas 2019, No. 01, año 2020 en fecha 27 de enero de 2020</w:t>
            </w:r>
          </w:p>
        </w:tc>
      </w:tr>
      <w:tr w:rsidR="004D4991" w:rsidRPr="00DB6744" w14:paraId="0629A8A7" w14:textId="77777777" w:rsidTr="00364063">
        <w:trPr>
          <w:cantSplit/>
          <w:trHeight w:val="58"/>
        </w:trPr>
        <w:tc>
          <w:tcPr>
            <w:tcW w:w="2704" w:type="pct"/>
            <w:shd w:val="clear" w:color="auto" w:fill="FFFFFF" w:themeFill="background1"/>
            <w:tcMar>
              <w:top w:w="0" w:type="dxa"/>
              <w:left w:w="70" w:type="dxa"/>
              <w:bottom w:w="0" w:type="dxa"/>
              <w:right w:w="70" w:type="dxa"/>
            </w:tcMar>
            <w:vAlign w:val="center"/>
          </w:tcPr>
          <w:p w14:paraId="0967229B" w14:textId="77777777" w:rsidR="004D4991" w:rsidRPr="001B12F6" w:rsidRDefault="004D4991" w:rsidP="00364063">
            <w:pPr>
              <w:rPr>
                <w:sz w:val="18"/>
                <w:szCs w:val="18"/>
              </w:rPr>
            </w:pPr>
            <w:r w:rsidRPr="001B12F6">
              <w:rPr>
                <w:sz w:val="18"/>
                <w:szCs w:val="18"/>
              </w:rPr>
              <w:t>Zona Franca Miramar (1)</w:t>
            </w:r>
          </w:p>
        </w:tc>
        <w:tc>
          <w:tcPr>
            <w:tcW w:w="561" w:type="pct"/>
            <w:shd w:val="clear" w:color="auto" w:fill="FFFFFF" w:themeFill="background1"/>
            <w:tcMar>
              <w:top w:w="0" w:type="dxa"/>
              <w:left w:w="70" w:type="dxa"/>
              <w:bottom w:w="0" w:type="dxa"/>
              <w:right w:w="70" w:type="dxa"/>
            </w:tcMar>
            <w:vAlign w:val="center"/>
          </w:tcPr>
          <w:p w14:paraId="54A74A55" w14:textId="77777777" w:rsidR="004D4991" w:rsidRPr="001B12F6" w:rsidRDefault="004D4991" w:rsidP="00364063">
            <w:pPr>
              <w:jc w:val="center"/>
              <w:rPr>
                <w:sz w:val="18"/>
                <w:szCs w:val="18"/>
              </w:rPr>
            </w:pPr>
            <w:r w:rsidRPr="001B12F6">
              <w:rPr>
                <w:sz w:val="18"/>
                <w:szCs w:val="18"/>
              </w:rPr>
              <w:t>1</w:t>
            </w:r>
          </w:p>
        </w:tc>
        <w:tc>
          <w:tcPr>
            <w:tcW w:w="410" w:type="pct"/>
            <w:shd w:val="clear" w:color="auto" w:fill="FFFFFF" w:themeFill="background1"/>
            <w:tcMar>
              <w:top w:w="0" w:type="dxa"/>
              <w:left w:w="70" w:type="dxa"/>
              <w:bottom w:w="0" w:type="dxa"/>
              <w:right w:w="70" w:type="dxa"/>
            </w:tcMar>
            <w:vAlign w:val="center"/>
          </w:tcPr>
          <w:p w14:paraId="30DB774C" w14:textId="77777777" w:rsidR="004D4991" w:rsidRPr="001B12F6" w:rsidRDefault="004D4991" w:rsidP="00364063">
            <w:pPr>
              <w:jc w:val="center"/>
              <w:rPr>
                <w:b/>
                <w:bCs/>
                <w:sz w:val="18"/>
                <w:szCs w:val="18"/>
              </w:rPr>
            </w:pPr>
            <w:r w:rsidRPr="001B12F6">
              <w:rPr>
                <w:b/>
                <w:bCs/>
                <w:sz w:val="18"/>
                <w:szCs w:val="18"/>
              </w:rPr>
              <w:t>1</w:t>
            </w:r>
          </w:p>
        </w:tc>
        <w:tc>
          <w:tcPr>
            <w:tcW w:w="472" w:type="pct"/>
            <w:shd w:val="clear" w:color="auto" w:fill="FFFFFF" w:themeFill="background1"/>
            <w:tcMar>
              <w:top w:w="0" w:type="dxa"/>
              <w:left w:w="70" w:type="dxa"/>
              <w:bottom w:w="0" w:type="dxa"/>
              <w:right w:w="70" w:type="dxa"/>
            </w:tcMar>
            <w:vAlign w:val="center"/>
          </w:tcPr>
          <w:p w14:paraId="6E7C5EF8" w14:textId="77777777" w:rsidR="004D4991" w:rsidRPr="001B12F6" w:rsidRDefault="004D4991" w:rsidP="00364063">
            <w:pPr>
              <w:jc w:val="center"/>
              <w:rPr>
                <w:b/>
                <w:bCs/>
                <w:sz w:val="18"/>
                <w:szCs w:val="18"/>
              </w:rPr>
            </w:pPr>
            <w:r w:rsidRPr="001B12F6">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3454516C"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vAlign w:val="center"/>
          </w:tcPr>
          <w:p w14:paraId="21C4637E" w14:textId="77777777" w:rsidR="004D4991" w:rsidRPr="001B12F6" w:rsidRDefault="004D4991" w:rsidP="00364063">
            <w:pPr>
              <w:jc w:val="center"/>
              <w:rPr>
                <w:b/>
                <w:bCs/>
                <w:sz w:val="18"/>
                <w:szCs w:val="18"/>
              </w:rPr>
            </w:pPr>
            <w:r w:rsidRPr="001B12F6">
              <w:rPr>
                <w:b/>
                <w:bCs/>
                <w:sz w:val="18"/>
                <w:szCs w:val="18"/>
              </w:rPr>
              <w:t>0</w:t>
            </w:r>
          </w:p>
        </w:tc>
      </w:tr>
      <w:tr w:rsidR="004D4991" w:rsidRPr="00DB6744" w14:paraId="7EFDAFAF" w14:textId="77777777" w:rsidTr="00364063">
        <w:trPr>
          <w:cantSplit/>
          <w:trHeight w:val="58"/>
        </w:trPr>
        <w:tc>
          <w:tcPr>
            <w:tcW w:w="5000" w:type="pct"/>
            <w:gridSpan w:val="6"/>
            <w:shd w:val="clear" w:color="auto" w:fill="D9D9D9" w:themeFill="background1" w:themeFillShade="D9"/>
            <w:tcMar>
              <w:top w:w="0" w:type="dxa"/>
              <w:left w:w="70" w:type="dxa"/>
              <w:bottom w:w="0" w:type="dxa"/>
              <w:right w:w="70" w:type="dxa"/>
            </w:tcMar>
            <w:vAlign w:val="center"/>
          </w:tcPr>
          <w:p w14:paraId="0737B3E9"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de la Dirección General de Aduanas 2019, No. 01, año 2020 en fecha 31 de enero de 2020</w:t>
            </w:r>
          </w:p>
        </w:tc>
      </w:tr>
      <w:tr w:rsidR="004D4991" w:rsidRPr="00DB6744" w14:paraId="313BCB04" w14:textId="77777777" w:rsidTr="00364063">
        <w:trPr>
          <w:cantSplit/>
          <w:trHeight w:val="58"/>
        </w:trPr>
        <w:tc>
          <w:tcPr>
            <w:tcW w:w="2704" w:type="pct"/>
            <w:shd w:val="clear" w:color="auto" w:fill="FFFFFF" w:themeFill="background1"/>
            <w:tcMar>
              <w:top w:w="0" w:type="dxa"/>
              <w:left w:w="70" w:type="dxa"/>
              <w:bottom w:w="0" w:type="dxa"/>
              <w:right w:w="70" w:type="dxa"/>
            </w:tcMar>
            <w:vAlign w:val="center"/>
          </w:tcPr>
          <w:p w14:paraId="6549B5B2" w14:textId="77777777" w:rsidR="004D4991" w:rsidRPr="001B12F6" w:rsidRDefault="004D4991" w:rsidP="00364063">
            <w:pPr>
              <w:rPr>
                <w:sz w:val="18"/>
                <w:szCs w:val="18"/>
              </w:rPr>
            </w:pPr>
            <w:r w:rsidRPr="001B12F6">
              <w:rPr>
                <w:sz w:val="18"/>
                <w:szCs w:val="18"/>
              </w:rPr>
              <w:t>Zona Franca Internacional (3)</w:t>
            </w:r>
          </w:p>
        </w:tc>
        <w:tc>
          <w:tcPr>
            <w:tcW w:w="561" w:type="pct"/>
            <w:shd w:val="clear" w:color="auto" w:fill="FFFFFF" w:themeFill="background1"/>
            <w:tcMar>
              <w:top w:w="0" w:type="dxa"/>
              <w:left w:w="70" w:type="dxa"/>
              <w:bottom w:w="0" w:type="dxa"/>
              <w:right w:w="70" w:type="dxa"/>
            </w:tcMar>
            <w:vAlign w:val="center"/>
          </w:tcPr>
          <w:p w14:paraId="57CC67DF" w14:textId="77777777" w:rsidR="004D4991" w:rsidRPr="001B12F6" w:rsidRDefault="004D4991" w:rsidP="00364063">
            <w:pPr>
              <w:jc w:val="center"/>
              <w:rPr>
                <w:sz w:val="18"/>
                <w:szCs w:val="18"/>
              </w:rPr>
            </w:pPr>
            <w:r w:rsidRPr="001B12F6">
              <w:rPr>
                <w:sz w:val="18"/>
                <w:szCs w:val="18"/>
              </w:rPr>
              <w:t>3</w:t>
            </w:r>
          </w:p>
        </w:tc>
        <w:tc>
          <w:tcPr>
            <w:tcW w:w="410" w:type="pct"/>
            <w:shd w:val="clear" w:color="auto" w:fill="FFFFFF" w:themeFill="background1"/>
            <w:tcMar>
              <w:top w:w="0" w:type="dxa"/>
              <w:left w:w="70" w:type="dxa"/>
              <w:bottom w:w="0" w:type="dxa"/>
              <w:right w:w="70" w:type="dxa"/>
            </w:tcMar>
            <w:vAlign w:val="center"/>
          </w:tcPr>
          <w:p w14:paraId="57B9B9AA" w14:textId="77777777" w:rsidR="004D4991" w:rsidRPr="001B12F6" w:rsidRDefault="004D4991" w:rsidP="00364063">
            <w:pPr>
              <w:jc w:val="center"/>
              <w:rPr>
                <w:b/>
                <w:bCs/>
                <w:sz w:val="18"/>
                <w:szCs w:val="18"/>
              </w:rPr>
            </w:pPr>
            <w:r>
              <w:rPr>
                <w:b/>
                <w:bCs/>
                <w:sz w:val="18"/>
                <w:szCs w:val="18"/>
              </w:rPr>
              <w:t>3</w:t>
            </w:r>
          </w:p>
        </w:tc>
        <w:tc>
          <w:tcPr>
            <w:tcW w:w="472" w:type="pct"/>
            <w:shd w:val="clear" w:color="auto" w:fill="FFFFFF" w:themeFill="background1"/>
            <w:tcMar>
              <w:top w:w="0" w:type="dxa"/>
              <w:left w:w="70" w:type="dxa"/>
              <w:bottom w:w="0" w:type="dxa"/>
              <w:right w:w="70" w:type="dxa"/>
            </w:tcMar>
            <w:vAlign w:val="center"/>
          </w:tcPr>
          <w:p w14:paraId="0B149EEE" w14:textId="77777777" w:rsidR="004D4991" w:rsidRPr="001B12F6" w:rsidRDefault="004D4991" w:rsidP="00364063">
            <w:pPr>
              <w:jc w:val="center"/>
              <w:rPr>
                <w:b/>
                <w:bCs/>
                <w:sz w:val="18"/>
                <w:szCs w:val="18"/>
              </w:rPr>
            </w:pPr>
            <w:r>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3121C0B7"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vAlign w:val="center"/>
          </w:tcPr>
          <w:p w14:paraId="76EB056B" w14:textId="77777777" w:rsidR="004D4991" w:rsidRPr="001B12F6" w:rsidRDefault="004D4991" w:rsidP="00364063">
            <w:pPr>
              <w:jc w:val="center"/>
              <w:rPr>
                <w:b/>
                <w:bCs/>
                <w:sz w:val="18"/>
                <w:szCs w:val="18"/>
              </w:rPr>
            </w:pPr>
            <w:r w:rsidRPr="001B12F6">
              <w:rPr>
                <w:b/>
                <w:bCs/>
                <w:sz w:val="18"/>
                <w:szCs w:val="18"/>
              </w:rPr>
              <w:t>0</w:t>
            </w:r>
          </w:p>
        </w:tc>
      </w:tr>
      <w:tr w:rsidR="004D4991" w:rsidRPr="00DB6744" w14:paraId="2BBC6883" w14:textId="77777777" w:rsidTr="00364063">
        <w:trPr>
          <w:cantSplit/>
          <w:trHeight w:val="274"/>
        </w:trPr>
        <w:tc>
          <w:tcPr>
            <w:tcW w:w="5000" w:type="pct"/>
            <w:gridSpan w:val="6"/>
            <w:shd w:val="clear" w:color="auto" w:fill="D9D9D9" w:themeFill="background1" w:themeFillShade="D9"/>
            <w:tcMar>
              <w:top w:w="0" w:type="dxa"/>
              <w:left w:w="70" w:type="dxa"/>
              <w:bottom w:w="0" w:type="dxa"/>
              <w:right w:w="70" w:type="dxa"/>
            </w:tcMar>
            <w:vAlign w:val="center"/>
          </w:tcPr>
          <w:p w14:paraId="5DE816B8"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de la Dirección General de Aduanas 2019, No. 01, año 2020 en fecha 30 de enero de 2020</w:t>
            </w:r>
          </w:p>
        </w:tc>
      </w:tr>
      <w:tr w:rsidR="004D4991" w:rsidRPr="00DB6744" w14:paraId="730D37EF" w14:textId="77777777" w:rsidTr="00364063">
        <w:trPr>
          <w:cantSplit/>
          <w:trHeight w:val="58"/>
        </w:trPr>
        <w:tc>
          <w:tcPr>
            <w:tcW w:w="2704" w:type="pct"/>
            <w:shd w:val="clear" w:color="auto" w:fill="FFFFFF" w:themeFill="background1"/>
            <w:tcMar>
              <w:top w:w="0" w:type="dxa"/>
              <w:left w:w="70" w:type="dxa"/>
              <w:bottom w:w="0" w:type="dxa"/>
              <w:right w:w="70" w:type="dxa"/>
            </w:tcMar>
            <w:vAlign w:val="center"/>
          </w:tcPr>
          <w:p w14:paraId="760230FE" w14:textId="77777777" w:rsidR="004D4991" w:rsidRPr="001B12F6" w:rsidRDefault="004D4991" w:rsidP="00364063">
            <w:pPr>
              <w:rPr>
                <w:sz w:val="18"/>
                <w:szCs w:val="18"/>
              </w:rPr>
            </w:pPr>
            <w:r w:rsidRPr="001B12F6">
              <w:rPr>
                <w:sz w:val="18"/>
                <w:szCs w:val="18"/>
              </w:rPr>
              <w:t>Aduana Terrestre San Cristóbal (7)</w:t>
            </w:r>
          </w:p>
        </w:tc>
        <w:tc>
          <w:tcPr>
            <w:tcW w:w="561" w:type="pct"/>
            <w:shd w:val="clear" w:color="auto" w:fill="FFFFFF" w:themeFill="background1"/>
            <w:tcMar>
              <w:top w:w="0" w:type="dxa"/>
              <w:left w:w="70" w:type="dxa"/>
              <w:bottom w:w="0" w:type="dxa"/>
              <w:right w:w="70" w:type="dxa"/>
            </w:tcMar>
            <w:vAlign w:val="center"/>
          </w:tcPr>
          <w:p w14:paraId="4D1E8472" w14:textId="77777777" w:rsidR="004D4991" w:rsidRPr="001B12F6" w:rsidRDefault="004D4991" w:rsidP="00364063">
            <w:pPr>
              <w:jc w:val="center"/>
              <w:rPr>
                <w:sz w:val="18"/>
                <w:szCs w:val="18"/>
              </w:rPr>
            </w:pPr>
            <w:r w:rsidRPr="001B12F6">
              <w:rPr>
                <w:sz w:val="18"/>
                <w:szCs w:val="18"/>
              </w:rPr>
              <w:t>7</w:t>
            </w:r>
          </w:p>
        </w:tc>
        <w:tc>
          <w:tcPr>
            <w:tcW w:w="410" w:type="pct"/>
            <w:shd w:val="clear" w:color="auto" w:fill="FFFFFF" w:themeFill="background1"/>
            <w:tcMar>
              <w:top w:w="0" w:type="dxa"/>
              <w:left w:w="70" w:type="dxa"/>
              <w:bottom w:w="0" w:type="dxa"/>
              <w:right w:w="70" w:type="dxa"/>
            </w:tcMar>
            <w:vAlign w:val="center"/>
          </w:tcPr>
          <w:p w14:paraId="26CBF324" w14:textId="77777777" w:rsidR="004D4991" w:rsidRPr="001B12F6" w:rsidRDefault="004D4991" w:rsidP="00364063">
            <w:pPr>
              <w:jc w:val="center"/>
              <w:rPr>
                <w:b/>
                <w:bCs/>
                <w:sz w:val="18"/>
                <w:szCs w:val="18"/>
              </w:rPr>
            </w:pPr>
            <w:r>
              <w:rPr>
                <w:b/>
                <w:bCs/>
                <w:sz w:val="18"/>
                <w:szCs w:val="18"/>
              </w:rPr>
              <w:t>4</w:t>
            </w:r>
          </w:p>
        </w:tc>
        <w:tc>
          <w:tcPr>
            <w:tcW w:w="472" w:type="pct"/>
            <w:shd w:val="clear" w:color="auto" w:fill="FFFFFF" w:themeFill="background1"/>
            <w:tcMar>
              <w:top w:w="0" w:type="dxa"/>
              <w:left w:w="70" w:type="dxa"/>
              <w:bottom w:w="0" w:type="dxa"/>
              <w:right w:w="70" w:type="dxa"/>
            </w:tcMar>
            <w:vAlign w:val="center"/>
          </w:tcPr>
          <w:p w14:paraId="793B6ADD" w14:textId="77777777" w:rsidR="004D4991" w:rsidRPr="001B12F6" w:rsidRDefault="004D4991" w:rsidP="00364063">
            <w:pPr>
              <w:jc w:val="center"/>
              <w:rPr>
                <w:b/>
                <w:bCs/>
                <w:sz w:val="18"/>
                <w:szCs w:val="18"/>
              </w:rPr>
            </w:pPr>
            <w:r>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777FA8BA"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vAlign w:val="center"/>
          </w:tcPr>
          <w:p w14:paraId="7778DEEE" w14:textId="77777777" w:rsidR="004D4991" w:rsidRPr="001B12F6" w:rsidRDefault="004D4991" w:rsidP="00364063">
            <w:pPr>
              <w:jc w:val="center"/>
              <w:rPr>
                <w:b/>
                <w:bCs/>
                <w:sz w:val="18"/>
                <w:szCs w:val="18"/>
              </w:rPr>
            </w:pPr>
            <w:r>
              <w:rPr>
                <w:b/>
                <w:bCs/>
                <w:sz w:val="18"/>
                <w:szCs w:val="18"/>
              </w:rPr>
              <w:t>3</w:t>
            </w:r>
          </w:p>
        </w:tc>
      </w:tr>
      <w:tr w:rsidR="004D4991" w:rsidRPr="00DB6744" w14:paraId="59EAC460" w14:textId="77777777" w:rsidTr="00364063">
        <w:trPr>
          <w:cantSplit/>
          <w:trHeight w:val="58"/>
        </w:trPr>
        <w:tc>
          <w:tcPr>
            <w:tcW w:w="5000" w:type="pct"/>
            <w:gridSpan w:val="6"/>
            <w:shd w:val="clear" w:color="auto" w:fill="D9D9D9" w:themeFill="background1" w:themeFillShade="D9"/>
            <w:tcMar>
              <w:top w:w="0" w:type="dxa"/>
              <w:left w:w="70" w:type="dxa"/>
              <w:bottom w:w="0" w:type="dxa"/>
              <w:right w:w="70" w:type="dxa"/>
            </w:tcMar>
            <w:vAlign w:val="center"/>
          </w:tcPr>
          <w:p w14:paraId="5D27C62E"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de la Dirección General de Aduanas 2019, No. 01, año 2020 en fecha 24 de enero de 2020</w:t>
            </w:r>
          </w:p>
        </w:tc>
      </w:tr>
      <w:tr w:rsidR="004D4991" w:rsidRPr="00DB6744" w14:paraId="3E68A598" w14:textId="77777777" w:rsidTr="00364063">
        <w:trPr>
          <w:cantSplit/>
          <w:trHeight w:val="58"/>
        </w:trPr>
        <w:tc>
          <w:tcPr>
            <w:tcW w:w="2704" w:type="pct"/>
            <w:shd w:val="clear" w:color="auto" w:fill="FFFFFF" w:themeFill="background1"/>
            <w:tcMar>
              <w:top w:w="0" w:type="dxa"/>
              <w:left w:w="70" w:type="dxa"/>
              <w:bottom w:w="0" w:type="dxa"/>
              <w:right w:w="70" w:type="dxa"/>
            </w:tcMar>
            <w:vAlign w:val="center"/>
          </w:tcPr>
          <w:p w14:paraId="1E7C85C5" w14:textId="77777777" w:rsidR="004D4991" w:rsidRPr="001B12F6" w:rsidRDefault="004D4991" w:rsidP="00364063">
            <w:pPr>
              <w:rPr>
                <w:sz w:val="18"/>
                <w:szCs w:val="18"/>
              </w:rPr>
            </w:pPr>
            <w:r w:rsidRPr="001B12F6">
              <w:rPr>
                <w:sz w:val="18"/>
                <w:szCs w:val="18"/>
              </w:rPr>
              <w:t>Aduana De Anguiatú (6)</w:t>
            </w:r>
          </w:p>
        </w:tc>
        <w:tc>
          <w:tcPr>
            <w:tcW w:w="561" w:type="pct"/>
            <w:shd w:val="clear" w:color="auto" w:fill="FFFFFF" w:themeFill="background1"/>
            <w:tcMar>
              <w:top w:w="0" w:type="dxa"/>
              <w:left w:w="70" w:type="dxa"/>
              <w:bottom w:w="0" w:type="dxa"/>
              <w:right w:w="70" w:type="dxa"/>
            </w:tcMar>
            <w:vAlign w:val="center"/>
          </w:tcPr>
          <w:p w14:paraId="2A24A9D0" w14:textId="77777777" w:rsidR="004D4991" w:rsidRPr="001B12F6" w:rsidRDefault="004D4991" w:rsidP="00364063">
            <w:pPr>
              <w:jc w:val="center"/>
              <w:rPr>
                <w:sz w:val="18"/>
                <w:szCs w:val="18"/>
              </w:rPr>
            </w:pPr>
            <w:r w:rsidRPr="001B12F6">
              <w:rPr>
                <w:sz w:val="18"/>
                <w:szCs w:val="18"/>
              </w:rPr>
              <w:t>6</w:t>
            </w:r>
          </w:p>
        </w:tc>
        <w:tc>
          <w:tcPr>
            <w:tcW w:w="410" w:type="pct"/>
            <w:shd w:val="clear" w:color="auto" w:fill="FFFFFF" w:themeFill="background1"/>
            <w:tcMar>
              <w:top w:w="0" w:type="dxa"/>
              <w:left w:w="70" w:type="dxa"/>
              <w:bottom w:w="0" w:type="dxa"/>
              <w:right w:w="70" w:type="dxa"/>
            </w:tcMar>
            <w:vAlign w:val="center"/>
          </w:tcPr>
          <w:p w14:paraId="5B9362D5" w14:textId="77777777" w:rsidR="004D4991" w:rsidRPr="001B12F6" w:rsidRDefault="004D4991" w:rsidP="00364063">
            <w:pPr>
              <w:jc w:val="center"/>
              <w:rPr>
                <w:b/>
                <w:bCs/>
                <w:sz w:val="18"/>
                <w:szCs w:val="18"/>
              </w:rPr>
            </w:pPr>
            <w:r>
              <w:rPr>
                <w:b/>
                <w:bCs/>
                <w:sz w:val="18"/>
                <w:szCs w:val="18"/>
              </w:rPr>
              <w:t>2</w:t>
            </w:r>
          </w:p>
        </w:tc>
        <w:tc>
          <w:tcPr>
            <w:tcW w:w="472" w:type="pct"/>
            <w:shd w:val="clear" w:color="auto" w:fill="FFFFFF" w:themeFill="background1"/>
            <w:tcMar>
              <w:top w:w="0" w:type="dxa"/>
              <w:left w:w="70" w:type="dxa"/>
              <w:bottom w:w="0" w:type="dxa"/>
              <w:right w:w="70" w:type="dxa"/>
            </w:tcMar>
            <w:vAlign w:val="center"/>
          </w:tcPr>
          <w:p w14:paraId="40437027" w14:textId="77777777" w:rsidR="004D4991" w:rsidRPr="001B12F6" w:rsidRDefault="004D4991" w:rsidP="00364063">
            <w:pPr>
              <w:jc w:val="center"/>
              <w:rPr>
                <w:b/>
                <w:bCs/>
                <w:sz w:val="18"/>
                <w:szCs w:val="18"/>
              </w:rPr>
            </w:pPr>
            <w:r>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76325BC9"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vAlign w:val="center"/>
          </w:tcPr>
          <w:p w14:paraId="04F82323" w14:textId="77777777" w:rsidR="004D4991" w:rsidRPr="001B12F6" w:rsidRDefault="004D4991" w:rsidP="00364063">
            <w:pPr>
              <w:jc w:val="center"/>
              <w:rPr>
                <w:b/>
                <w:bCs/>
                <w:sz w:val="18"/>
                <w:szCs w:val="18"/>
              </w:rPr>
            </w:pPr>
            <w:r>
              <w:rPr>
                <w:b/>
                <w:bCs/>
                <w:sz w:val="18"/>
                <w:szCs w:val="18"/>
              </w:rPr>
              <w:t>4</w:t>
            </w:r>
          </w:p>
        </w:tc>
      </w:tr>
      <w:tr w:rsidR="004D4991" w:rsidRPr="00DB6744" w14:paraId="1E45B699" w14:textId="77777777" w:rsidTr="00364063">
        <w:trPr>
          <w:cantSplit/>
          <w:trHeight w:val="58"/>
        </w:trPr>
        <w:tc>
          <w:tcPr>
            <w:tcW w:w="5000" w:type="pct"/>
            <w:gridSpan w:val="6"/>
            <w:shd w:val="clear" w:color="auto" w:fill="D9D9D9" w:themeFill="background1" w:themeFillShade="D9"/>
            <w:tcMar>
              <w:top w:w="0" w:type="dxa"/>
              <w:left w:w="70" w:type="dxa"/>
              <w:bottom w:w="0" w:type="dxa"/>
              <w:right w:w="70" w:type="dxa"/>
            </w:tcMar>
            <w:vAlign w:val="center"/>
          </w:tcPr>
          <w:p w14:paraId="4FA594AE"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de la Dirección General de Aduanas 2019, No. 01, año 2020 en fecha 24 de enero de 2020</w:t>
            </w:r>
          </w:p>
        </w:tc>
      </w:tr>
      <w:tr w:rsidR="004D4991" w:rsidRPr="00DB6744" w14:paraId="2BF38A27" w14:textId="77777777" w:rsidTr="00364063">
        <w:trPr>
          <w:cantSplit/>
          <w:trHeight w:val="58"/>
        </w:trPr>
        <w:tc>
          <w:tcPr>
            <w:tcW w:w="2704" w:type="pct"/>
            <w:shd w:val="clear" w:color="auto" w:fill="FFFFFF" w:themeFill="background1"/>
            <w:tcMar>
              <w:top w:w="0" w:type="dxa"/>
              <w:left w:w="70" w:type="dxa"/>
              <w:bottom w:w="0" w:type="dxa"/>
              <w:right w:w="70" w:type="dxa"/>
            </w:tcMar>
            <w:vAlign w:val="center"/>
          </w:tcPr>
          <w:p w14:paraId="737AC7D2" w14:textId="77777777" w:rsidR="004D4991" w:rsidRPr="001B12F6" w:rsidRDefault="004D4991" w:rsidP="00364063">
            <w:pPr>
              <w:rPr>
                <w:sz w:val="18"/>
                <w:szCs w:val="18"/>
              </w:rPr>
            </w:pPr>
            <w:r w:rsidRPr="001B12F6">
              <w:rPr>
                <w:sz w:val="18"/>
                <w:szCs w:val="18"/>
              </w:rPr>
              <w:t>Aduana La Hachadura (3)</w:t>
            </w:r>
          </w:p>
        </w:tc>
        <w:tc>
          <w:tcPr>
            <w:tcW w:w="561" w:type="pct"/>
            <w:shd w:val="clear" w:color="auto" w:fill="FFFFFF" w:themeFill="background1"/>
            <w:tcMar>
              <w:top w:w="0" w:type="dxa"/>
              <w:left w:w="70" w:type="dxa"/>
              <w:bottom w:w="0" w:type="dxa"/>
              <w:right w:w="70" w:type="dxa"/>
            </w:tcMar>
            <w:vAlign w:val="center"/>
          </w:tcPr>
          <w:p w14:paraId="4850C4FD" w14:textId="77777777" w:rsidR="004D4991" w:rsidRPr="001B12F6" w:rsidRDefault="004D4991" w:rsidP="00364063">
            <w:pPr>
              <w:jc w:val="center"/>
              <w:rPr>
                <w:sz w:val="18"/>
                <w:szCs w:val="18"/>
              </w:rPr>
            </w:pPr>
            <w:r w:rsidRPr="001B12F6">
              <w:rPr>
                <w:sz w:val="18"/>
                <w:szCs w:val="18"/>
              </w:rPr>
              <w:t>3</w:t>
            </w:r>
          </w:p>
        </w:tc>
        <w:tc>
          <w:tcPr>
            <w:tcW w:w="410" w:type="pct"/>
            <w:shd w:val="clear" w:color="auto" w:fill="FFFFFF" w:themeFill="background1"/>
            <w:tcMar>
              <w:top w:w="0" w:type="dxa"/>
              <w:left w:w="70" w:type="dxa"/>
              <w:bottom w:w="0" w:type="dxa"/>
              <w:right w:w="70" w:type="dxa"/>
            </w:tcMar>
            <w:vAlign w:val="center"/>
          </w:tcPr>
          <w:p w14:paraId="5DA207EF" w14:textId="77777777" w:rsidR="004D4991" w:rsidRPr="001B12F6" w:rsidRDefault="004D4991" w:rsidP="00364063">
            <w:pPr>
              <w:jc w:val="center"/>
              <w:rPr>
                <w:b/>
                <w:bCs/>
                <w:sz w:val="18"/>
                <w:szCs w:val="18"/>
              </w:rPr>
            </w:pPr>
            <w:r>
              <w:rPr>
                <w:b/>
                <w:bCs/>
                <w:sz w:val="18"/>
                <w:szCs w:val="18"/>
              </w:rPr>
              <w:t>3</w:t>
            </w:r>
          </w:p>
        </w:tc>
        <w:tc>
          <w:tcPr>
            <w:tcW w:w="472" w:type="pct"/>
            <w:shd w:val="clear" w:color="auto" w:fill="FFFFFF" w:themeFill="background1"/>
            <w:tcMar>
              <w:top w:w="0" w:type="dxa"/>
              <w:left w:w="70" w:type="dxa"/>
              <w:bottom w:w="0" w:type="dxa"/>
              <w:right w:w="70" w:type="dxa"/>
            </w:tcMar>
            <w:vAlign w:val="center"/>
          </w:tcPr>
          <w:p w14:paraId="2C17367D" w14:textId="77777777" w:rsidR="004D4991" w:rsidRPr="001B12F6" w:rsidRDefault="004D4991" w:rsidP="00364063">
            <w:pPr>
              <w:jc w:val="center"/>
              <w:rPr>
                <w:b/>
                <w:bCs/>
                <w:sz w:val="18"/>
                <w:szCs w:val="18"/>
              </w:rPr>
            </w:pPr>
            <w:r>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11922B03"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vAlign w:val="center"/>
          </w:tcPr>
          <w:p w14:paraId="2F88BE26" w14:textId="77777777" w:rsidR="004D4991" w:rsidRPr="001B12F6" w:rsidRDefault="004D4991" w:rsidP="00364063">
            <w:pPr>
              <w:jc w:val="center"/>
              <w:rPr>
                <w:b/>
                <w:bCs/>
                <w:sz w:val="18"/>
                <w:szCs w:val="18"/>
              </w:rPr>
            </w:pPr>
            <w:r w:rsidRPr="001B12F6">
              <w:rPr>
                <w:b/>
                <w:bCs/>
                <w:sz w:val="18"/>
                <w:szCs w:val="18"/>
              </w:rPr>
              <w:t>0</w:t>
            </w:r>
          </w:p>
        </w:tc>
      </w:tr>
      <w:tr w:rsidR="004D4991" w:rsidRPr="00DB6744" w14:paraId="7A325B5B" w14:textId="77777777" w:rsidTr="00364063">
        <w:trPr>
          <w:cantSplit/>
          <w:trHeight w:val="58"/>
        </w:trPr>
        <w:tc>
          <w:tcPr>
            <w:tcW w:w="5000" w:type="pct"/>
            <w:gridSpan w:val="6"/>
            <w:shd w:val="clear" w:color="auto" w:fill="D9D9D9" w:themeFill="background1" w:themeFillShade="D9"/>
            <w:tcMar>
              <w:top w:w="0" w:type="dxa"/>
              <w:left w:w="70" w:type="dxa"/>
              <w:bottom w:w="0" w:type="dxa"/>
              <w:right w:w="70" w:type="dxa"/>
            </w:tcMar>
            <w:vAlign w:val="center"/>
          </w:tcPr>
          <w:p w14:paraId="3907C58C"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de la Dirección General de Aduanas 2019, No. 01, año 2020 en fecha 24 de enero de 2020</w:t>
            </w:r>
          </w:p>
        </w:tc>
      </w:tr>
      <w:tr w:rsidR="004D4991" w:rsidRPr="00DB6744" w14:paraId="02254205" w14:textId="77777777" w:rsidTr="00364063">
        <w:trPr>
          <w:cantSplit/>
          <w:trHeight w:val="58"/>
        </w:trPr>
        <w:tc>
          <w:tcPr>
            <w:tcW w:w="2704" w:type="pct"/>
            <w:shd w:val="clear" w:color="auto" w:fill="FFFFFF" w:themeFill="background1"/>
            <w:tcMar>
              <w:top w:w="0" w:type="dxa"/>
              <w:left w:w="70" w:type="dxa"/>
              <w:bottom w:w="0" w:type="dxa"/>
              <w:right w:w="70" w:type="dxa"/>
            </w:tcMar>
            <w:vAlign w:val="center"/>
          </w:tcPr>
          <w:p w14:paraId="78E7A78B" w14:textId="77777777" w:rsidR="004D4991" w:rsidRPr="001B12F6" w:rsidRDefault="004D4991" w:rsidP="00364063">
            <w:pPr>
              <w:rPr>
                <w:sz w:val="18"/>
                <w:szCs w:val="18"/>
              </w:rPr>
            </w:pPr>
            <w:r w:rsidRPr="001B12F6">
              <w:rPr>
                <w:sz w:val="18"/>
                <w:szCs w:val="18"/>
              </w:rPr>
              <w:t>Zona Franca Santo Tomas (2)</w:t>
            </w:r>
          </w:p>
        </w:tc>
        <w:tc>
          <w:tcPr>
            <w:tcW w:w="561" w:type="pct"/>
            <w:shd w:val="clear" w:color="auto" w:fill="FFFFFF" w:themeFill="background1"/>
            <w:tcMar>
              <w:top w:w="0" w:type="dxa"/>
              <w:left w:w="70" w:type="dxa"/>
              <w:bottom w:w="0" w:type="dxa"/>
              <w:right w:w="70" w:type="dxa"/>
            </w:tcMar>
            <w:vAlign w:val="center"/>
          </w:tcPr>
          <w:p w14:paraId="6A137881" w14:textId="77777777" w:rsidR="004D4991" w:rsidRPr="001B12F6" w:rsidRDefault="004D4991" w:rsidP="00364063">
            <w:pPr>
              <w:jc w:val="center"/>
              <w:rPr>
                <w:sz w:val="18"/>
                <w:szCs w:val="18"/>
              </w:rPr>
            </w:pPr>
            <w:r w:rsidRPr="001B12F6">
              <w:rPr>
                <w:sz w:val="18"/>
                <w:szCs w:val="18"/>
              </w:rPr>
              <w:t>2</w:t>
            </w:r>
          </w:p>
        </w:tc>
        <w:tc>
          <w:tcPr>
            <w:tcW w:w="410" w:type="pct"/>
            <w:shd w:val="clear" w:color="auto" w:fill="FFFFFF" w:themeFill="background1"/>
            <w:tcMar>
              <w:top w:w="0" w:type="dxa"/>
              <w:left w:w="70" w:type="dxa"/>
              <w:bottom w:w="0" w:type="dxa"/>
              <w:right w:w="70" w:type="dxa"/>
            </w:tcMar>
            <w:vAlign w:val="center"/>
          </w:tcPr>
          <w:p w14:paraId="0802D431" w14:textId="77777777" w:rsidR="004D4991" w:rsidRPr="001B12F6" w:rsidRDefault="004D4991" w:rsidP="00364063">
            <w:pPr>
              <w:jc w:val="center"/>
              <w:rPr>
                <w:b/>
                <w:bCs/>
                <w:sz w:val="18"/>
                <w:szCs w:val="18"/>
              </w:rPr>
            </w:pPr>
            <w:r w:rsidRPr="001B12F6">
              <w:rPr>
                <w:b/>
                <w:bCs/>
                <w:sz w:val="18"/>
                <w:szCs w:val="18"/>
              </w:rPr>
              <w:t>2</w:t>
            </w:r>
          </w:p>
        </w:tc>
        <w:tc>
          <w:tcPr>
            <w:tcW w:w="472" w:type="pct"/>
            <w:shd w:val="clear" w:color="auto" w:fill="FFFFFF" w:themeFill="background1"/>
            <w:tcMar>
              <w:top w:w="0" w:type="dxa"/>
              <w:left w:w="70" w:type="dxa"/>
              <w:bottom w:w="0" w:type="dxa"/>
              <w:right w:w="70" w:type="dxa"/>
            </w:tcMar>
            <w:vAlign w:val="center"/>
          </w:tcPr>
          <w:p w14:paraId="6F9321C8" w14:textId="77777777" w:rsidR="004D4991" w:rsidRPr="001B12F6" w:rsidRDefault="004D4991" w:rsidP="00364063">
            <w:pPr>
              <w:jc w:val="center"/>
              <w:rPr>
                <w:b/>
                <w:bCs/>
                <w:sz w:val="18"/>
                <w:szCs w:val="18"/>
              </w:rPr>
            </w:pPr>
            <w:r w:rsidRPr="001B12F6">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7A83E885"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vAlign w:val="center"/>
          </w:tcPr>
          <w:p w14:paraId="317C21B1" w14:textId="77777777" w:rsidR="004D4991" w:rsidRPr="001B12F6" w:rsidRDefault="004D4991" w:rsidP="00364063">
            <w:pPr>
              <w:jc w:val="center"/>
              <w:rPr>
                <w:b/>
                <w:bCs/>
                <w:sz w:val="18"/>
                <w:szCs w:val="18"/>
              </w:rPr>
            </w:pPr>
            <w:r w:rsidRPr="001B12F6">
              <w:rPr>
                <w:b/>
                <w:bCs/>
                <w:sz w:val="18"/>
                <w:szCs w:val="18"/>
              </w:rPr>
              <w:t>0</w:t>
            </w:r>
          </w:p>
        </w:tc>
      </w:tr>
      <w:tr w:rsidR="004D4991" w:rsidRPr="00DB6744" w14:paraId="5D3885B8" w14:textId="77777777" w:rsidTr="00364063">
        <w:trPr>
          <w:cantSplit/>
          <w:trHeight w:val="58"/>
        </w:trPr>
        <w:tc>
          <w:tcPr>
            <w:tcW w:w="5000" w:type="pct"/>
            <w:gridSpan w:val="6"/>
            <w:shd w:val="clear" w:color="auto" w:fill="D9D9D9" w:themeFill="background1" w:themeFillShade="D9"/>
            <w:tcMar>
              <w:top w:w="0" w:type="dxa"/>
              <w:left w:w="70" w:type="dxa"/>
              <w:bottom w:w="0" w:type="dxa"/>
              <w:right w:w="70" w:type="dxa"/>
            </w:tcMar>
            <w:vAlign w:val="center"/>
          </w:tcPr>
          <w:p w14:paraId="6A626E90"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de la Dirección General de Aduanas 2019, No. 01, año 2020 en fecha 27 de enero de 2020</w:t>
            </w:r>
          </w:p>
        </w:tc>
      </w:tr>
      <w:tr w:rsidR="004D4991" w:rsidRPr="00DB6744" w14:paraId="2E497A93" w14:textId="77777777" w:rsidTr="00364063">
        <w:trPr>
          <w:cantSplit/>
          <w:trHeight w:val="58"/>
        </w:trPr>
        <w:tc>
          <w:tcPr>
            <w:tcW w:w="2704" w:type="pct"/>
            <w:shd w:val="clear" w:color="auto" w:fill="FFFFFF" w:themeFill="background1"/>
            <w:tcMar>
              <w:top w:w="0" w:type="dxa"/>
              <w:left w:w="70" w:type="dxa"/>
              <w:bottom w:w="0" w:type="dxa"/>
              <w:right w:w="70" w:type="dxa"/>
            </w:tcMar>
            <w:vAlign w:val="center"/>
          </w:tcPr>
          <w:p w14:paraId="5C6EDAE7" w14:textId="77777777" w:rsidR="004D4991" w:rsidRPr="001B12F6" w:rsidRDefault="004D4991" w:rsidP="00364063">
            <w:pPr>
              <w:rPr>
                <w:sz w:val="18"/>
                <w:szCs w:val="18"/>
              </w:rPr>
            </w:pPr>
            <w:r w:rsidRPr="001B12F6">
              <w:rPr>
                <w:sz w:val="18"/>
                <w:szCs w:val="18"/>
              </w:rPr>
              <w:t>Aduana Terrestre El Amatillo (6)</w:t>
            </w:r>
          </w:p>
        </w:tc>
        <w:tc>
          <w:tcPr>
            <w:tcW w:w="561" w:type="pct"/>
            <w:shd w:val="clear" w:color="auto" w:fill="FFFFFF" w:themeFill="background1"/>
            <w:tcMar>
              <w:top w:w="0" w:type="dxa"/>
              <w:left w:w="70" w:type="dxa"/>
              <w:bottom w:w="0" w:type="dxa"/>
              <w:right w:w="70" w:type="dxa"/>
            </w:tcMar>
            <w:vAlign w:val="center"/>
          </w:tcPr>
          <w:p w14:paraId="23D0C1D0" w14:textId="77777777" w:rsidR="004D4991" w:rsidRPr="001B12F6" w:rsidRDefault="004D4991" w:rsidP="00364063">
            <w:pPr>
              <w:jc w:val="center"/>
              <w:rPr>
                <w:sz w:val="18"/>
                <w:szCs w:val="18"/>
              </w:rPr>
            </w:pPr>
            <w:r w:rsidRPr="001B12F6">
              <w:rPr>
                <w:sz w:val="18"/>
                <w:szCs w:val="18"/>
              </w:rPr>
              <w:t>6</w:t>
            </w:r>
          </w:p>
        </w:tc>
        <w:tc>
          <w:tcPr>
            <w:tcW w:w="410" w:type="pct"/>
            <w:shd w:val="clear" w:color="auto" w:fill="FFFFFF" w:themeFill="background1"/>
            <w:tcMar>
              <w:top w:w="0" w:type="dxa"/>
              <w:left w:w="70" w:type="dxa"/>
              <w:bottom w:w="0" w:type="dxa"/>
              <w:right w:w="70" w:type="dxa"/>
            </w:tcMar>
            <w:vAlign w:val="center"/>
          </w:tcPr>
          <w:p w14:paraId="1AA7FFA3" w14:textId="77777777" w:rsidR="004D4991" w:rsidRPr="001B12F6" w:rsidRDefault="004D4991" w:rsidP="00364063">
            <w:pPr>
              <w:jc w:val="center"/>
              <w:rPr>
                <w:b/>
                <w:bCs/>
                <w:sz w:val="18"/>
                <w:szCs w:val="18"/>
              </w:rPr>
            </w:pPr>
            <w:r>
              <w:rPr>
                <w:b/>
                <w:bCs/>
                <w:sz w:val="18"/>
                <w:szCs w:val="18"/>
              </w:rPr>
              <w:t>6</w:t>
            </w:r>
          </w:p>
        </w:tc>
        <w:tc>
          <w:tcPr>
            <w:tcW w:w="472" w:type="pct"/>
            <w:shd w:val="clear" w:color="auto" w:fill="FFFFFF" w:themeFill="background1"/>
            <w:tcMar>
              <w:top w:w="0" w:type="dxa"/>
              <w:left w:w="70" w:type="dxa"/>
              <w:bottom w:w="0" w:type="dxa"/>
              <w:right w:w="70" w:type="dxa"/>
            </w:tcMar>
            <w:vAlign w:val="center"/>
          </w:tcPr>
          <w:p w14:paraId="3A06D719" w14:textId="77777777" w:rsidR="004D4991" w:rsidRPr="001B12F6" w:rsidRDefault="004D4991" w:rsidP="00364063">
            <w:pPr>
              <w:jc w:val="center"/>
              <w:rPr>
                <w:b/>
                <w:bCs/>
                <w:sz w:val="18"/>
                <w:szCs w:val="18"/>
              </w:rPr>
            </w:pPr>
            <w:r>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3376AD7A"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vAlign w:val="center"/>
          </w:tcPr>
          <w:p w14:paraId="6AEA0187" w14:textId="77777777" w:rsidR="004D4991" w:rsidRPr="001B12F6" w:rsidRDefault="004D4991" w:rsidP="00364063">
            <w:pPr>
              <w:jc w:val="center"/>
              <w:rPr>
                <w:b/>
                <w:bCs/>
                <w:sz w:val="18"/>
                <w:szCs w:val="18"/>
              </w:rPr>
            </w:pPr>
            <w:r w:rsidRPr="001B12F6">
              <w:rPr>
                <w:b/>
                <w:bCs/>
                <w:sz w:val="18"/>
                <w:szCs w:val="18"/>
              </w:rPr>
              <w:t>0</w:t>
            </w:r>
          </w:p>
        </w:tc>
      </w:tr>
      <w:tr w:rsidR="004D4991" w:rsidRPr="00DB6744" w14:paraId="401BAC82" w14:textId="77777777" w:rsidTr="00364063">
        <w:trPr>
          <w:cantSplit/>
          <w:trHeight w:val="72"/>
        </w:trPr>
        <w:tc>
          <w:tcPr>
            <w:tcW w:w="5000" w:type="pct"/>
            <w:gridSpan w:val="6"/>
            <w:shd w:val="clear" w:color="auto" w:fill="D9D9D9" w:themeFill="background1" w:themeFillShade="D9"/>
            <w:tcMar>
              <w:top w:w="0" w:type="dxa"/>
              <w:left w:w="70" w:type="dxa"/>
              <w:bottom w:w="0" w:type="dxa"/>
              <w:right w:w="70" w:type="dxa"/>
            </w:tcMar>
            <w:vAlign w:val="center"/>
          </w:tcPr>
          <w:p w14:paraId="53F02DD8"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de la Dirección General de Aduanas 2019, No. 01, año 2020 en fecha 24 de enero de 2020</w:t>
            </w:r>
          </w:p>
        </w:tc>
      </w:tr>
      <w:tr w:rsidR="004D4991" w:rsidRPr="00DB6744" w14:paraId="54609C12" w14:textId="77777777" w:rsidTr="00364063">
        <w:trPr>
          <w:cantSplit/>
          <w:trHeight w:val="72"/>
        </w:trPr>
        <w:tc>
          <w:tcPr>
            <w:tcW w:w="2704" w:type="pct"/>
            <w:shd w:val="clear" w:color="auto" w:fill="FFFFFF" w:themeFill="background1"/>
            <w:tcMar>
              <w:top w:w="0" w:type="dxa"/>
              <w:left w:w="70" w:type="dxa"/>
              <w:bottom w:w="0" w:type="dxa"/>
              <w:right w:w="70" w:type="dxa"/>
            </w:tcMar>
            <w:vAlign w:val="center"/>
          </w:tcPr>
          <w:p w14:paraId="00B5C66E" w14:textId="77777777" w:rsidR="004D4991" w:rsidRPr="001B12F6" w:rsidRDefault="004D4991" w:rsidP="00364063">
            <w:pPr>
              <w:rPr>
                <w:b/>
                <w:bCs/>
                <w:sz w:val="18"/>
                <w:szCs w:val="18"/>
              </w:rPr>
            </w:pPr>
            <w:r w:rsidRPr="001B12F6">
              <w:rPr>
                <w:sz w:val="18"/>
                <w:szCs w:val="18"/>
              </w:rPr>
              <w:t>Zona Franca San Marcos (3)</w:t>
            </w:r>
          </w:p>
        </w:tc>
        <w:tc>
          <w:tcPr>
            <w:tcW w:w="561" w:type="pct"/>
            <w:shd w:val="clear" w:color="auto" w:fill="FFFFFF" w:themeFill="background1"/>
            <w:tcMar>
              <w:top w:w="0" w:type="dxa"/>
              <w:left w:w="70" w:type="dxa"/>
              <w:bottom w:w="0" w:type="dxa"/>
              <w:right w:w="70" w:type="dxa"/>
            </w:tcMar>
            <w:vAlign w:val="center"/>
          </w:tcPr>
          <w:p w14:paraId="588A1D36" w14:textId="77777777" w:rsidR="004D4991" w:rsidRPr="001B12F6" w:rsidRDefault="004D4991" w:rsidP="00364063">
            <w:pPr>
              <w:jc w:val="center"/>
              <w:rPr>
                <w:b/>
                <w:bCs/>
                <w:sz w:val="18"/>
                <w:szCs w:val="18"/>
              </w:rPr>
            </w:pPr>
            <w:r w:rsidRPr="001B12F6">
              <w:rPr>
                <w:b/>
                <w:bCs/>
                <w:sz w:val="18"/>
                <w:szCs w:val="18"/>
              </w:rPr>
              <w:t>3</w:t>
            </w:r>
          </w:p>
        </w:tc>
        <w:tc>
          <w:tcPr>
            <w:tcW w:w="410" w:type="pct"/>
            <w:shd w:val="clear" w:color="auto" w:fill="FFFFFF" w:themeFill="background1"/>
            <w:tcMar>
              <w:top w:w="0" w:type="dxa"/>
              <w:left w:w="70" w:type="dxa"/>
              <w:bottom w:w="0" w:type="dxa"/>
              <w:right w:w="70" w:type="dxa"/>
            </w:tcMar>
            <w:vAlign w:val="center"/>
          </w:tcPr>
          <w:p w14:paraId="458F83C0" w14:textId="77777777" w:rsidR="004D4991" w:rsidRPr="001B12F6" w:rsidRDefault="004D4991" w:rsidP="00364063">
            <w:pPr>
              <w:jc w:val="center"/>
              <w:rPr>
                <w:b/>
                <w:bCs/>
                <w:sz w:val="18"/>
                <w:szCs w:val="18"/>
              </w:rPr>
            </w:pPr>
            <w:r w:rsidRPr="001B12F6">
              <w:rPr>
                <w:b/>
                <w:bCs/>
                <w:sz w:val="18"/>
                <w:szCs w:val="18"/>
              </w:rPr>
              <w:t>3</w:t>
            </w:r>
          </w:p>
        </w:tc>
        <w:tc>
          <w:tcPr>
            <w:tcW w:w="472" w:type="pct"/>
            <w:shd w:val="clear" w:color="auto" w:fill="FFFFFF" w:themeFill="background1"/>
            <w:tcMar>
              <w:top w:w="0" w:type="dxa"/>
              <w:left w:w="70" w:type="dxa"/>
              <w:bottom w:w="0" w:type="dxa"/>
              <w:right w:w="70" w:type="dxa"/>
            </w:tcMar>
            <w:vAlign w:val="center"/>
          </w:tcPr>
          <w:p w14:paraId="2DBE279B" w14:textId="77777777" w:rsidR="004D4991" w:rsidRPr="001B12F6" w:rsidRDefault="004D4991" w:rsidP="00364063">
            <w:pPr>
              <w:jc w:val="center"/>
              <w:rPr>
                <w:b/>
                <w:bCs/>
                <w:sz w:val="18"/>
                <w:szCs w:val="18"/>
              </w:rPr>
            </w:pPr>
            <w:r w:rsidRPr="001B12F6">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73022A64"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vAlign w:val="center"/>
          </w:tcPr>
          <w:p w14:paraId="35212A4D" w14:textId="77777777" w:rsidR="004D4991" w:rsidRPr="001B12F6" w:rsidRDefault="004D4991" w:rsidP="00364063">
            <w:pPr>
              <w:jc w:val="center"/>
              <w:rPr>
                <w:b/>
                <w:bCs/>
                <w:sz w:val="18"/>
                <w:szCs w:val="18"/>
              </w:rPr>
            </w:pPr>
            <w:r w:rsidRPr="001B12F6">
              <w:rPr>
                <w:b/>
                <w:bCs/>
                <w:sz w:val="18"/>
                <w:szCs w:val="18"/>
              </w:rPr>
              <w:t>0</w:t>
            </w:r>
          </w:p>
        </w:tc>
      </w:tr>
      <w:tr w:rsidR="004D4991" w:rsidRPr="00DB6744" w14:paraId="368F8767" w14:textId="77777777" w:rsidTr="00364063">
        <w:trPr>
          <w:cantSplit/>
          <w:trHeight w:val="72"/>
        </w:trPr>
        <w:tc>
          <w:tcPr>
            <w:tcW w:w="5000" w:type="pct"/>
            <w:gridSpan w:val="6"/>
            <w:shd w:val="clear" w:color="auto" w:fill="D9D9D9" w:themeFill="background1" w:themeFillShade="D9"/>
            <w:tcMar>
              <w:top w:w="0" w:type="dxa"/>
              <w:left w:w="70" w:type="dxa"/>
              <w:bottom w:w="0" w:type="dxa"/>
              <w:right w:w="70" w:type="dxa"/>
            </w:tcMar>
            <w:vAlign w:val="center"/>
          </w:tcPr>
          <w:p w14:paraId="19503F0D"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de la Dirección General de Aduanas 2019, No. 01, año 2020 en fecha 23 de enero de 2020</w:t>
            </w:r>
          </w:p>
        </w:tc>
      </w:tr>
      <w:tr w:rsidR="004D4991" w:rsidRPr="00DB6744" w14:paraId="5A14F56F" w14:textId="77777777" w:rsidTr="00CD30EF">
        <w:trPr>
          <w:cantSplit/>
          <w:trHeight w:val="72"/>
        </w:trPr>
        <w:tc>
          <w:tcPr>
            <w:tcW w:w="2704" w:type="pct"/>
            <w:shd w:val="clear" w:color="auto" w:fill="FFFFFF" w:themeFill="background1"/>
            <w:tcMar>
              <w:top w:w="0" w:type="dxa"/>
              <w:left w:w="70" w:type="dxa"/>
              <w:bottom w:w="0" w:type="dxa"/>
              <w:right w:w="70" w:type="dxa"/>
            </w:tcMar>
            <w:vAlign w:val="center"/>
          </w:tcPr>
          <w:p w14:paraId="3B4A3E4E" w14:textId="77777777" w:rsidR="004D4991" w:rsidRPr="001B12F6" w:rsidRDefault="004D4991" w:rsidP="00364063">
            <w:pPr>
              <w:rPr>
                <w:b/>
                <w:bCs/>
                <w:sz w:val="18"/>
                <w:szCs w:val="18"/>
              </w:rPr>
            </w:pPr>
            <w:r w:rsidRPr="001B12F6">
              <w:rPr>
                <w:sz w:val="18"/>
                <w:szCs w:val="18"/>
              </w:rPr>
              <w:t>Zona Franca Sam Li-Pipil (3)</w:t>
            </w:r>
          </w:p>
        </w:tc>
        <w:tc>
          <w:tcPr>
            <w:tcW w:w="561" w:type="pct"/>
            <w:shd w:val="clear" w:color="auto" w:fill="FFFFFF" w:themeFill="background1"/>
            <w:tcMar>
              <w:top w:w="0" w:type="dxa"/>
              <w:left w:w="70" w:type="dxa"/>
              <w:bottom w:w="0" w:type="dxa"/>
              <w:right w:w="70" w:type="dxa"/>
            </w:tcMar>
            <w:vAlign w:val="center"/>
          </w:tcPr>
          <w:p w14:paraId="2A44FF8B" w14:textId="77777777" w:rsidR="004D4991" w:rsidRPr="001B12F6" w:rsidRDefault="004D4991" w:rsidP="00364063">
            <w:pPr>
              <w:jc w:val="center"/>
              <w:rPr>
                <w:b/>
                <w:bCs/>
                <w:sz w:val="18"/>
                <w:szCs w:val="18"/>
              </w:rPr>
            </w:pPr>
            <w:r w:rsidRPr="001B12F6">
              <w:rPr>
                <w:b/>
                <w:bCs/>
                <w:sz w:val="18"/>
                <w:szCs w:val="18"/>
              </w:rPr>
              <w:t>3</w:t>
            </w:r>
          </w:p>
        </w:tc>
        <w:tc>
          <w:tcPr>
            <w:tcW w:w="410" w:type="pct"/>
            <w:shd w:val="clear" w:color="auto" w:fill="FFFFFF" w:themeFill="background1"/>
            <w:tcMar>
              <w:top w:w="0" w:type="dxa"/>
              <w:left w:w="70" w:type="dxa"/>
              <w:bottom w:w="0" w:type="dxa"/>
              <w:right w:w="70" w:type="dxa"/>
            </w:tcMar>
            <w:vAlign w:val="center"/>
          </w:tcPr>
          <w:p w14:paraId="340C3CBB" w14:textId="77777777" w:rsidR="004D4991" w:rsidRPr="001B12F6" w:rsidRDefault="004D4991" w:rsidP="00364063">
            <w:pPr>
              <w:jc w:val="center"/>
              <w:rPr>
                <w:b/>
                <w:bCs/>
                <w:sz w:val="18"/>
                <w:szCs w:val="18"/>
              </w:rPr>
            </w:pPr>
            <w:r>
              <w:rPr>
                <w:b/>
                <w:bCs/>
                <w:sz w:val="18"/>
                <w:szCs w:val="18"/>
              </w:rPr>
              <w:t>2</w:t>
            </w:r>
          </w:p>
        </w:tc>
        <w:tc>
          <w:tcPr>
            <w:tcW w:w="472" w:type="pct"/>
            <w:shd w:val="clear" w:color="auto" w:fill="FFFFFF" w:themeFill="background1"/>
            <w:tcMar>
              <w:top w:w="0" w:type="dxa"/>
              <w:left w:w="70" w:type="dxa"/>
              <w:bottom w:w="0" w:type="dxa"/>
              <w:right w:w="70" w:type="dxa"/>
            </w:tcMar>
            <w:vAlign w:val="center"/>
          </w:tcPr>
          <w:p w14:paraId="5482A57A" w14:textId="77777777" w:rsidR="004D4991" w:rsidRPr="001B12F6" w:rsidRDefault="004D4991" w:rsidP="00364063">
            <w:pPr>
              <w:jc w:val="center"/>
              <w:rPr>
                <w:b/>
                <w:bCs/>
                <w:sz w:val="18"/>
                <w:szCs w:val="18"/>
              </w:rPr>
            </w:pPr>
            <w:r>
              <w:rPr>
                <w:b/>
                <w:bCs/>
                <w:sz w:val="18"/>
                <w:szCs w:val="18"/>
              </w:rPr>
              <w:t>1</w:t>
            </w:r>
          </w:p>
        </w:tc>
        <w:tc>
          <w:tcPr>
            <w:tcW w:w="451" w:type="pct"/>
            <w:shd w:val="clear" w:color="auto" w:fill="FFFFFF" w:themeFill="background1"/>
            <w:tcMar>
              <w:top w:w="0" w:type="dxa"/>
              <w:left w:w="70" w:type="dxa"/>
              <w:bottom w:w="0" w:type="dxa"/>
              <w:right w:w="70" w:type="dxa"/>
            </w:tcMar>
            <w:vAlign w:val="center"/>
          </w:tcPr>
          <w:p w14:paraId="33132777"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vAlign w:val="center"/>
          </w:tcPr>
          <w:p w14:paraId="00DDDA86" w14:textId="77777777" w:rsidR="004D4991" w:rsidRPr="001B12F6" w:rsidRDefault="004D4991" w:rsidP="00364063">
            <w:pPr>
              <w:jc w:val="center"/>
              <w:rPr>
                <w:b/>
                <w:bCs/>
                <w:sz w:val="18"/>
                <w:szCs w:val="18"/>
              </w:rPr>
            </w:pPr>
            <w:r w:rsidRPr="001B12F6">
              <w:rPr>
                <w:b/>
                <w:bCs/>
                <w:sz w:val="18"/>
                <w:szCs w:val="18"/>
              </w:rPr>
              <w:t>0</w:t>
            </w:r>
          </w:p>
        </w:tc>
      </w:tr>
      <w:tr w:rsidR="004D4991" w:rsidRPr="00DB6744" w14:paraId="55807AA2" w14:textId="77777777" w:rsidTr="00364063">
        <w:trPr>
          <w:cantSplit/>
          <w:trHeight w:val="72"/>
        </w:trPr>
        <w:tc>
          <w:tcPr>
            <w:tcW w:w="5000" w:type="pct"/>
            <w:gridSpan w:val="6"/>
            <w:shd w:val="clear" w:color="auto" w:fill="D9D9D9" w:themeFill="background1" w:themeFillShade="D9"/>
            <w:tcMar>
              <w:top w:w="0" w:type="dxa"/>
              <w:left w:w="70" w:type="dxa"/>
              <w:bottom w:w="0" w:type="dxa"/>
              <w:right w:w="70" w:type="dxa"/>
            </w:tcMar>
            <w:vAlign w:val="center"/>
          </w:tcPr>
          <w:p w14:paraId="71188A59"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de la Dirección General de Aduanas 2019, No. 01, año 2020 en fecha 20 de enero de 2020</w:t>
            </w:r>
          </w:p>
        </w:tc>
      </w:tr>
      <w:tr w:rsidR="004D4991" w:rsidRPr="00DB6744" w14:paraId="5A8ABBBD" w14:textId="77777777" w:rsidTr="00364063">
        <w:trPr>
          <w:cantSplit/>
          <w:trHeight w:val="72"/>
        </w:trPr>
        <w:tc>
          <w:tcPr>
            <w:tcW w:w="2704" w:type="pct"/>
            <w:shd w:val="clear" w:color="auto" w:fill="FFFFFF" w:themeFill="background1"/>
            <w:tcMar>
              <w:top w:w="0" w:type="dxa"/>
              <w:left w:w="70" w:type="dxa"/>
              <w:bottom w:w="0" w:type="dxa"/>
              <w:right w:w="70" w:type="dxa"/>
            </w:tcMar>
            <w:vAlign w:val="center"/>
          </w:tcPr>
          <w:p w14:paraId="3CED6DE5" w14:textId="77777777" w:rsidR="004D4991" w:rsidRPr="001B12F6" w:rsidRDefault="004D4991" w:rsidP="00364063">
            <w:pPr>
              <w:rPr>
                <w:b/>
                <w:bCs/>
                <w:sz w:val="18"/>
                <w:szCs w:val="18"/>
              </w:rPr>
            </w:pPr>
            <w:r w:rsidRPr="001B12F6">
              <w:rPr>
                <w:sz w:val="18"/>
                <w:szCs w:val="18"/>
              </w:rPr>
              <w:t>Zona Franca American Park (</w:t>
            </w:r>
            <w:r>
              <w:rPr>
                <w:sz w:val="18"/>
                <w:szCs w:val="18"/>
              </w:rPr>
              <w:t>2</w:t>
            </w:r>
            <w:r w:rsidRPr="001B12F6">
              <w:rPr>
                <w:sz w:val="18"/>
                <w:szCs w:val="18"/>
              </w:rPr>
              <w:t>)</w:t>
            </w:r>
          </w:p>
        </w:tc>
        <w:tc>
          <w:tcPr>
            <w:tcW w:w="561" w:type="pct"/>
            <w:shd w:val="clear" w:color="auto" w:fill="FFFFFF" w:themeFill="background1"/>
            <w:tcMar>
              <w:top w:w="0" w:type="dxa"/>
              <w:left w:w="70" w:type="dxa"/>
              <w:bottom w:w="0" w:type="dxa"/>
              <w:right w:w="70" w:type="dxa"/>
            </w:tcMar>
            <w:vAlign w:val="center"/>
          </w:tcPr>
          <w:p w14:paraId="7B9DCA3F" w14:textId="77777777" w:rsidR="004D4991" w:rsidRPr="001B12F6" w:rsidRDefault="004D4991" w:rsidP="00364063">
            <w:pPr>
              <w:jc w:val="center"/>
              <w:rPr>
                <w:b/>
                <w:bCs/>
                <w:sz w:val="18"/>
                <w:szCs w:val="18"/>
              </w:rPr>
            </w:pPr>
            <w:r w:rsidRPr="001B12F6">
              <w:rPr>
                <w:b/>
                <w:bCs/>
                <w:sz w:val="18"/>
                <w:szCs w:val="18"/>
              </w:rPr>
              <w:t>2</w:t>
            </w:r>
          </w:p>
        </w:tc>
        <w:tc>
          <w:tcPr>
            <w:tcW w:w="410" w:type="pct"/>
            <w:shd w:val="clear" w:color="auto" w:fill="FFFFFF" w:themeFill="background1"/>
            <w:tcMar>
              <w:top w:w="0" w:type="dxa"/>
              <w:left w:w="70" w:type="dxa"/>
              <w:bottom w:w="0" w:type="dxa"/>
              <w:right w:w="70" w:type="dxa"/>
            </w:tcMar>
            <w:vAlign w:val="center"/>
          </w:tcPr>
          <w:p w14:paraId="6F64CDD7" w14:textId="77777777" w:rsidR="004D4991" w:rsidRPr="001B12F6" w:rsidRDefault="004D4991" w:rsidP="00364063">
            <w:pPr>
              <w:jc w:val="center"/>
              <w:rPr>
                <w:b/>
                <w:bCs/>
                <w:sz w:val="18"/>
                <w:szCs w:val="18"/>
              </w:rPr>
            </w:pPr>
            <w:r w:rsidRPr="001B12F6">
              <w:rPr>
                <w:b/>
                <w:bCs/>
                <w:sz w:val="18"/>
                <w:szCs w:val="18"/>
              </w:rPr>
              <w:t>2</w:t>
            </w:r>
          </w:p>
        </w:tc>
        <w:tc>
          <w:tcPr>
            <w:tcW w:w="472" w:type="pct"/>
            <w:shd w:val="clear" w:color="auto" w:fill="FFFFFF" w:themeFill="background1"/>
            <w:tcMar>
              <w:top w:w="0" w:type="dxa"/>
              <w:left w:w="70" w:type="dxa"/>
              <w:bottom w:w="0" w:type="dxa"/>
              <w:right w:w="70" w:type="dxa"/>
            </w:tcMar>
            <w:vAlign w:val="center"/>
          </w:tcPr>
          <w:p w14:paraId="0939B429" w14:textId="77777777" w:rsidR="004D4991" w:rsidRPr="001B12F6" w:rsidRDefault="004D4991" w:rsidP="00364063">
            <w:pPr>
              <w:jc w:val="center"/>
              <w:rPr>
                <w:b/>
                <w:bCs/>
                <w:sz w:val="18"/>
                <w:szCs w:val="18"/>
              </w:rPr>
            </w:pPr>
            <w:r w:rsidRPr="001B12F6">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05C13089"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FFFFFF" w:themeFill="background1"/>
            <w:vAlign w:val="center"/>
          </w:tcPr>
          <w:p w14:paraId="5F6FAE9E" w14:textId="77777777" w:rsidR="004D4991" w:rsidRPr="001B12F6" w:rsidRDefault="004D4991" w:rsidP="00364063">
            <w:pPr>
              <w:jc w:val="center"/>
              <w:rPr>
                <w:b/>
                <w:bCs/>
                <w:sz w:val="18"/>
                <w:szCs w:val="18"/>
              </w:rPr>
            </w:pPr>
            <w:r w:rsidRPr="001B12F6">
              <w:rPr>
                <w:b/>
                <w:bCs/>
                <w:sz w:val="18"/>
                <w:szCs w:val="18"/>
              </w:rPr>
              <w:t>0</w:t>
            </w:r>
          </w:p>
        </w:tc>
      </w:tr>
      <w:tr w:rsidR="004D4991" w:rsidRPr="00DB6744" w14:paraId="1E7BE4F5" w14:textId="77777777" w:rsidTr="00364063">
        <w:trPr>
          <w:cantSplit/>
          <w:trHeight w:val="72"/>
        </w:trPr>
        <w:tc>
          <w:tcPr>
            <w:tcW w:w="5000" w:type="pct"/>
            <w:gridSpan w:val="6"/>
            <w:shd w:val="clear" w:color="auto" w:fill="FFFFFF" w:themeFill="background1"/>
            <w:tcMar>
              <w:top w:w="0" w:type="dxa"/>
              <w:left w:w="70" w:type="dxa"/>
              <w:bottom w:w="0" w:type="dxa"/>
              <w:right w:w="70" w:type="dxa"/>
            </w:tcMar>
            <w:vAlign w:val="center"/>
          </w:tcPr>
          <w:p w14:paraId="1751216C" w14:textId="77777777" w:rsidR="004D4991" w:rsidRPr="001B12F6" w:rsidRDefault="004D4991" w:rsidP="00364063">
            <w:pPr>
              <w:jc w:val="center"/>
              <w:rPr>
                <w:b/>
                <w:bCs/>
                <w:sz w:val="18"/>
                <w:szCs w:val="18"/>
              </w:rPr>
            </w:pPr>
            <w:r w:rsidRPr="001B12F6">
              <w:rPr>
                <w:b/>
                <w:bCs/>
                <w:sz w:val="18"/>
                <w:szCs w:val="18"/>
              </w:rPr>
              <w:t>Acta de resultados del análisis del informe de medición de satisfacción de la Dirección General de Aduanas 2019, No. 01, año 2020 en fecha 2</w:t>
            </w:r>
            <w:r>
              <w:rPr>
                <w:b/>
                <w:bCs/>
                <w:sz w:val="18"/>
                <w:szCs w:val="18"/>
              </w:rPr>
              <w:t>8</w:t>
            </w:r>
            <w:r w:rsidRPr="001B12F6">
              <w:rPr>
                <w:b/>
                <w:bCs/>
                <w:sz w:val="18"/>
                <w:szCs w:val="18"/>
              </w:rPr>
              <w:t xml:space="preserve"> de enero de 2020</w:t>
            </w:r>
          </w:p>
        </w:tc>
      </w:tr>
      <w:tr w:rsidR="004D4991" w:rsidRPr="00DB6744" w14:paraId="1B6BF9F5" w14:textId="77777777" w:rsidTr="00364063">
        <w:trPr>
          <w:cantSplit/>
          <w:trHeight w:val="72"/>
        </w:trPr>
        <w:tc>
          <w:tcPr>
            <w:tcW w:w="2704" w:type="pct"/>
            <w:shd w:val="clear" w:color="auto" w:fill="FFFFFF" w:themeFill="background1"/>
            <w:tcMar>
              <w:top w:w="0" w:type="dxa"/>
              <w:left w:w="70" w:type="dxa"/>
              <w:bottom w:w="0" w:type="dxa"/>
              <w:right w:w="70" w:type="dxa"/>
            </w:tcMar>
            <w:vAlign w:val="center"/>
          </w:tcPr>
          <w:p w14:paraId="120B51BD" w14:textId="77777777" w:rsidR="004D4991" w:rsidRPr="001B12F6" w:rsidRDefault="004D4991" w:rsidP="00364063">
            <w:pPr>
              <w:rPr>
                <w:sz w:val="18"/>
                <w:szCs w:val="18"/>
              </w:rPr>
            </w:pPr>
            <w:r>
              <w:rPr>
                <w:sz w:val="18"/>
                <w:szCs w:val="18"/>
              </w:rPr>
              <w:t>Zona Franca San José (1)</w:t>
            </w:r>
          </w:p>
        </w:tc>
        <w:tc>
          <w:tcPr>
            <w:tcW w:w="561" w:type="pct"/>
            <w:shd w:val="clear" w:color="auto" w:fill="FFFFFF" w:themeFill="background1"/>
            <w:tcMar>
              <w:top w:w="0" w:type="dxa"/>
              <w:left w:w="70" w:type="dxa"/>
              <w:bottom w:w="0" w:type="dxa"/>
              <w:right w:w="70" w:type="dxa"/>
            </w:tcMar>
            <w:vAlign w:val="center"/>
          </w:tcPr>
          <w:p w14:paraId="574B851E" w14:textId="77777777" w:rsidR="004D4991" w:rsidRPr="001B12F6" w:rsidRDefault="004D4991" w:rsidP="00364063">
            <w:pPr>
              <w:jc w:val="center"/>
              <w:rPr>
                <w:b/>
                <w:bCs/>
                <w:sz w:val="18"/>
                <w:szCs w:val="18"/>
              </w:rPr>
            </w:pPr>
            <w:r>
              <w:rPr>
                <w:b/>
                <w:bCs/>
                <w:sz w:val="18"/>
                <w:szCs w:val="18"/>
              </w:rPr>
              <w:t>1</w:t>
            </w:r>
          </w:p>
        </w:tc>
        <w:tc>
          <w:tcPr>
            <w:tcW w:w="410" w:type="pct"/>
            <w:shd w:val="clear" w:color="auto" w:fill="FFFFFF" w:themeFill="background1"/>
            <w:tcMar>
              <w:top w:w="0" w:type="dxa"/>
              <w:left w:w="70" w:type="dxa"/>
              <w:bottom w:w="0" w:type="dxa"/>
              <w:right w:w="70" w:type="dxa"/>
            </w:tcMar>
            <w:vAlign w:val="center"/>
          </w:tcPr>
          <w:p w14:paraId="073EB85A" w14:textId="77777777" w:rsidR="004D4991" w:rsidRPr="001B12F6" w:rsidRDefault="004D4991" w:rsidP="00364063">
            <w:pPr>
              <w:jc w:val="center"/>
              <w:rPr>
                <w:b/>
                <w:bCs/>
                <w:sz w:val="18"/>
                <w:szCs w:val="18"/>
              </w:rPr>
            </w:pPr>
            <w:r>
              <w:rPr>
                <w:b/>
                <w:bCs/>
                <w:sz w:val="18"/>
                <w:szCs w:val="18"/>
              </w:rPr>
              <w:t>1</w:t>
            </w:r>
          </w:p>
        </w:tc>
        <w:tc>
          <w:tcPr>
            <w:tcW w:w="472" w:type="pct"/>
            <w:shd w:val="clear" w:color="auto" w:fill="FFFFFF" w:themeFill="background1"/>
            <w:tcMar>
              <w:top w:w="0" w:type="dxa"/>
              <w:left w:w="70" w:type="dxa"/>
              <w:bottom w:w="0" w:type="dxa"/>
              <w:right w:w="70" w:type="dxa"/>
            </w:tcMar>
            <w:vAlign w:val="center"/>
          </w:tcPr>
          <w:p w14:paraId="0C33101E" w14:textId="77777777" w:rsidR="004D4991" w:rsidRPr="001B12F6" w:rsidRDefault="004D4991" w:rsidP="00364063">
            <w:pPr>
              <w:jc w:val="center"/>
              <w:rPr>
                <w:b/>
                <w:bCs/>
                <w:sz w:val="18"/>
                <w:szCs w:val="18"/>
              </w:rPr>
            </w:pPr>
            <w:r>
              <w:rPr>
                <w:b/>
                <w:bCs/>
                <w:sz w:val="18"/>
                <w:szCs w:val="18"/>
              </w:rPr>
              <w:t>0</w:t>
            </w:r>
          </w:p>
        </w:tc>
        <w:tc>
          <w:tcPr>
            <w:tcW w:w="451" w:type="pct"/>
            <w:shd w:val="clear" w:color="auto" w:fill="FFFFFF" w:themeFill="background1"/>
            <w:tcMar>
              <w:top w:w="0" w:type="dxa"/>
              <w:left w:w="70" w:type="dxa"/>
              <w:bottom w:w="0" w:type="dxa"/>
              <w:right w:w="70" w:type="dxa"/>
            </w:tcMar>
            <w:vAlign w:val="center"/>
          </w:tcPr>
          <w:p w14:paraId="1DFE03F3" w14:textId="77777777" w:rsidR="004D4991" w:rsidRPr="001B12F6" w:rsidRDefault="004D4991" w:rsidP="00364063">
            <w:pPr>
              <w:jc w:val="center"/>
              <w:rPr>
                <w:b/>
                <w:bCs/>
                <w:sz w:val="18"/>
                <w:szCs w:val="18"/>
              </w:rPr>
            </w:pPr>
            <w:r>
              <w:rPr>
                <w:b/>
                <w:bCs/>
                <w:sz w:val="18"/>
                <w:szCs w:val="18"/>
              </w:rPr>
              <w:t>0</w:t>
            </w:r>
          </w:p>
        </w:tc>
        <w:tc>
          <w:tcPr>
            <w:tcW w:w="402" w:type="pct"/>
            <w:shd w:val="clear" w:color="auto" w:fill="FFFFFF" w:themeFill="background1"/>
            <w:vAlign w:val="center"/>
          </w:tcPr>
          <w:p w14:paraId="34EA4BD5" w14:textId="77777777" w:rsidR="004D4991" w:rsidRPr="001B12F6" w:rsidRDefault="004D4991" w:rsidP="00364063">
            <w:pPr>
              <w:jc w:val="center"/>
              <w:rPr>
                <w:b/>
                <w:bCs/>
                <w:sz w:val="18"/>
                <w:szCs w:val="18"/>
              </w:rPr>
            </w:pPr>
            <w:r>
              <w:rPr>
                <w:b/>
                <w:bCs/>
                <w:sz w:val="18"/>
                <w:szCs w:val="18"/>
              </w:rPr>
              <w:t>0</w:t>
            </w:r>
          </w:p>
        </w:tc>
      </w:tr>
      <w:tr w:rsidR="004D4991" w:rsidRPr="00DB6744" w14:paraId="57B64389" w14:textId="77777777" w:rsidTr="00364063">
        <w:trPr>
          <w:cantSplit/>
          <w:trHeight w:val="72"/>
        </w:trPr>
        <w:tc>
          <w:tcPr>
            <w:tcW w:w="2704" w:type="pct"/>
            <w:shd w:val="clear" w:color="auto" w:fill="BFBFBF" w:themeFill="background1" w:themeFillShade="BF"/>
            <w:tcMar>
              <w:top w:w="0" w:type="dxa"/>
              <w:left w:w="70" w:type="dxa"/>
              <w:bottom w:w="0" w:type="dxa"/>
              <w:right w:w="70" w:type="dxa"/>
            </w:tcMar>
            <w:vAlign w:val="bottom"/>
          </w:tcPr>
          <w:p w14:paraId="1860DBBC" w14:textId="77777777" w:rsidR="004D4991" w:rsidRPr="001B12F6" w:rsidRDefault="004D4991" w:rsidP="00364063">
            <w:pPr>
              <w:rPr>
                <w:sz w:val="18"/>
                <w:szCs w:val="18"/>
              </w:rPr>
            </w:pPr>
            <w:r w:rsidRPr="001B12F6">
              <w:rPr>
                <w:b/>
                <w:bCs/>
                <w:sz w:val="18"/>
                <w:szCs w:val="18"/>
              </w:rPr>
              <w:t>Totales</w:t>
            </w:r>
          </w:p>
        </w:tc>
        <w:tc>
          <w:tcPr>
            <w:tcW w:w="561" w:type="pct"/>
            <w:shd w:val="clear" w:color="auto" w:fill="BFBFBF" w:themeFill="background1" w:themeFillShade="BF"/>
            <w:tcMar>
              <w:top w:w="0" w:type="dxa"/>
              <w:left w:w="70" w:type="dxa"/>
              <w:bottom w:w="0" w:type="dxa"/>
              <w:right w:w="70" w:type="dxa"/>
            </w:tcMar>
            <w:vAlign w:val="bottom"/>
          </w:tcPr>
          <w:p w14:paraId="56DA89D2" w14:textId="77777777" w:rsidR="004D4991" w:rsidRPr="001B12F6" w:rsidRDefault="004D4991" w:rsidP="00364063">
            <w:pPr>
              <w:jc w:val="center"/>
              <w:rPr>
                <w:sz w:val="18"/>
                <w:szCs w:val="18"/>
              </w:rPr>
            </w:pPr>
            <w:r w:rsidRPr="001B12F6">
              <w:rPr>
                <w:sz w:val="18"/>
                <w:szCs w:val="18"/>
              </w:rPr>
              <w:t>64</w:t>
            </w:r>
          </w:p>
        </w:tc>
        <w:tc>
          <w:tcPr>
            <w:tcW w:w="410" w:type="pct"/>
            <w:shd w:val="clear" w:color="auto" w:fill="BFBFBF" w:themeFill="background1" w:themeFillShade="BF"/>
            <w:tcMar>
              <w:top w:w="0" w:type="dxa"/>
              <w:left w:w="70" w:type="dxa"/>
              <w:bottom w:w="0" w:type="dxa"/>
              <w:right w:w="70" w:type="dxa"/>
            </w:tcMar>
            <w:vAlign w:val="bottom"/>
          </w:tcPr>
          <w:p w14:paraId="18E624EB" w14:textId="77777777" w:rsidR="004D4991" w:rsidRPr="001B12F6" w:rsidRDefault="004D4991" w:rsidP="00364063">
            <w:pPr>
              <w:jc w:val="center"/>
              <w:rPr>
                <w:b/>
                <w:bCs/>
                <w:sz w:val="18"/>
                <w:szCs w:val="18"/>
              </w:rPr>
            </w:pPr>
            <w:r>
              <w:rPr>
                <w:b/>
                <w:bCs/>
                <w:sz w:val="18"/>
                <w:szCs w:val="18"/>
              </w:rPr>
              <w:t>63</w:t>
            </w:r>
          </w:p>
        </w:tc>
        <w:tc>
          <w:tcPr>
            <w:tcW w:w="472" w:type="pct"/>
            <w:shd w:val="clear" w:color="auto" w:fill="BFBFBF" w:themeFill="background1" w:themeFillShade="BF"/>
            <w:tcMar>
              <w:top w:w="0" w:type="dxa"/>
              <w:left w:w="70" w:type="dxa"/>
              <w:bottom w:w="0" w:type="dxa"/>
              <w:right w:w="70" w:type="dxa"/>
            </w:tcMar>
            <w:vAlign w:val="bottom"/>
          </w:tcPr>
          <w:p w14:paraId="502306DD" w14:textId="77777777" w:rsidR="004D4991" w:rsidRPr="001B12F6" w:rsidRDefault="004D4991" w:rsidP="00364063">
            <w:pPr>
              <w:jc w:val="center"/>
              <w:rPr>
                <w:b/>
                <w:bCs/>
                <w:sz w:val="18"/>
                <w:szCs w:val="18"/>
              </w:rPr>
            </w:pPr>
            <w:r>
              <w:rPr>
                <w:b/>
                <w:bCs/>
                <w:sz w:val="18"/>
                <w:szCs w:val="18"/>
              </w:rPr>
              <w:t>1</w:t>
            </w:r>
          </w:p>
        </w:tc>
        <w:tc>
          <w:tcPr>
            <w:tcW w:w="451" w:type="pct"/>
            <w:shd w:val="clear" w:color="auto" w:fill="BFBFBF" w:themeFill="background1" w:themeFillShade="BF"/>
            <w:tcMar>
              <w:top w:w="0" w:type="dxa"/>
              <w:left w:w="70" w:type="dxa"/>
              <w:bottom w:w="0" w:type="dxa"/>
              <w:right w:w="70" w:type="dxa"/>
            </w:tcMar>
            <w:vAlign w:val="bottom"/>
          </w:tcPr>
          <w:p w14:paraId="6ACB2EAA" w14:textId="77777777" w:rsidR="004D4991" w:rsidRPr="001B12F6" w:rsidRDefault="004D4991" w:rsidP="00364063">
            <w:pPr>
              <w:jc w:val="center"/>
              <w:rPr>
                <w:b/>
                <w:bCs/>
                <w:sz w:val="18"/>
                <w:szCs w:val="18"/>
              </w:rPr>
            </w:pPr>
            <w:r w:rsidRPr="001B12F6">
              <w:rPr>
                <w:b/>
                <w:bCs/>
                <w:sz w:val="18"/>
                <w:szCs w:val="18"/>
              </w:rPr>
              <w:t>0</w:t>
            </w:r>
          </w:p>
        </w:tc>
        <w:tc>
          <w:tcPr>
            <w:tcW w:w="402" w:type="pct"/>
            <w:shd w:val="clear" w:color="auto" w:fill="BFBFBF" w:themeFill="background1" w:themeFillShade="BF"/>
          </w:tcPr>
          <w:p w14:paraId="0FCA1C8F" w14:textId="77777777" w:rsidR="004D4991" w:rsidRPr="001B12F6" w:rsidRDefault="004D4991" w:rsidP="00364063">
            <w:pPr>
              <w:jc w:val="center"/>
              <w:rPr>
                <w:b/>
                <w:bCs/>
                <w:sz w:val="18"/>
                <w:szCs w:val="18"/>
              </w:rPr>
            </w:pPr>
            <w:r>
              <w:rPr>
                <w:b/>
                <w:bCs/>
                <w:sz w:val="18"/>
                <w:szCs w:val="18"/>
              </w:rPr>
              <w:t>0</w:t>
            </w:r>
          </w:p>
        </w:tc>
      </w:tr>
      <w:tr w:rsidR="004D4991" w:rsidRPr="00DB6744" w14:paraId="4534007F" w14:textId="77777777" w:rsidTr="004D4991">
        <w:trPr>
          <w:cantSplit/>
          <w:trHeight w:val="72"/>
        </w:trPr>
        <w:tc>
          <w:tcPr>
            <w:tcW w:w="2704" w:type="pct"/>
            <w:shd w:val="clear" w:color="auto" w:fill="ACBCDD" w:themeFill="accent5"/>
            <w:tcMar>
              <w:top w:w="0" w:type="dxa"/>
              <w:left w:w="70" w:type="dxa"/>
              <w:bottom w:w="0" w:type="dxa"/>
              <w:right w:w="70" w:type="dxa"/>
            </w:tcMar>
            <w:vAlign w:val="center"/>
          </w:tcPr>
          <w:p w14:paraId="0649B158" w14:textId="77777777" w:rsidR="004D4991" w:rsidRPr="001B12F6" w:rsidRDefault="004D4991" w:rsidP="004D4991">
            <w:pPr>
              <w:jc w:val="center"/>
              <w:rPr>
                <w:b/>
                <w:bCs/>
                <w:sz w:val="18"/>
                <w:szCs w:val="18"/>
              </w:rPr>
            </w:pPr>
            <w:r w:rsidRPr="001B12F6">
              <w:rPr>
                <w:b/>
                <w:sz w:val="18"/>
                <w:szCs w:val="18"/>
              </w:rPr>
              <w:t>Resultado d</w:t>
            </w:r>
            <w:r>
              <w:rPr>
                <w:b/>
                <w:sz w:val="18"/>
                <w:szCs w:val="18"/>
              </w:rPr>
              <w:t xml:space="preserve">e seguimiento de actas </w:t>
            </w:r>
            <w:r w:rsidRPr="001B12F6">
              <w:rPr>
                <w:b/>
                <w:sz w:val="18"/>
                <w:szCs w:val="18"/>
              </w:rPr>
              <w:t>correspondiente a informe del año 2019</w:t>
            </w:r>
          </w:p>
        </w:tc>
        <w:tc>
          <w:tcPr>
            <w:tcW w:w="561" w:type="pct"/>
            <w:shd w:val="clear" w:color="auto" w:fill="ACBCDD" w:themeFill="accent5"/>
            <w:tcMar>
              <w:top w:w="0" w:type="dxa"/>
              <w:left w:w="70" w:type="dxa"/>
              <w:bottom w:w="0" w:type="dxa"/>
              <w:right w:w="70" w:type="dxa"/>
            </w:tcMar>
            <w:vAlign w:val="center"/>
          </w:tcPr>
          <w:p w14:paraId="542536E3" w14:textId="77777777" w:rsidR="004D4991" w:rsidRPr="001B12F6" w:rsidRDefault="004D4991" w:rsidP="004D4991">
            <w:pPr>
              <w:jc w:val="center"/>
              <w:rPr>
                <w:sz w:val="18"/>
                <w:szCs w:val="18"/>
              </w:rPr>
            </w:pPr>
          </w:p>
        </w:tc>
        <w:tc>
          <w:tcPr>
            <w:tcW w:w="410" w:type="pct"/>
            <w:shd w:val="clear" w:color="auto" w:fill="ACBCDD" w:themeFill="accent5"/>
            <w:tcMar>
              <w:top w:w="0" w:type="dxa"/>
              <w:left w:w="70" w:type="dxa"/>
              <w:bottom w:w="0" w:type="dxa"/>
              <w:right w:w="70" w:type="dxa"/>
            </w:tcMar>
            <w:vAlign w:val="center"/>
          </w:tcPr>
          <w:p w14:paraId="32B78BF7" w14:textId="77777777" w:rsidR="004D4991" w:rsidRPr="001B12F6" w:rsidRDefault="004D4991" w:rsidP="004D4991">
            <w:pPr>
              <w:jc w:val="center"/>
              <w:rPr>
                <w:b/>
                <w:bCs/>
                <w:sz w:val="18"/>
                <w:szCs w:val="18"/>
              </w:rPr>
            </w:pPr>
            <w:r>
              <w:rPr>
                <w:b/>
                <w:bCs/>
                <w:sz w:val="18"/>
                <w:szCs w:val="18"/>
              </w:rPr>
              <w:t>98</w:t>
            </w:r>
            <w:r w:rsidRPr="001B12F6">
              <w:rPr>
                <w:b/>
                <w:bCs/>
                <w:sz w:val="18"/>
                <w:szCs w:val="18"/>
              </w:rPr>
              <w:t>%</w:t>
            </w:r>
          </w:p>
        </w:tc>
        <w:tc>
          <w:tcPr>
            <w:tcW w:w="472" w:type="pct"/>
            <w:shd w:val="clear" w:color="auto" w:fill="ACBCDD" w:themeFill="accent5"/>
            <w:tcMar>
              <w:top w:w="0" w:type="dxa"/>
              <w:left w:w="70" w:type="dxa"/>
              <w:bottom w:w="0" w:type="dxa"/>
              <w:right w:w="70" w:type="dxa"/>
            </w:tcMar>
            <w:vAlign w:val="center"/>
          </w:tcPr>
          <w:p w14:paraId="468152FB" w14:textId="77777777" w:rsidR="004D4991" w:rsidRPr="001B12F6" w:rsidRDefault="004D4991" w:rsidP="004D4991">
            <w:pPr>
              <w:jc w:val="center"/>
              <w:rPr>
                <w:b/>
                <w:bCs/>
                <w:sz w:val="18"/>
                <w:szCs w:val="18"/>
              </w:rPr>
            </w:pPr>
            <w:r w:rsidRPr="001B12F6">
              <w:rPr>
                <w:b/>
                <w:bCs/>
                <w:sz w:val="18"/>
                <w:szCs w:val="18"/>
              </w:rPr>
              <w:t>2%</w:t>
            </w:r>
          </w:p>
        </w:tc>
        <w:tc>
          <w:tcPr>
            <w:tcW w:w="451" w:type="pct"/>
            <w:shd w:val="clear" w:color="auto" w:fill="ACBCDD" w:themeFill="accent5"/>
            <w:tcMar>
              <w:top w:w="0" w:type="dxa"/>
              <w:left w:w="70" w:type="dxa"/>
              <w:bottom w:w="0" w:type="dxa"/>
              <w:right w:w="70" w:type="dxa"/>
            </w:tcMar>
            <w:vAlign w:val="center"/>
          </w:tcPr>
          <w:p w14:paraId="6A592F43" w14:textId="77777777" w:rsidR="004D4991" w:rsidRPr="001B12F6" w:rsidRDefault="004D4991" w:rsidP="004D4991">
            <w:pPr>
              <w:jc w:val="center"/>
              <w:rPr>
                <w:b/>
                <w:bCs/>
                <w:sz w:val="18"/>
                <w:szCs w:val="18"/>
              </w:rPr>
            </w:pPr>
            <w:r w:rsidRPr="001B12F6">
              <w:rPr>
                <w:b/>
                <w:bCs/>
                <w:sz w:val="18"/>
                <w:szCs w:val="18"/>
              </w:rPr>
              <w:t>0%</w:t>
            </w:r>
          </w:p>
        </w:tc>
        <w:tc>
          <w:tcPr>
            <w:tcW w:w="402" w:type="pct"/>
            <w:shd w:val="clear" w:color="auto" w:fill="ACBCDD" w:themeFill="accent5"/>
            <w:vAlign w:val="center"/>
          </w:tcPr>
          <w:p w14:paraId="7A771380" w14:textId="77777777" w:rsidR="004D4991" w:rsidRPr="001B12F6" w:rsidRDefault="004D4991" w:rsidP="004D4991">
            <w:pPr>
              <w:jc w:val="center"/>
              <w:rPr>
                <w:b/>
                <w:bCs/>
                <w:sz w:val="18"/>
                <w:szCs w:val="18"/>
              </w:rPr>
            </w:pPr>
            <w:r>
              <w:rPr>
                <w:b/>
                <w:bCs/>
                <w:sz w:val="18"/>
                <w:szCs w:val="18"/>
              </w:rPr>
              <w:t>0</w:t>
            </w:r>
            <w:r w:rsidRPr="001B12F6">
              <w:rPr>
                <w:b/>
                <w:bCs/>
                <w:sz w:val="18"/>
                <w:szCs w:val="18"/>
              </w:rPr>
              <w:t>%</w:t>
            </w:r>
          </w:p>
        </w:tc>
      </w:tr>
    </w:tbl>
    <w:p w14:paraId="7703F0A9" w14:textId="77777777" w:rsidR="004D4991" w:rsidRDefault="004D4991" w:rsidP="00582FA6">
      <w:pPr>
        <w:jc w:val="left"/>
        <w:rPr>
          <w:lang w:val="es-SV" w:eastAsia="es-SV"/>
        </w:rPr>
      </w:pPr>
    </w:p>
    <w:sectPr w:rsidR="004D4991" w:rsidSect="00656289">
      <w:headerReference w:type="default" r:id="rId50"/>
      <w:pgSz w:w="12242" w:h="15842" w:code="1"/>
      <w:pgMar w:top="851" w:right="851" w:bottom="851" w:left="851"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2AEB3" w14:textId="77777777" w:rsidR="00BE55FD" w:rsidRDefault="00BE55FD" w:rsidP="006E41FC">
      <w:r>
        <w:separator/>
      </w:r>
    </w:p>
    <w:p w14:paraId="4374C3C5" w14:textId="77777777" w:rsidR="00BE55FD" w:rsidRDefault="00BE55FD"/>
    <w:p w14:paraId="718745FD" w14:textId="77777777" w:rsidR="00BE55FD" w:rsidRDefault="00BE55FD"/>
  </w:endnote>
  <w:endnote w:type="continuationSeparator" w:id="0">
    <w:p w14:paraId="04F715F1" w14:textId="77777777" w:rsidR="00BE55FD" w:rsidRDefault="00BE55FD" w:rsidP="006E41FC">
      <w:r>
        <w:continuationSeparator/>
      </w:r>
    </w:p>
    <w:p w14:paraId="161175A0" w14:textId="77777777" w:rsidR="00BE55FD" w:rsidRDefault="00BE55FD"/>
    <w:p w14:paraId="36DA4202" w14:textId="77777777" w:rsidR="00BE55FD" w:rsidRDefault="00BE55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League Spart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471031304"/>
      <w:docPartObj>
        <w:docPartGallery w:val="Page Numbers (Bottom of Page)"/>
        <w:docPartUnique/>
      </w:docPartObj>
    </w:sdtPr>
    <w:sdtEndPr/>
    <w:sdtContent>
      <w:sdt>
        <w:sdtPr>
          <w:rPr>
            <w:sz w:val="16"/>
            <w:szCs w:val="16"/>
          </w:rPr>
          <w:id w:val="-1602954156"/>
          <w:docPartObj>
            <w:docPartGallery w:val="Page Numbers (Top of Page)"/>
            <w:docPartUnique/>
          </w:docPartObj>
        </w:sdtPr>
        <w:sdtEndPr/>
        <w:sdtContent>
          <w:p w14:paraId="3E463F8E" w14:textId="4B9B15D1" w:rsidR="00FE1331" w:rsidRDefault="00FE1331" w:rsidP="001D2606">
            <w:pPr>
              <w:pStyle w:val="Piedepgina"/>
              <w:ind w:right="-9"/>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28</w:t>
            </w:r>
            <w:r w:rsidRPr="00DF2D10">
              <w:rPr>
                <w:b/>
                <w:bCs/>
                <w:sz w:val="16"/>
                <w:szCs w:val="16"/>
              </w:rPr>
              <w:fldChar w:fldCharType="end"/>
            </w:r>
          </w:p>
          <w:p w14:paraId="2800F777" w14:textId="77777777" w:rsidR="00FE1331" w:rsidRPr="00DF2D10" w:rsidRDefault="00BE55FD" w:rsidP="001D2606">
            <w:pPr>
              <w:pStyle w:val="Piedepgina"/>
              <w:ind w:right="-9"/>
              <w:jc w:val="right"/>
              <w:rPr>
                <w:sz w:val="16"/>
                <w:szCs w:val="16"/>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3D714" w14:textId="77777777" w:rsidR="00FE1331" w:rsidRPr="00E537AA" w:rsidRDefault="00FE1331" w:rsidP="00144D70">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w:t>
    </w:r>
    <w:r>
      <w:rPr>
        <w:rFonts w:cs="Arial"/>
        <w:bCs/>
        <w:sz w:val="14"/>
        <w:szCs w:val="16"/>
        <w:lang w:val="es-MX"/>
      </w:rPr>
      <w:t>e</w:t>
    </w:r>
    <w:r w:rsidRPr="00E537AA">
      <w:rPr>
        <w:rFonts w:cs="Arial"/>
        <w:bCs/>
        <w:sz w:val="14"/>
        <w:szCs w:val="16"/>
        <w:lang w:val="es-MX"/>
      </w:rPr>
      <w:t>s</w:t>
    </w:r>
    <w:r>
      <w:rPr>
        <w:rFonts w:cs="Arial"/>
        <w:bCs/>
        <w:sz w:val="14"/>
        <w:szCs w:val="16"/>
        <w:lang w:val="es-MX"/>
      </w:rPr>
      <w:t>s</w:t>
    </w:r>
  </w:p>
  <w:p w14:paraId="783EDF32" w14:textId="77777777" w:rsidR="00FE1331" w:rsidRPr="00E537AA" w:rsidRDefault="00FE1331" w:rsidP="00144D70">
    <w:pPr>
      <w:jc w:val="center"/>
      <w:rPr>
        <w:rFonts w:cs="Arial"/>
        <w:bCs/>
        <w:sz w:val="14"/>
        <w:szCs w:val="16"/>
        <w:lang w:val="es-MX"/>
      </w:rPr>
    </w:pPr>
    <w:r w:rsidRPr="00E537AA">
      <w:rPr>
        <w:rFonts w:cs="Arial"/>
        <w:bCs/>
        <w:sz w:val="14"/>
        <w:szCs w:val="16"/>
        <w:lang w:val="es-MX"/>
      </w:rPr>
      <w:t>Centro de Gobierno, San Salvador, El Salvador, C. A.</w:t>
    </w:r>
  </w:p>
  <w:p w14:paraId="1F058591" w14:textId="77777777" w:rsidR="00FE1331" w:rsidRPr="00E537AA" w:rsidRDefault="00FE1331" w:rsidP="00144D70">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703296" behindDoc="0" locked="0" layoutInCell="1" allowOverlap="1" wp14:anchorId="49593B28" wp14:editId="7F3F55FA">
              <wp:simplePos x="0" y="0"/>
              <wp:positionH relativeFrom="column">
                <wp:posOffset>599913</wp:posOffset>
              </wp:positionH>
              <wp:positionV relativeFrom="paragraph">
                <wp:posOffset>116205</wp:posOffset>
              </wp:positionV>
              <wp:extent cx="5196840" cy="0"/>
              <wp:effectExtent l="0" t="0" r="22860" b="19050"/>
              <wp:wrapNone/>
              <wp:docPr id="4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noFill/>
                      <a:ln w="6350" cap="flat" cmpd="sng" algn="ctr">
                        <a:solidFill>
                          <a:srgbClr val="000000"/>
                        </a:solidFill>
                        <a:prstDash val="solid"/>
                        <a:miter lim="800000"/>
                        <a:headEnd/>
                        <a:tailEnd/>
                      </a:ln>
                      <a:effectLst/>
                      <a:extLst/>
                    </wps:spPr>
                    <wps:bodyPr/>
                  </wps:wsp>
                </a:graphicData>
              </a:graphic>
              <wp14:sizeRelH relativeFrom="page">
                <wp14:pctWidth>0</wp14:pctWidth>
              </wp14:sizeRelH>
              <wp14:sizeRelV relativeFrom="page">
                <wp14:pctHeight>0</wp14:pctHeight>
              </wp14:sizeRelV>
            </wp:anchor>
          </w:drawing>
        </mc:Choice>
        <mc:Fallback>
          <w:pict>
            <v:line w14:anchorId="2F54A438" id="Line 31" o:spid="_x0000_s1026" style="position:absolute;flip:y;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&#1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14:paraId="31E1BDA7" w14:textId="77777777" w:rsidR="00FE1331" w:rsidRPr="00E537AA" w:rsidRDefault="00FE1331" w:rsidP="00144D70">
    <w:pPr>
      <w:pStyle w:val="Piedepgina"/>
      <w:jc w:val="center"/>
      <w:rPr>
        <w:rFonts w:ascii="Arial Narrow" w:hAnsi="Arial Narrow"/>
        <w:b/>
        <w:i/>
        <w:sz w:val="6"/>
        <w:szCs w:val="6"/>
      </w:rPr>
    </w:pPr>
  </w:p>
  <w:p w14:paraId="3C358F6D" w14:textId="77777777" w:rsidR="00FE1331" w:rsidRPr="00837498" w:rsidRDefault="00FE1331" w:rsidP="00144D70">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1911291205"/>
        <w:placeholder>
          <w:docPart w:val="31CFA1EA499741FC89CA8E29E426D770"/>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Contribuyentes y Usuarios Externos</w:t>
        </w:r>
      </w:sdtContent>
    </w:sdt>
    <w:r>
      <w:rPr>
        <w:rStyle w:val="nfasissutil"/>
        <w:b w:val="0"/>
      </w:rPr>
      <w:t xml:space="preserve"> </w:t>
    </w:r>
    <w:r w:rsidRPr="00837498">
      <w:rPr>
        <w:rStyle w:val="nfasissutil"/>
        <w:b w:val="0"/>
      </w:rPr>
      <w:t xml:space="preserve">del Proceso </w:t>
    </w:r>
    <w:sdt>
      <w:sdtPr>
        <w:rPr>
          <w:rStyle w:val="nfasissutil"/>
          <w:b w:val="0"/>
        </w:rPr>
        <w:alias w:val="Proceso"/>
        <w:tag w:val="Proceso"/>
        <w:id w:val="427469419"/>
        <w:placeholder>
          <w:docPart w:val="B3D7423E71E940B49C2FA4F7FC8D629E"/>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nfasissutil"/>
        </w:rPr>
      </w:sdtEndPr>
      <w:sdtContent>
        <w:r>
          <w:rPr>
            <w:rStyle w:val="nfasissutil"/>
            <w:b w:val="0"/>
          </w:rPr>
          <w:t>4.5 Control Fiscal</w:t>
        </w:r>
      </w:sdtContent>
    </w:sdt>
  </w:p>
  <w:p w14:paraId="6DCC27AE" w14:textId="77777777" w:rsidR="00FE1331" w:rsidRPr="00837498" w:rsidRDefault="00FE1331" w:rsidP="00144D70">
    <w:pPr>
      <w:pStyle w:val="Piedepgina"/>
      <w:jc w:val="center"/>
      <w:rPr>
        <w:rStyle w:val="nfasissutil"/>
        <w:b w:val="0"/>
      </w:rPr>
    </w:pPr>
    <w:r w:rsidRPr="00837498">
      <w:rPr>
        <w:rStyle w:val="nfasissutil"/>
        <w:b w:val="0"/>
      </w:rPr>
      <w:t>Dirección General de Administración</w:t>
    </w:r>
  </w:p>
  <w:p w14:paraId="6059E453" w14:textId="3AAA1C7D" w:rsidR="00FE1331" w:rsidRPr="005413F8" w:rsidRDefault="00FE1331" w:rsidP="005413F8">
    <w:pPr>
      <w:pStyle w:val="Piedepgina"/>
      <w:jc w:val="center"/>
      <w:rPr>
        <w:b/>
        <w:i/>
        <w:iCs/>
        <w:color w:val="404040" w:themeColor="text1" w:themeTint="BF"/>
        <w:sz w:val="14"/>
      </w:rPr>
    </w:pPr>
    <w:r w:rsidRPr="00837498">
      <w:rPr>
        <w:rStyle w:val="nfasissutil"/>
      </w:rPr>
      <w:t xml:space="preserve">Departamento de Gestión de la Calidad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517384307"/>
      <w:docPartObj>
        <w:docPartGallery w:val="Page Numbers (Bottom of Page)"/>
        <w:docPartUnique/>
      </w:docPartObj>
    </w:sdtPr>
    <w:sdtEndPr>
      <w:rPr>
        <w:lang w:eastAsia="x-none"/>
      </w:rPr>
    </w:sdtEndPr>
    <w:sdtContent>
      <w:sdt>
        <w:sdtPr>
          <w:rPr>
            <w:sz w:val="16"/>
            <w:szCs w:val="16"/>
            <w:lang w:eastAsia="es-ES"/>
          </w:rPr>
          <w:id w:val="100155517"/>
          <w:docPartObj>
            <w:docPartGallery w:val="Page Numbers (Top of Page)"/>
            <w:docPartUnique/>
          </w:docPartObj>
        </w:sdtPr>
        <w:sdtEndPr>
          <w:rPr>
            <w:lang w:eastAsia="x-none"/>
          </w:rPr>
        </w:sdtEndPr>
        <w:sdtContent>
          <w:p w14:paraId="335F3BDA" w14:textId="77777777" w:rsidR="00FE1331" w:rsidRPr="00E73F86" w:rsidRDefault="00FE1331" w:rsidP="00E73F86">
            <w:pPr>
              <w:pStyle w:val="Piedepgina"/>
              <w:ind w:right="-9"/>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30</w:t>
            </w:r>
            <w:r w:rsidRPr="00DF2D10">
              <w:rPr>
                <w:b/>
                <w:bCs/>
                <w:sz w:val="16"/>
                <w:szCs w:val="16"/>
              </w:rPr>
              <w:fldChar w:fldCharType="end"/>
            </w:r>
          </w:p>
        </w:sdtContent>
      </w:sdt>
    </w:sdtContent>
  </w:sdt>
  <w:p w14:paraId="6787E340" w14:textId="77777777" w:rsidR="00FE1331" w:rsidRPr="00E537AA" w:rsidRDefault="00FE1331" w:rsidP="001D2606">
    <w:pPr>
      <w:jc w:val="center"/>
      <w:rPr>
        <w:rFonts w:cs="Arial"/>
        <w:bCs/>
        <w:sz w:val="14"/>
        <w:szCs w:val="16"/>
        <w:lang w:val="es-MX"/>
      </w:rPr>
    </w:pPr>
    <w:bookmarkStart w:id="9" w:name="_Hlk149743705"/>
    <w:bookmarkStart w:id="10" w:name="_Hlk149743706"/>
    <w:bookmarkStart w:id="11" w:name="_Hlk149743707"/>
    <w:bookmarkStart w:id="12" w:name="_Hlk149743708"/>
    <w:bookmarkStart w:id="13" w:name="_Hlk149743710"/>
    <w:bookmarkStart w:id="14" w:name="_Hlk149743711"/>
    <w:bookmarkStart w:id="15" w:name="_Hlk149743712"/>
    <w:bookmarkStart w:id="16" w:name="_Hlk149743713"/>
    <w:bookmarkStart w:id="17" w:name="_Hlk149743716"/>
    <w:bookmarkStart w:id="18" w:name="_Hlk149743717"/>
    <w:bookmarkStart w:id="19" w:name="_Hlk149743732"/>
    <w:bookmarkStart w:id="20" w:name="_Hlk149743733"/>
    <w:bookmarkStart w:id="21" w:name="_Hlk149743734"/>
    <w:bookmarkStart w:id="22" w:name="_Hlk149743735"/>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w:t>
    </w:r>
    <w:r>
      <w:rPr>
        <w:rFonts w:cs="Arial"/>
        <w:bCs/>
        <w:sz w:val="14"/>
        <w:szCs w:val="16"/>
        <w:lang w:val="es-MX"/>
      </w:rPr>
      <w:t>e</w:t>
    </w:r>
    <w:r w:rsidRPr="00E537AA">
      <w:rPr>
        <w:rFonts w:cs="Arial"/>
        <w:bCs/>
        <w:sz w:val="14"/>
        <w:szCs w:val="16"/>
        <w:lang w:val="es-MX"/>
      </w:rPr>
      <w:t>s</w:t>
    </w:r>
    <w:r>
      <w:rPr>
        <w:rFonts w:cs="Arial"/>
        <w:bCs/>
        <w:sz w:val="14"/>
        <w:szCs w:val="16"/>
        <w:lang w:val="es-MX"/>
      </w:rPr>
      <w:t>s</w:t>
    </w:r>
  </w:p>
  <w:p w14:paraId="6325EBE9" w14:textId="77777777" w:rsidR="00FE1331" w:rsidRPr="00E537AA" w:rsidRDefault="00FE1331" w:rsidP="001D2606">
    <w:pPr>
      <w:jc w:val="center"/>
      <w:rPr>
        <w:rFonts w:cs="Arial"/>
        <w:bCs/>
        <w:sz w:val="14"/>
        <w:szCs w:val="16"/>
        <w:lang w:val="es-MX"/>
      </w:rPr>
    </w:pPr>
    <w:r w:rsidRPr="00E537AA">
      <w:rPr>
        <w:rFonts w:cs="Arial"/>
        <w:bCs/>
        <w:sz w:val="14"/>
        <w:szCs w:val="16"/>
        <w:lang w:val="es-MX"/>
      </w:rPr>
      <w:t>Centro de Gobierno, San Salvador, El Salvador, C. A.</w:t>
    </w:r>
  </w:p>
  <w:bookmarkStart w:id="23" w:name="_Hlk120517840"/>
  <w:bookmarkStart w:id="24" w:name="_Hlk120517841"/>
  <w:p w14:paraId="40D8256F" w14:textId="77777777" w:rsidR="00FE1331" w:rsidRPr="00E537AA" w:rsidRDefault="00FE1331" w:rsidP="001D2606">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661312" behindDoc="0" locked="0" layoutInCell="1" allowOverlap="1" wp14:anchorId="4C3B4C41" wp14:editId="19E9255E">
              <wp:simplePos x="0" y="0"/>
              <wp:positionH relativeFrom="column">
                <wp:posOffset>599913</wp:posOffset>
              </wp:positionH>
              <wp:positionV relativeFrom="paragraph">
                <wp:posOffset>116205</wp:posOffset>
              </wp:positionV>
              <wp:extent cx="5196840" cy="0"/>
              <wp:effectExtent l="0" t="0" r="22860" b="19050"/>
              <wp:wrapNone/>
              <wp:docPr id="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D0B6A4" id="Line 31"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bookmarkEnd w:id="23"/>
    <w:bookmarkEnd w:id="24"/>
  </w:p>
  <w:p w14:paraId="3F20DA5B" w14:textId="77777777" w:rsidR="00FE1331" w:rsidRPr="00E537AA" w:rsidRDefault="00FE1331" w:rsidP="001D2606">
    <w:pPr>
      <w:pStyle w:val="Piedepgina"/>
      <w:jc w:val="center"/>
      <w:rPr>
        <w:rFonts w:ascii="Arial Narrow" w:hAnsi="Arial Narrow"/>
        <w:b/>
        <w:i/>
        <w:sz w:val="6"/>
        <w:szCs w:val="6"/>
      </w:rPr>
    </w:pPr>
    <w:bookmarkStart w:id="25" w:name="_Hlk11832255"/>
  </w:p>
  <w:p w14:paraId="6A65B663" w14:textId="77777777" w:rsidR="00FE1331" w:rsidRPr="00837498" w:rsidRDefault="00FE1331" w:rsidP="001D2606">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1157112014"/>
        <w:placeholder>
          <w:docPart w:val="75E03A759192443C86A16D0A791A427C"/>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Contribuyentes y Usuarios Externos</w:t>
        </w:r>
      </w:sdtContent>
    </w:sdt>
    <w:r>
      <w:rPr>
        <w:rStyle w:val="nfasissutil"/>
        <w:b w:val="0"/>
      </w:rPr>
      <w:t xml:space="preserve"> </w:t>
    </w:r>
    <w:r w:rsidRPr="00837498">
      <w:rPr>
        <w:rStyle w:val="nfasissutil"/>
        <w:b w:val="0"/>
      </w:rPr>
      <w:t xml:space="preserve">del Proceso </w:t>
    </w:r>
    <w:sdt>
      <w:sdtPr>
        <w:rPr>
          <w:rStyle w:val="nfasissutil"/>
          <w:b w:val="0"/>
        </w:rPr>
        <w:alias w:val="Proceso"/>
        <w:tag w:val="Proceso"/>
        <w:id w:val="-1159301359"/>
        <w:placeholder>
          <w:docPart w:val="75323E88240B4577893B9F598CD770F6"/>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nfasissutil"/>
        </w:rPr>
      </w:sdtEndPr>
      <w:sdtContent>
        <w:r>
          <w:rPr>
            <w:rStyle w:val="nfasissutil"/>
            <w:b w:val="0"/>
          </w:rPr>
          <w:t>4.5 Control Fiscal</w:t>
        </w:r>
      </w:sdtContent>
    </w:sdt>
  </w:p>
  <w:p w14:paraId="5B12F24B" w14:textId="77777777" w:rsidR="00FE1331" w:rsidRPr="00837498" w:rsidRDefault="00FE1331" w:rsidP="001D2606">
    <w:pPr>
      <w:pStyle w:val="Piedepgina"/>
      <w:jc w:val="center"/>
      <w:rPr>
        <w:rStyle w:val="nfasissutil"/>
        <w:b w:val="0"/>
      </w:rPr>
    </w:pPr>
    <w:r w:rsidRPr="00837498">
      <w:rPr>
        <w:rStyle w:val="nfasissutil"/>
        <w:b w:val="0"/>
      </w:rPr>
      <w:t>Dirección General de Administración</w:t>
    </w:r>
  </w:p>
  <w:p w14:paraId="00E60A88" w14:textId="77777777" w:rsidR="00FE1331" w:rsidRPr="00837498" w:rsidRDefault="00FE1331" w:rsidP="001D2606">
    <w:pPr>
      <w:pStyle w:val="Piedepgina"/>
      <w:jc w:val="center"/>
      <w:rPr>
        <w:rStyle w:val="nfasissutil"/>
      </w:rPr>
    </w:pPr>
    <w:r w:rsidRPr="00837498">
      <w:rPr>
        <w:rStyle w:val="nfasissutil"/>
      </w:rPr>
      <w:t>Departamento de Gestión de la Calidad</w:t>
    </w:r>
    <w:bookmarkEnd w:id="25"/>
    <w:r w:rsidRPr="00837498">
      <w:rPr>
        <w:rStyle w:val="nfasissutil"/>
      </w:rPr>
      <w:t xml:space="preserve"> </w:t>
    </w:r>
    <w:bookmarkEnd w:id="9"/>
    <w:bookmarkEnd w:id="10"/>
    <w:bookmarkEnd w:id="11"/>
    <w:bookmarkEnd w:id="12"/>
    <w:bookmarkEnd w:id="13"/>
    <w:bookmarkEnd w:id="14"/>
    <w:bookmarkEnd w:id="15"/>
    <w:bookmarkEnd w:id="16"/>
    <w:bookmarkEnd w:id="17"/>
    <w:bookmarkEnd w:id="18"/>
    <w:bookmarkEnd w:id="19"/>
    <w:bookmarkEnd w:id="20"/>
    <w:bookmarkEnd w:id="21"/>
    <w:bookmarkEnd w:id="2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266770439"/>
      <w:docPartObj>
        <w:docPartGallery w:val="Page Numbers (Bottom of Page)"/>
        <w:docPartUnique/>
      </w:docPartObj>
    </w:sdtPr>
    <w:sdtEndPr>
      <w:rPr>
        <w:lang w:eastAsia="x-none"/>
      </w:rPr>
    </w:sdtEndPr>
    <w:sdtContent>
      <w:sdt>
        <w:sdtPr>
          <w:rPr>
            <w:sz w:val="16"/>
            <w:szCs w:val="16"/>
            <w:lang w:eastAsia="es-ES"/>
          </w:rPr>
          <w:id w:val="572010871"/>
          <w:docPartObj>
            <w:docPartGallery w:val="Page Numbers (Top of Page)"/>
            <w:docPartUnique/>
          </w:docPartObj>
        </w:sdtPr>
        <w:sdtEndPr>
          <w:rPr>
            <w:lang w:eastAsia="x-none"/>
          </w:rPr>
        </w:sdtEndPr>
        <w:sdtContent>
          <w:p w14:paraId="2B2D5BD1" w14:textId="51A55564" w:rsidR="00FE1331" w:rsidRPr="00E73F86" w:rsidRDefault="00FE1331" w:rsidP="00E73F86">
            <w:pPr>
              <w:pStyle w:val="Piedepgina"/>
              <w:ind w:right="-9"/>
              <w:jc w:val="right"/>
              <w:rPr>
                <w:b/>
                <w:bCs/>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16</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30</w:t>
            </w:r>
            <w:r w:rsidRPr="00DF2D10">
              <w:rPr>
                <w:b/>
                <w:bCs/>
                <w:sz w:val="16"/>
                <w:szCs w:val="16"/>
              </w:rPr>
              <w:fldChar w:fldCharType="end"/>
            </w:r>
          </w:p>
        </w:sdtContent>
      </w:sdt>
    </w:sdtContent>
  </w:sdt>
  <w:p w14:paraId="0628227E" w14:textId="77777777" w:rsidR="00FE1331" w:rsidRPr="00E537AA" w:rsidRDefault="00FE1331" w:rsidP="001D2606">
    <w:pPr>
      <w:jc w:val="center"/>
      <w:rPr>
        <w:rFonts w:cs="Arial"/>
        <w:bCs/>
        <w:sz w:val="14"/>
        <w:szCs w:val="16"/>
        <w:lang w:val="es-MX"/>
      </w:rPr>
    </w:pPr>
    <w:r w:rsidRPr="00E537AA">
      <w:rPr>
        <w:rFonts w:cs="Arial"/>
        <w:bCs/>
        <w:sz w:val="14"/>
        <w:szCs w:val="16"/>
        <w:lang w:val="es-MX"/>
      </w:rPr>
      <w:t xml:space="preserve">13 </w:t>
    </w:r>
    <w:proofErr w:type="gramStart"/>
    <w:r w:rsidRPr="00E537AA">
      <w:rPr>
        <w:rFonts w:cs="Arial"/>
        <w:bCs/>
        <w:sz w:val="14"/>
        <w:szCs w:val="16"/>
        <w:lang w:val="es-MX"/>
      </w:rPr>
      <w:t>Calle</w:t>
    </w:r>
    <w:proofErr w:type="gramEnd"/>
    <w:r w:rsidRPr="00E537AA">
      <w:rPr>
        <w:rFonts w:cs="Arial"/>
        <w:bCs/>
        <w:sz w:val="14"/>
        <w:szCs w:val="16"/>
        <w:lang w:val="es-MX"/>
      </w:rPr>
      <w:t xml:space="preserve"> Poniente y 3 Av. Norte #207 Frente a Centro de Atención Expr</w:t>
    </w:r>
    <w:r>
      <w:rPr>
        <w:rFonts w:cs="Arial"/>
        <w:bCs/>
        <w:sz w:val="14"/>
        <w:szCs w:val="16"/>
        <w:lang w:val="es-MX"/>
      </w:rPr>
      <w:t>es</w:t>
    </w:r>
    <w:r w:rsidRPr="00E537AA">
      <w:rPr>
        <w:rFonts w:cs="Arial"/>
        <w:bCs/>
        <w:sz w:val="14"/>
        <w:szCs w:val="16"/>
        <w:lang w:val="es-MX"/>
      </w:rPr>
      <w:t>s</w:t>
    </w:r>
  </w:p>
  <w:p w14:paraId="4CBFECC7" w14:textId="77777777" w:rsidR="00FE1331" w:rsidRPr="00E537AA" w:rsidRDefault="00FE1331" w:rsidP="001D2606">
    <w:pPr>
      <w:jc w:val="center"/>
      <w:rPr>
        <w:rFonts w:cs="Arial"/>
        <w:bCs/>
        <w:sz w:val="14"/>
        <w:szCs w:val="16"/>
        <w:lang w:val="es-MX"/>
      </w:rPr>
    </w:pPr>
    <w:r w:rsidRPr="00E537AA">
      <w:rPr>
        <w:rFonts w:cs="Arial"/>
        <w:bCs/>
        <w:sz w:val="14"/>
        <w:szCs w:val="16"/>
        <w:lang w:val="es-MX"/>
      </w:rPr>
      <w:t>Centro de Gobierno, San Salvador, El Salvador, C. A.</w:t>
    </w:r>
  </w:p>
  <w:p w14:paraId="79EB6030" w14:textId="77777777" w:rsidR="00FE1331" w:rsidRPr="00E537AA" w:rsidRDefault="00FE1331" w:rsidP="001D2606">
    <w:pPr>
      <w:jc w:val="center"/>
      <w:rPr>
        <w:rFonts w:ascii="Arial" w:hAnsi="Arial" w:cs="Arial"/>
        <w:bCs/>
        <w:sz w:val="14"/>
        <w:szCs w:val="16"/>
        <w:lang w:val="es-MX"/>
      </w:rPr>
    </w:pPr>
    <w:r w:rsidRPr="00E537AA">
      <w:rPr>
        <w:noProof/>
        <w:lang w:val="es-SV" w:eastAsia="es-SV"/>
      </w:rPr>
      <mc:AlternateContent>
        <mc:Choice Requires="wps">
          <w:drawing>
            <wp:anchor distT="4294967295" distB="4294967295" distL="114300" distR="114300" simplePos="0" relativeHeight="251682816" behindDoc="0" locked="0" layoutInCell="1" allowOverlap="1" wp14:anchorId="60BAD8E5" wp14:editId="7B1FBA08">
              <wp:simplePos x="0" y="0"/>
              <wp:positionH relativeFrom="column">
                <wp:posOffset>581063</wp:posOffset>
              </wp:positionH>
              <wp:positionV relativeFrom="paragraph">
                <wp:posOffset>115324</wp:posOffset>
              </wp:positionV>
              <wp:extent cx="5196840" cy="0"/>
              <wp:effectExtent l="0" t="0" r="22860" b="19050"/>
              <wp:wrapNone/>
              <wp:docPr id="5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C93583" id="Line 31" o:spid="_x0000_s1026" style="position:absolute;flip:y;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75pt,9.1pt" to="454.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14:paraId="55D5FFBB" w14:textId="77777777" w:rsidR="00FE1331" w:rsidRPr="00E537AA" w:rsidRDefault="00FE1331" w:rsidP="001D2606">
    <w:pPr>
      <w:pStyle w:val="Piedepgina"/>
      <w:jc w:val="center"/>
      <w:rPr>
        <w:rFonts w:ascii="Arial Narrow" w:hAnsi="Arial Narrow"/>
        <w:b/>
        <w:i/>
        <w:sz w:val="6"/>
        <w:szCs w:val="6"/>
      </w:rPr>
    </w:pPr>
  </w:p>
  <w:p w14:paraId="0DC0912A" w14:textId="77777777" w:rsidR="00FE1331" w:rsidRPr="00837498" w:rsidRDefault="00FE1331" w:rsidP="001D2606">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443536520"/>
        <w:placeholder>
          <w:docPart w:val="217AA841E64047B8889EF2AA758CD8B2"/>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Contribuyentes y Usuarios Externos</w:t>
        </w:r>
      </w:sdtContent>
    </w:sdt>
    <w:r>
      <w:rPr>
        <w:rStyle w:val="nfasissutil"/>
        <w:b w:val="0"/>
      </w:rPr>
      <w:t xml:space="preserve"> </w:t>
    </w:r>
    <w:r w:rsidRPr="00837498">
      <w:rPr>
        <w:rStyle w:val="nfasissutil"/>
        <w:b w:val="0"/>
      </w:rPr>
      <w:t xml:space="preserve">del Proceso </w:t>
    </w:r>
    <w:sdt>
      <w:sdtPr>
        <w:rPr>
          <w:rStyle w:val="nfasissutil"/>
          <w:b w:val="0"/>
        </w:rPr>
        <w:alias w:val="Proceso"/>
        <w:tag w:val="Proceso"/>
        <w:id w:val="-396277465"/>
        <w:placeholder>
          <w:docPart w:val="8A01B684A94A4EC7846970EDE4B7F069"/>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nfasissutil"/>
        </w:rPr>
      </w:sdtEndPr>
      <w:sdtContent>
        <w:r>
          <w:rPr>
            <w:rStyle w:val="nfasissutil"/>
            <w:b w:val="0"/>
          </w:rPr>
          <w:t>4.5 Control Fiscal</w:t>
        </w:r>
      </w:sdtContent>
    </w:sdt>
  </w:p>
  <w:p w14:paraId="2F8D9EC6" w14:textId="77777777" w:rsidR="00FE1331" w:rsidRPr="00837498" w:rsidRDefault="00FE1331" w:rsidP="001D2606">
    <w:pPr>
      <w:pStyle w:val="Piedepgina"/>
      <w:jc w:val="center"/>
      <w:rPr>
        <w:rStyle w:val="nfasissutil"/>
        <w:b w:val="0"/>
      </w:rPr>
    </w:pPr>
    <w:r w:rsidRPr="00837498">
      <w:rPr>
        <w:rStyle w:val="nfasissutil"/>
        <w:b w:val="0"/>
      </w:rPr>
      <w:t>Dirección General de Administración</w:t>
    </w:r>
  </w:p>
  <w:p w14:paraId="6710D357" w14:textId="77777777" w:rsidR="00FE1331" w:rsidRPr="00837498" w:rsidRDefault="00FE1331" w:rsidP="001D2606">
    <w:pPr>
      <w:pStyle w:val="Piedepgina"/>
      <w:jc w:val="center"/>
      <w:rPr>
        <w:rStyle w:val="nfasissutil"/>
      </w:rPr>
    </w:pPr>
    <w:r w:rsidRPr="00E537AA">
      <w:rPr>
        <w:noProof/>
        <w:lang w:val="es-SV" w:eastAsia="es-SV"/>
      </w:rPr>
      <mc:AlternateContent>
        <mc:Choice Requires="wps">
          <w:drawing>
            <wp:anchor distT="4294967295" distB="4294967295" distL="114300" distR="114300" simplePos="0" relativeHeight="251680768" behindDoc="0" locked="0" layoutInCell="1" allowOverlap="1" wp14:anchorId="0B30B3E1" wp14:editId="667172A9">
              <wp:simplePos x="0" y="0"/>
              <wp:positionH relativeFrom="column">
                <wp:posOffset>844768</wp:posOffset>
              </wp:positionH>
              <wp:positionV relativeFrom="paragraph">
                <wp:posOffset>1894205</wp:posOffset>
              </wp:positionV>
              <wp:extent cx="5196840" cy="0"/>
              <wp:effectExtent l="0" t="0" r="22860" b="19050"/>
              <wp:wrapNone/>
              <wp:docPr id="4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FEC471" id="Line 31" o:spid="_x0000_s1026" style="position:absolute;flip: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5pt,149.15pt" to="475.7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" strokecolor="black [3200]" strokeweight=".5pt">
              <v:stroke joinstyle="miter"/>
            </v:line>
          </w:pict>
        </mc:Fallback>
      </mc:AlternateContent>
    </w:r>
    <w:r w:rsidRPr="00837498">
      <w:rPr>
        <w:rStyle w:val="nfasissutil"/>
      </w:rPr>
      <w:t xml:space="preserve">Departamento de Gestión de la Calidad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1787500086"/>
      <w:docPartObj>
        <w:docPartGallery w:val="Page Numbers (Bottom of Page)"/>
        <w:docPartUnique/>
      </w:docPartObj>
    </w:sdtPr>
    <w:sdtEndPr>
      <w:rPr>
        <w:lang w:eastAsia="x-none"/>
      </w:rPr>
    </w:sdtEndPr>
    <w:sdtContent>
      <w:sdt>
        <w:sdtPr>
          <w:rPr>
            <w:sz w:val="16"/>
            <w:szCs w:val="16"/>
            <w:lang w:eastAsia="es-ES"/>
          </w:rPr>
          <w:id w:val="1523057805"/>
          <w:docPartObj>
            <w:docPartGallery w:val="Page Numbers (Top of Page)"/>
            <w:docPartUnique/>
          </w:docPartObj>
        </w:sdtPr>
        <w:sdtEndPr>
          <w:rPr>
            <w:lang w:eastAsia="x-none"/>
          </w:rPr>
        </w:sdtEndPr>
        <w:sdtContent>
          <w:p w14:paraId="38F94C14" w14:textId="3FB1FDF0" w:rsidR="00FE1331" w:rsidRPr="001D2606" w:rsidRDefault="00FE1331" w:rsidP="001D2606">
            <w:pPr>
              <w:pStyle w:val="Piedepgina"/>
              <w:ind w:right="-9"/>
              <w:jc w:val="right"/>
              <w:rPr>
                <w:rStyle w:val="nfasissutil"/>
                <w:rFonts w:ascii="Museo Sans 100" w:hAnsi="Museo Sans 100"/>
                <w:bCs/>
                <w:i w:val="0"/>
                <w:iCs w:val="0"/>
                <w:color w:val="auto"/>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19</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30</w:t>
            </w:r>
            <w:r w:rsidRPr="00DF2D10">
              <w:rPr>
                <w:b/>
                <w:bCs/>
                <w:sz w:val="16"/>
                <w:szCs w:val="1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792096280"/>
      <w:docPartObj>
        <w:docPartGallery w:val="Page Numbers (Bottom of Page)"/>
        <w:docPartUnique/>
      </w:docPartObj>
    </w:sdtPr>
    <w:sdtEndPr>
      <w:rPr>
        <w:lang w:eastAsia="x-none"/>
      </w:rPr>
    </w:sdtEndPr>
    <w:sdtContent>
      <w:sdt>
        <w:sdtPr>
          <w:rPr>
            <w:sz w:val="16"/>
            <w:szCs w:val="16"/>
            <w:lang w:eastAsia="es-ES"/>
          </w:rPr>
          <w:id w:val="-408618066"/>
          <w:docPartObj>
            <w:docPartGallery w:val="Page Numbers (Top of Page)"/>
            <w:docPartUnique/>
          </w:docPartObj>
        </w:sdtPr>
        <w:sdtEndPr>
          <w:rPr>
            <w:lang w:eastAsia="x-none"/>
          </w:rPr>
        </w:sdtEndPr>
        <w:sdtContent>
          <w:p w14:paraId="65FBBFE9" w14:textId="4530DCC0" w:rsidR="00FE1331" w:rsidRPr="001D2606" w:rsidRDefault="00FE1331" w:rsidP="001D2606">
            <w:pPr>
              <w:pStyle w:val="Piedepgina"/>
              <w:ind w:right="-9"/>
              <w:jc w:val="right"/>
              <w:rPr>
                <w:rStyle w:val="nfasissutil"/>
                <w:rFonts w:ascii="Museo Sans 100" w:hAnsi="Museo Sans 100"/>
                <w:bCs/>
                <w:i w:val="0"/>
                <w:iCs w:val="0"/>
                <w:color w:val="auto"/>
                <w:sz w:val="16"/>
                <w:szCs w:val="16"/>
              </w:rPr>
            </w:pPr>
            <w:r w:rsidRPr="00DF2D10">
              <w:rPr>
                <w:sz w:val="16"/>
                <w:szCs w:val="16"/>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29</w:t>
            </w:r>
            <w:r w:rsidRPr="00DF2D10">
              <w:rPr>
                <w:b/>
                <w:bCs/>
                <w:sz w:val="16"/>
                <w:szCs w:val="16"/>
              </w:rPr>
              <w:fldChar w:fldCharType="end"/>
            </w:r>
            <w:r w:rsidRPr="00DF2D10">
              <w:rPr>
                <w:sz w:val="16"/>
                <w:szCs w:val="16"/>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30</w:t>
            </w:r>
            <w:r w:rsidRPr="00DF2D10">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75FE9" w14:textId="77777777" w:rsidR="00BE55FD" w:rsidRDefault="00BE55FD" w:rsidP="006E41FC">
      <w:r>
        <w:separator/>
      </w:r>
    </w:p>
  </w:footnote>
  <w:footnote w:type="continuationSeparator" w:id="0">
    <w:p w14:paraId="3ADDC1A5" w14:textId="77777777" w:rsidR="00BE55FD" w:rsidRDefault="00BE55FD" w:rsidP="006E41FC">
      <w:r>
        <w:continuationSeparator/>
      </w:r>
    </w:p>
    <w:p w14:paraId="685A98CD" w14:textId="77777777" w:rsidR="00BE55FD" w:rsidRDefault="00BE55FD"/>
    <w:p w14:paraId="76A4E3B6" w14:textId="77777777" w:rsidR="00BE55FD" w:rsidRDefault="00BE55FD"/>
  </w:footnote>
  <w:footnote w:id="1">
    <w:p w14:paraId="11ECCC19" w14:textId="77777777" w:rsidR="00FE1331" w:rsidRPr="00925123" w:rsidRDefault="00FE1331" w:rsidP="00644217">
      <w:pPr>
        <w:pStyle w:val="Textonotapie"/>
        <w:jc w:val="left"/>
        <w:rPr>
          <w:b/>
          <w:lang w:val="es-SV"/>
        </w:rPr>
      </w:pPr>
      <w:r w:rsidRPr="00925123">
        <w:rPr>
          <w:b/>
          <w:sz w:val="16"/>
          <w:lang w:val="es-SV"/>
        </w:rPr>
        <w:t>*Frecuencia de comentarios.</w:t>
      </w:r>
    </w:p>
  </w:footnote>
  <w:footnote w:id="2">
    <w:p w14:paraId="445E92AE" w14:textId="77777777" w:rsidR="00FE1331" w:rsidRPr="00925123" w:rsidRDefault="00FE1331" w:rsidP="00E276F9">
      <w:pPr>
        <w:pStyle w:val="Textonotapie"/>
        <w:jc w:val="left"/>
        <w:rPr>
          <w:b/>
          <w:lang w:val="es-SV"/>
        </w:rPr>
      </w:pPr>
      <w:r w:rsidRPr="00925123">
        <w:rPr>
          <w:b/>
          <w:sz w:val="16"/>
          <w:lang w:val="es-SV"/>
        </w:rPr>
        <w:t>*Frecuencia de comentarios.</w:t>
      </w:r>
    </w:p>
  </w:footnote>
  <w:footnote w:id="3">
    <w:p w14:paraId="7B2DEE81" w14:textId="77777777" w:rsidR="00FE1331" w:rsidRPr="00925123" w:rsidRDefault="00FE1331" w:rsidP="00E276F9">
      <w:pPr>
        <w:pStyle w:val="Textonotapie"/>
        <w:jc w:val="left"/>
        <w:rPr>
          <w:b/>
          <w:lang w:val="es-SV"/>
        </w:rPr>
      </w:pPr>
      <w:r w:rsidRPr="00925123">
        <w:rPr>
          <w:b/>
          <w:sz w:val="16"/>
          <w:lang w:val="es-SV"/>
        </w:rPr>
        <w:t>*Frecuencia de comentarios.</w:t>
      </w:r>
    </w:p>
  </w:footnote>
  <w:footnote w:id="4">
    <w:p w14:paraId="2C23CE24" w14:textId="77777777" w:rsidR="00FE1331" w:rsidRPr="00925123" w:rsidRDefault="00FE1331" w:rsidP="00E276F9">
      <w:pPr>
        <w:pStyle w:val="Textonotapie"/>
        <w:jc w:val="left"/>
        <w:rPr>
          <w:b/>
          <w:lang w:val="es-SV"/>
        </w:rPr>
      </w:pPr>
      <w:r w:rsidRPr="00925123">
        <w:rPr>
          <w:b/>
          <w:sz w:val="16"/>
          <w:lang w:val="es-SV"/>
        </w:rPr>
        <w:t>*Frecuencia de comentarios.</w:t>
      </w:r>
    </w:p>
  </w:footnote>
  <w:footnote w:id="5">
    <w:p w14:paraId="74A7F78B" w14:textId="77777777" w:rsidR="00FE1331" w:rsidRPr="00925123" w:rsidRDefault="00FE1331" w:rsidP="00F21CA8">
      <w:pPr>
        <w:pStyle w:val="Textonotapie"/>
        <w:jc w:val="left"/>
        <w:rPr>
          <w:b/>
          <w:lang w:val="es-SV"/>
        </w:rPr>
      </w:pPr>
      <w:r w:rsidRPr="00F21CA8">
        <w:rPr>
          <w:b/>
          <w:sz w:val="14"/>
          <w:lang w:val="es-SV"/>
        </w:rPr>
        <w:t>*Frecuencia de comentarios.</w:t>
      </w:r>
    </w:p>
  </w:footnote>
  <w:footnote w:id="6">
    <w:p w14:paraId="6AD07FBD" w14:textId="77777777" w:rsidR="00FE1331" w:rsidRPr="00925123" w:rsidRDefault="00FE1331" w:rsidP="00BC029B">
      <w:pPr>
        <w:pStyle w:val="Textonotapie"/>
        <w:jc w:val="left"/>
        <w:rPr>
          <w:b/>
          <w:lang w:val="es-SV"/>
        </w:rPr>
      </w:pPr>
      <w:r w:rsidRPr="00925123">
        <w:rPr>
          <w:b/>
          <w:sz w:val="16"/>
          <w:lang w:val="es-SV"/>
        </w:rPr>
        <w:t>*Frecuencia de comentarios.</w:t>
      </w:r>
    </w:p>
  </w:footnote>
  <w:footnote w:id="7">
    <w:p w14:paraId="5BC15365" w14:textId="77777777" w:rsidR="00FE1331" w:rsidRPr="00925123" w:rsidRDefault="00FE1331" w:rsidP="00A3551B">
      <w:pPr>
        <w:pStyle w:val="Textonotapie"/>
        <w:jc w:val="left"/>
        <w:rPr>
          <w:b/>
          <w:lang w:val="es-SV"/>
        </w:rPr>
      </w:pPr>
      <w:r w:rsidRPr="00925123">
        <w:rPr>
          <w:b/>
          <w:sz w:val="16"/>
          <w:lang w:val="es-SV"/>
        </w:rPr>
        <w:t>*Frecuencia de comentarios.</w:t>
      </w:r>
    </w:p>
  </w:footnote>
  <w:footnote w:id="8">
    <w:p w14:paraId="22A92C86" w14:textId="77777777" w:rsidR="00FE1331" w:rsidRPr="00925123" w:rsidRDefault="00FE1331" w:rsidP="00BC029B">
      <w:pPr>
        <w:pStyle w:val="Textonotapie"/>
        <w:jc w:val="left"/>
        <w:rPr>
          <w:b/>
          <w:lang w:val="es-SV"/>
        </w:rPr>
      </w:pPr>
      <w:r w:rsidRPr="00925123">
        <w:rPr>
          <w:b/>
          <w:sz w:val="16"/>
          <w:lang w:val="es-SV"/>
        </w:rPr>
        <w:t>*Frecuencia de comentarios.</w:t>
      </w:r>
    </w:p>
  </w:footnote>
  <w:footnote w:id="9">
    <w:p w14:paraId="4F1DDA8F" w14:textId="77777777" w:rsidR="00FE1331" w:rsidRPr="00925123" w:rsidRDefault="00FE1331" w:rsidP="00BC029B">
      <w:pPr>
        <w:pStyle w:val="Textonotapie"/>
        <w:jc w:val="left"/>
        <w:rPr>
          <w:b/>
          <w:lang w:val="es-SV"/>
        </w:rPr>
      </w:pPr>
      <w:r w:rsidRPr="00925123">
        <w:rPr>
          <w:b/>
          <w:sz w:val="16"/>
          <w:lang w:val="es-SV"/>
        </w:rPr>
        <w:t>*Frecuencia de comentarios.</w:t>
      </w:r>
    </w:p>
  </w:footnote>
  <w:footnote w:id="10">
    <w:p w14:paraId="53F80293" w14:textId="77777777" w:rsidR="00FE1331" w:rsidRPr="00925123" w:rsidRDefault="00FE1331" w:rsidP="00754952">
      <w:pPr>
        <w:pStyle w:val="Textonotapie"/>
        <w:jc w:val="left"/>
        <w:rPr>
          <w:b/>
          <w:lang w:val="es-SV"/>
        </w:rPr>
      </w:pPr>
      <w:r w:rsidRPr="00925123">
        <w:rPr>
          <w:b/>
          <w:sz w:val="16"/>
          <w:lang w:val="es-SV"/>
        </w:rPr>
        <w:t>*Frecuencia de comentarios.</w:t>
      </w:r>
    </w:p>
  </w:footnote>
  <w:footnote w:id="11">
    <w:p w14:paraId="60A77355" w14:textId="77777777" w:rsidR="00B75105" w:rsidRPr="00925123" w:rsidRDefault="00B75105" w:rsidP="00B75105">
      <w:pPr>
        <w:pStyle w:val="Textonotapie"/>
        <w:jc w:val="left"/>
        <w:rPr>
          <w:b/>
          <w:lang w:val="es-SV"/>
        </w:rPr>
      </w:pPr>
      <w:r w:rsidRPr="00925123">
        <w:rPr>
          <w:b/>
          <w:sz w:val="16"/>
          <w:lang w:val="es-SV"/>
        </w:rPr>
        <w:t>*Frecuencia de comentarios.</w:t>
      </w:r>
    </w:p>
  </w:footnote>
  <w:footnote w:id="12">
    <w:p w14:paraId="0A1AFD03" w14:textId="77777777" w:rsidR="00FE1331" w:rsidRPr="00925123" w:rsidRDefault="00FE1331" w:rsidP="00833AEB">
      <w:pPr>
        <w:pStyle w:val="Textonotapie"/>
        <w:jc w:val="left"/>
        <w:rPr>
          <w:b/>
          <w:lang w:val="es-SV"/>
        </w:rPr>
      </w:pPr>
      <w:r w:rsidRPr="007C03B2">
        <w:rPr>
          <w:b/>
          <w:sz w:val="16"/>
          <w:lang w:val="es-SV"/>
        </w:rPr>
        <w:t>*Frecuencia de comentarios.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0EB19" w14:textId="77777777" w:rsidR="00FE1331" w:rsidRDefault="00FE1331" w:rsidP="001D2606">
    <w:pPr>
      <w:pStyle w:val="Encabezado"/>
    </w:pPr>
    <w:r w:rsidRPr="00091E9E">
      <w:rPr>
        <w:lang w:val="es-SV" w:eastAsia="es-SV"/>
      </w:rPr>
      <w:drawing>
        <wp:anchor distT="0" distB="0" distL="114300" distR="114300" simplePos="0" relativeHeight="251667456" behindDoc="0" locked="0" layoutInCell="1" allowOverlap="1" wp14:anchorId="618BE523" wp14:editId="4EE26820">
          <wp:simplePos x="0" y="0"/>
          <wp:positionH relativeFrom="margin">
            <wp:posOffset>1921510</wp:posOffset>
          </wp:positionH>
          <wp:positionV relativeFrom="paragraph">
            <wp:posOffset>-1133475</wp:posOffset>
          </wp:positionV>
          <wp:extent cx="2400300" cy="1033780"/>
          <wp:effectExtent l="0" t="0" r="0" b="0"/>
          <wp:wrapSquare wrapText="bothSides"/>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65408" behindDoc="1" locked="0" layoutInCell="1" allowOverlap="1" wp14:anchorId="5EC1697E" wp14:editId="3CF8E6C2">
          <wp:simplePos x="0" y="0"/>
          <wp:positionH relativeFrom="margin">
            <wp:posOffset>2160905</wp:posOffset>
          </wp:positionH>
          <wp:positionV relativeFrom="paragraph">
            <wp:posOffset>-2876550</wp:posOffset>
          </wp:positionV>
          <wp:extent cx="2400300" cy="1033780"/>
          <wp:effectExtent l="0" t="0" r="0" b="0"/>
          <wp:wrapTopAndBottom/>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63360" behindDoc="0" locked="0" layoutInCell="1" allowOverlap="1" wp14:anchorId="33B96E1A" wp14:editId="6BC1BC2D">
          <wp:simplePos x="0" y="0"/>
          <wp:positionH relativeFrom="margin">
            <wp:posOffset>2664460</wp:posOffset>
          </wp:positionH>
          <wp:positionV relativeFrom="paragraph">
            <wp:posOffset>-2151380</wp:posOffset>
          </wp:positionV>
          <wp:extent cx="2400300" cy="1033780"/>
          <wp:effectExtent l="0" t="0" r="0" b="0"/>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2F05E" w14:textId="77777777" w:rsidR="00FE1331" w:rsidRDefault="00FE1331" w:rsidP="001D2606">
    <w:pPr>
      <w:pStyle w:val="Encabezado"/>
    </w:pPr>
    <w:r w:rsidRPr="00091E9E">
      <w:rPr>
        <w:lang w:val="es-SV" w:eastAsia="es-SV"/>
      </w:rPr>
      <w:drawing>
        <wp:anchor distT="0" distB="0" distL="114300" distR="114300" simplePos="0" relativeHeight="251683840" behindDoc="0" locked="0" layoutInCell="1" allowOverlap="1" wp14:anchorId="025CF74C" wp14:editId="4387D648">
          <wp:simplePos x="0" y="0"/>
          <wp:positionH relativeFrom="column">
            <wp:posOffset>1934068</wp:posOffset>
          </wp:positionH>
          <wp:positionV relativeFrom="paragraph">
            <wp:posOffset>-960926</wp:posOffset>
          </wp:positionV>
          <wp:extent cx="2400300" cy="103378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anchor>
      </w:drawing>
    </w:r>
    <w:r w:rsidRPr="00091E9E">
      <w:rPr>
        <w:lang w:val="es-SV" w:eastAsia="es-SV"/>
      </w:rPr>
      <w:drawing>
        <wp:anchor distT="0" distB="0" distL="114300" distR="114300" simplePos="0" relativeHeight="251673600" behindDoc="1" locked="0" layoutInCell="1" allowOverlap="1" wp14:anchorId="4D34606C" wp14:editId="6D63FF06">
          <wp:simplePos x="0" y="0"/>
          <wp:positionH relativeFrom="margin">
            <wp:posOffset>2160905</wp:posOffset>
          </wp:positionH>
          <wp:positionV relativeFrom="paragraph">
            <wp:posOffset>-2876550</wp:posOffset>
          </wp:positionV>
          <wp:extent cx="2400300" cy="103378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72576" behindDoc="0" locked="0" layoutInCell="1" allowOverlap="1" wp14:anchorId="303B89AF" wp14:editId="771DC5D4">
          <wp:simplePos x="0" y="0"/>
          <wp:positionH relativeFrom="margin">
            <wp:posOffset>2664460</wp:posOffset>
          </wp:positionH>
          <wp:positionV relativeFrom="paragraph">
            <wp:posOffset>-2151380</wp:posOffset>
          </wp:positionV>
          <wp:extent cx="2400300" cy="103378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AC35F" w14:textId="77777777" w:rsidR="00FE1331" w:rsidRDefault="00FE1331" w:rsidP="001D2606">
    <w:pPr>
      <w:pStyle w:val="Encabezado"/>
    </w:pPr>
    <w:r w:rsidRPr="00091E9E">
      <w:rPr>
        <w:lang w:val="es-SV" w:eastAsia="es-SV"/>
      </w:rPr>
      <w:drawing>
        <wp:anchor distT="0" distB="0" distL="114300" distR="114300" simplePos="0" relativeHeight="251701248" behindDoc="0" locked="0" layoutInCell="1" allowOverlap="1" wp14:anchorId="204B5321" wp14:editId="04C0D383">
          <wp:simplePos x="0" y="0"/>
          <wp:positionH relativeFrom="column">
            <wp:posOffset>1934068</wp:posOffset>
          </wp:positionH>
          <wp:positionV relativeFrom="paragraph">
            <wp:posOffset>-960926</wp:posOffset>
          </wp:positionV>
          <wp:extent cx="2400300" cy="1033780"/>
          <wp:effectExtent l="0" t="0" r="0" b="0"/>
          <wp:wrapSquare wrapText="bothSides"/>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anchor>
      </w:drawing>
    </w:r>
    <w:r w:rsidRPr="00091E9E">
      <w:rPr>
        <w:lang w:val="es-SV" w:eastAsia="es-SV"/>
      </w:rPr>
      <w:drawing>
        <wp:anchor distT="0" distB="0" distL="114300" distR="114300" simplePos="0" relativeHeight="251700224" behindDoc="1" locked="0" layoutInCell="1" allowOverlap="1" wp14:anchorId="747EF6BE" wp14:editId="45CCD308">
          <wp:simplePos x="0" y="0"/>
          <wp:positionH relativeFrom="margin">
            <wp:posOffset>2160905</wp:posOffset>
          </wp:positionH>
          <wp:positionV relativeFrom="paragraph">
            <wp:posOffset>-2876550</wp:posOffset>
          </wp:positionV>
          <wp:extent cx="2400300" cy="1033780"/>
          <wp:effectExtent l="0" t="0" r="0" b="0"/>
          <wp:wrapTopAndBottom/>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99200" behindDoc="0" locked="0" layoutInCell="1" allowOverlap="1" wp14:anchorId="5DC8A50F" wp14:editId="75711167">
          <wp:simplePos x="0" y="0"/>
          <wp:positionH relativeFrom="margin">
            <wp:posOffset>2664460</wp:posOffset>
          </wp:positionH>
          <wp:positionV relativeFrom="paragraph">
            <wp:posOffset>-2151380</wp:posOffset>
          </wp:positionV>
          <wp:extent cx="2400300" cy="1033780"/>
          <wp:effectExtent l="0" t="0" r="0" b="0"/>
          <wp:wrapSquare wrapText="bothSides"/>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A7DEE" w14:textId="2D92F134" w:rsidR="00FE1331" w:rsidRDefault="00FE1331" w:rsidP="001D2606">
    <w:pPr>
      <w:pStyle w:val="Encabezado"/>
    </w:pPr>
    <w:r w:rsidRPr="00091E9E">
      <w:rPr>
        <w:lang w:val="es-SV" w:eastAsia="es-SV"/>
      </w:rPr>
      <w:drawing>
        <wp:anchor distT="0" distB="0" distL="114300" distR="114300" simplePos="0" relativeHeight="251693056" behindDoc="0" locked="0" layoutInCell="1" allowOverlap="1" wp14:anchorId="1DBEE22E" wp14:editId="3EF7D10F">
          <wp:simplePos x="0" y="0"/>
          <wp:positionH relativeFrom="column">
            <wp:posOffset>1933575</wp:posOffset>
          </wp:positionH>
          <wp:positionV relativeFrom="paragraph">
            <wp:posOffset>-949325</wp:posOffset>
          </wp:positionV>
          <wp:extent cx="2400300" cy="1033780"/>
          <wp:effectExtent l="0" t="0" r="0" b="0"/>
          <wp:wrapSquare wrapText="bothSides"/>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anchor>
      </w:drawing>
    </w:r>
    <w:r w:rsidRPr="00091E9E">
      <w:rPr>
        <w:lang w:val="es-SV" w:eastAsia="es-SV"/>
      </w:rPr>
      <w:drawing>
        <wp:anchor distT="0" distB="0" distL="114300" distR="114300" simplePos="0" relativeHeight="251692032" behindDoc="1" locked="0" layoutInCell="1" allowOverlap="1" wp14:anchorId="441BF7D4" wp14:editId="7FFF4F83">
          <wp:simplePos x="0" y="0"/>
          <wp:positionH relativeFrom="margin">
            <wp:posOffset>2160905</wp:posOffset>
          </wp:positionH>
          <wp:positionV relativeFrom="paragraph">
            <wp:posOffset>-2876550</wp:posOffset>
          </wp:positionV>
          <wp:extent cx="2400300" cy="1033780"/>
          <wp:effectExtent l="0" t="0" r="0" b="0"/>
          <wp:wrapTopAndBottom/>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91008" behindDoc="0" locked="0" layoutInCell="1" allowOverlap="1" wp14:anchorId="009A4A15" wp14:editId="3A18B3EA">
          <wp:simplePos x="0" y="0"/>
          <wp:positionH relativeFrom="margin">
            <wp:posOffset>2664460</wp:posOffset>
          </wp:positionH>
          <wp:positionV relativeFrom="paragraph">
            <wp:posOffset>-2151380</wp:posOffset>
          </wp:positionV>
          <wp:extent cx="2400300" cy="1033780"/>
          <wp:effectExtent l="0" t="0" r="0" b="0"/>
          <wp:wrapSquare wrapText="bothSides"/>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E4332" w14:textId="77777777" w:rsidR="00FE1331" w:rsidRDefault="00FE1331" w:rsidP="001D2606">
    <w:pPr>
      <w:pStyle w:val="Encabezado"/>
    </w:pPr>
    <w:r w:rsidRPr="00091E9E">
      <w:rPr>
        <w:lang w:val="es-SV" w:eastAsia="es-SV"/>
      </w:rPr>
      <w:drawing>
        <wp:anchor distT="0" distB="0" distL="114300" distR="114300" simplePos="0" relativeHeight="251697152" behindDoc="0" locked="0" layoutInCell="1" allowOverlap="1" wp14:anchorId="2948B8E1" wp14:editId="65E95066">
          <wp:simplePos x="0" y="0"/>
          <wp:positionH relativeFrom="column">
            <wp:posOffset>1933575</wp:posOffset>
          </wp:positionH>
          <wp:positionV relativeFrom="paragraph">
            <wp:posOffset>-863600</wp:posOffset>
          </wp:positionV>
          <wp:extent cx="2400300" cy="1033780"/>
          <wp:effectExtent l="0" t="0" r="0" b="0"/>
          <wp:wrapSquare wrapText="bothSides"/>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anchor>
      </w:drawing>
    </w:r>
    <w:r w:rsidRPr="00091E9E">
      <w:rPr>
        <w:lang w:val="es-SV" w:eastAsia="es-SV"/>
      </w:rPr>
      <w:drawing>
        <wp:anchor distT="0" distB="0" distL="114300" distR="114300" simplePos="0" relativeHeight="251696128" behindDoc="1" locked="0" layoutInCell="1" allowOverlap="1" wp14:anchorId="42BE4FE4" wp14:editId="1A0BBAD1">
          <wp:simplePos x="0" y="0"/>
          <wp:positionH relativeFrom="margin">
            <wp:posOffset>2160905</wp:posOffset>
          </wp:positionH>
          <wp:positionV relativeFrom="paragraph">
            <wp:posOffset>-2876550</wp:posOffset>
          </wp:positionV>
          <wp:extent cx="2400300" cy="1033780"/>
          <wp:effectExtent l="0" t="0" r="0" b="0"/>
          <wp:wrapTopAndBottom/>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95104" behindDoc="0" locked="0" layoutInCell="1" allowOverlap="1" wp14:anchorId="4F0AA75C" wp14:editId="66C3608B">
          <wp:simplePos x="0" y="0"/>
          <wp:positionH relativeFrom="margin">
            <wp:posOffset>2664460</wp:posOffset>
          </wp:positionH>
          <wp:positionV relativeFrom="paragraph">
            <wp:posOffset>-2151380</wp:posOffset>
          </wp:positionV>
          <wp:extent cx="2400300" cy="1033780"/>
          <wp:effectExtent l="0" t="0" r="0" b="0"/>
          <wp:wrapSquare wrapText="bothSides"/>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ECB3C" w14:textId="77777777" w:rsidR="00FE1331" w:rsidRDefault="00FE1331" w:rsidP="001D2606">
    <w:pPr>
      <w:pStyle w:val="Encabezado"/>
    </w:pPr>
    <w:r w:rsidRPr="00091E9E">
      <w:rPr>
        <w:lang w:val="es-SV" w:eastAsia="es-SV"/>
      </w:rPr>
      <w:drawing>
        <wp:anchor distT="0" distB="0" distL="114300" distR="114300" simplePos="0" relativeHeight="251686912" behindDoc="1" locked="0" layoutInCell="1" allowOverlap="1" wp14:anchorId="705B9274" wp14:editId="040E63CE">
          <wp:simplePos x="0" y="0"/>
          <wp:positionH relativeFrom="margin">
            <wp:posOffset>2160905</wp:posOffset>
          </wp:positionH>
          <wp:positionV relativeFrom="paragraph">
            <wp:posOffset>-2876550</wp:posOffset>
          </wp:positionV>
          <wp:extent cx="2400300" cy="1033780"/>
          <wp:effectExtent l="0" t="0" r="0" b="0"/>
          <wp:wrapTopAndBottom/>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val="es-SV" w:eastAsia="es-SV"/>
      </w:rPr>
      <w:drawing>
        <wp:anchor distT="0" distB="0" distL="114300" distR="114300" simplePos="0" relativeHeight="251685888" behindDoc="0" locked="0" layoutInCell="1" allowOverlap="1" wp14:anchorId="37178C76" wp14:editId="1D744E4E">
          <wp:simplePos x="0" y="0"/>
          <wp:positionH relativeFrom="margin">
            <wp:posOffset>2664460</wp:posOffset>
          </wp:positionH>
          <wp:positionV relativeFrom="paragraph">
            <wp:posOffset>-2151380</wp:posOffset>
          </wp:positionV>
          <wp:extent cx="2400300" cy="1033780"/>
          <wp:effectExtent l="0" t="0" r="0" b="0"/>
          <wp:wrapSquare wrapText="bothSides"/>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05B52" w14:textId="77777777" w:rsidR="00FE1331" w:rsidRPr="002E100F" w:rsidRDefault="00FE1331" w:rsidP="002E100F">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5EADE" w14:textId="77777777" w:rsidR="00FE1331" w:rsidRDefault="00FE1331" w:rsidP="00E73F86">
    <w:pPr>
      <w:pStyle w:val="Subttulo"/>
      <w:numPr>
        <w:ilvl w:val="0"/>
        <w:numId w:val="0"/>
      </w:numPr>
    </w:pPr>
  </w:p>
  <w:p w14:paraId="63A00570" w14:textId="77777777" w:rsidR="00FE1331" w:rsidRPr="006210EC" w:rsidRDefault="00FE1331" w:rsidP="00E73F86">
    <w:pPr>
      <w:pStyle w:val="Subttulo"/>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67CEC"/>
    <w:multiLevelType w:val="hybridMultilevel"/>
    <w:tmpl w:val="6184848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0C7937FF"/>
    <w:multiLevelType w:val="hybridMultilevel"/>
    <w:tmpl w:val="446C4856"/>
    <w:lvl w:ilvl="0" w:tplc="C85044A8">
      <w:start w:val="1"/>
      <w:numFmt w:val="bullet"/>
      <w:pStyle w:val="Prrafodelista"/>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 w15:restartNumberingAfterBreak="0">
    <w:nsid w:val="0C8A466A"/>
    <w:multiLevelType w:val="multilevel"/>
    <w:tmpl w:val="AC0A701C"/>
    <w:lvl w:ilvl="0">
      <w:start w:val="1"/>
      <w:numFmt w:val="decimal"/>
      <w:suff w:val="space"/>
      <w:lvlText w:val="Capítulo %1"/>
      <w:lvlJc w:val="left"/>
      <w:pPr>
        <w:ind w:left="0" w:firstLine="0"/>
      </w:pPr>
    </w:lvl>
    <w:lvl w:ilvl="1">
      <w:start w:val="1"/>
      <w:numFmt w:val="none"/>
      <w:pStyle w:val="Ttulo3"/>
      <w:suff w:val="nothing"/>
      <w:lvlText w:val=""/>
      <w:lvlJc w:val="left"/>
      <w:pPr>
        <w:ind w:left="0" w:firstLine="0"/>
      </w:pPr>
    </w:lvl>
    <w:lvl w:ilvl="2">
      <w:start w:val="1"/>
      <w:numFmt w:val="none"/>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3" w15:restartNumberingAfterBreak="0">
    <w:nsid w:val="1080311D"/>
    <w:multiLevelType w:val="hybridMultilevel"/>
    <w:tmpl w:val="D05AB616"/>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 w15:restartNumberingAfterBreak="0">
    <w:nsid w:val="21283A00"/>
    <w:multiLevelType w:val="hybridMultilevel"/>
    <w:tmpl w:val="AEE05258"/>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 w15:restartNumberingAfterBreak="0">
    <w:nsid w:val="227F25DC"/>
    <w:multiLevelType w:val="hybridMultilevel"/>
    <w:tmpl w:val="6812117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 w15:restartNumberingAfterBreak="0">
    <w:nsid w:val="23757677"/>
    <w:multiLevelType w:val="hybridMultilevel"/>
    <w:tmpl w:val="06ECCA2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24FA3101"/>
    <w:multiLevelType w:val="hybridMultilevel"/>
    <w:tmpl w:val="C3566F60"/>
    <w:lvl w:ilvl="0" w:tplc="440A000F">
      <w:start w:val="1"/>
      <w:numFmt w:val="decimal"/>
      <w:lvlText w:val="%1."/>
      <w:lvlJc w:val="left"/>
      <w:pPr>
        <w:ind w:left="720" w:hanging="360"/>
      </w:pPr>
    </w:lvl>
    <w:lvl w:ilvl="1" w:tplc="33CA374E">
      <w:numFmt w:val="bullet"/>
      <w:lvlText w:val="•"/>
      <w:lvlJc w:val="left"/>
      <w:pPr>
        <w:ind w:left="1785" w:hanging="705"/>
      </w:pPr>
      <w:rPr>
        <w:rFonts w:ascii="Museo Sans 100" w:eastAsia="Calibri" w:hAnsi="Museo Sans 100" w:cs="Times New Roman"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2AA36D4B"/>
    <w:multiLevelType w:val="hybridMultilevel"/>
    <w:tmpl w:val="4670B8DE"/>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9" w15:restartNumberingAfterBreak="0">
    <w:nsid w:val="2D2825F2"/>
    <w:multiLevelType w:val="hybridMultilevel"/>
    <w:tmpl w:val="35D243F2"/>
    <w:lvl w:ilvl="0" w:tplc="3D6E0976">
      <w:start w:val="1"/>
      <w:numFmt w:val="bullet"/>
      <w:lvlText w:val=""/>
      <w:lvlJc w:val="left"/>
      <w:pPr>
        <w:ind w:left="72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0" w15:restartNumberingAfterBreak="0">
    <w:nsid w:val="2EF248A3"/>
    <w:multiLevelType w:val="hybridMultilevel"/>
    <w:tmpl w:val="B1AA6240"/>
    <w:lvl w:ilvl="0" w:tplc="5C50CDC0">
      <w:numFmt w:val="bullet"/>
      <w:lvlText w:val="-"/>
      <w:lvlJc w:val="left"/>
      <w:pPr>
        <w:ind w:left="720" w:hanging="360"/>
      </w:pPr>
      <w:rPr>
        <w:rFonts w:ascii="Arial Narrow" w:eastAsiaTheme="minorHAnsi" w:hAnsi="Arial Narrow" w:cs="Aria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1" w15:restartNumberingAfterBreak="0">
    <w:nsid w:val="36273D5C"/>
    <w:multiLevelType w:val="hybridMultilevel"/>
    <w:tmpl w:val="80A26DA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 w15:restartNumberingAfterBreak="0">
    <w:nsid w:val="3A516AC2"/>
    <w:multiLevelType w:val="hybridMultilevel"/>
    <w:tmpl w:val="5CB02A4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3" w15:restartNumberingAfterBreak="0">
    <w:nsid w:val="4688058E"/>
    <w:multiLevelType w:val="hybridMultilevel"/>
    <w:tmpl w:val="A164283C"/>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4" w15:restartNumberingAfterBreak="0">
    <w:nsid w:val="493B3203"/>
    <w:multiLevelType w:val="hybridMultilevel"/>
    <w:tmpl w:val="F3FA6A70"/>
    <w:lvl w:ilvl="0" w:tplc="A200847A">
      <w:start w:val="1"/>
      <w:numFmt w:val="decimal"/>
      <w:lvlText w:val="%1."/>
      <w:lvlJc w:val="left"/>
      <w:pPr>
        <w:ind w:left="720" w:hanging="360"/>
      </w:pPr>
      <w:rPr>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4AFB4CC1"/>
    <w:multiLevelType w:val="hybridMultilevel"/>
    <w:tmpl w:val="A4222224"/>
    <w:lvl w:ilvl="0" w:tplc="5C50CDC0">
      <w:numFmt w:val="bullet"/>
      <w:lvlText w:val="-"/>
      <w:lvlJc w:val="left"/>
      <w:pPr>
        <w:ind w:left="720" w:hanging="360"/>
      </w:pPr>
      <w:rPr>
        <w:rFonts w:ascii="Arial Narrow" w:eastAsiaTheme="minorHAnsi" w:hAnsi="Arial Narrow" w:cs="Aria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6" w15:restartNumberingAfterBreak="0">
    <w:nsid w:val="52F95676"/>
    <w:multiLevelType w:val="hybridMultilevel"/>
    <w:tmpl w:val="52A4DF8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5E9A0183"/>
    <w:multiLevelType w:val="hybridMultilevel"/>
    <w:tmpl w:val="7520CC6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8" w15:restartNumberingAfterBreak="0">
    <w:nsid w:val="5FD71594"/>
    <w:multiLevelType w:val="hybridMultilevel"/>
    <w:tmpl w:val="7B1A2E70"/>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9" w15:restartNumberingAfterBreak="0">
    <w:nsid w:val="62692A7B"/>
    <w:multiLevelType w:val="hybridMultilevel"/>
    <w:tmpl w:val="D3F87C9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0" w15:restartNumberingAfterBreak="0">
    <w:nsid w:val="67CD6FD3"/>
    <w:multiLevelType w:val="hybridMultilevel"/>
    <w:tmpl w:val="B6C4FC40"/>
    <w:lvl w:ilvl="0" w:tplc="ECF89C18">
      <w:numFmt w:val="bullet"/>
      <w:lvlText w:val="-"/>
      <w:lvlJc w:val="left"/>
      <w:pPr>
        <w:ind w:left="360" w:hanging="360"/>
      </w:pPr>
      <w:rPr>
        <w:rFonts w:ascii="Museo Sans 100" w:eastAsia="Calibri" w:hAnsi="Museo Sans 100" w:cs="Times New Roman"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1" w15:restartNumberingAfterBreak="0">
    <w:nsid w:val="774C7260"/>
    <w:multiLevelType w:val="hybridMultilevel"/>
    <w:tmpl w:val="3516050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2" w15:restartNumberingAfterBreak="0">
    <w:nsid w:val="779D0270"/>
    <w:multiLevelType w:val="hybridMultilevel"/>
    <w:tmpl w:val="846469F6"/>
    <w:lvl w:ilvl="0" w:tplc="436261D6">
      <w:start w:val="1"/>
      <w:numFmt w:val="decimal"/>
      <w:lvlText w:val="%1."/>
      <w:lvlJc w:val="left"/>
      <w:pPr>
        <w:ind w:left="705" w:hanging="705"/>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1"/>
  </w:num>
  <w:num w:numId="2">
    <w:abstractNumId w:val="13"/>
  </w:num>
  <w:num w:numId="3">
    <w:abstractNumId w:val="20"/>
  </w:num>
  <w:num w:numId="4">
    <w:abstractNumId w:val="14"/>
  </w:num>
  <w:num w:numId="5">
    <w:abstractNumId w:val="7"/>
  </w:num>
  <w:num w:numId="6">
    <w:abstractNumId w:val="17"/>
  </w:num>
  <w:num w:numId="7">
    <w:abstractNumId w:val="11"/>
  </w:num>
  <w:num w:numId="8">
    <w:abstractNumId w:val="2"/>
  </w:num>
  <w:num w:numId="9">
    <w:abstractNumId w:val="12"/>
  </w:num>
  <w:num w:numId="10">
    <w:abstractNumId w:val="18"/>
  </w:num>
  <w:num w:numId="11">
    <w:abstractNumId w:val="22"/>
  </w:num>
  <w:num w:numId="12">
    <w:abstractNumId w:val="9"/>
  </w:num>
  <w:num w:numId="13">
    <w:abstractNumId w:val="16"/>
  </w:num>
  <w:num w:numId="14">
    <w:abstractNumId w:val="8"/>
  </w:num>
  <w:num w:numId="15">
    <w:abstractNumId w:val="5"/>
  </w:num>
  <w:num w:numId="16">
    <w:abstractNumId w:val="0"/>
  </w:num>
  <w:num w:numId="17">
    <w:abstractNumId w:val="19"/>
  </w:num>
  <w:num w:numId="18">
    <w:abstractNumId w:val="21"/>
  </w:num>
  <w:num w:numId="19">
    <w:abstractNumId w:val="4"/>
  </w:num>
  <w:num w:numId="20">
    <w:abstractNumId w:val="3"/>
  </w:num>
  <w:num w:numId="21">
    <w:abstractNumId w:val="1"/>
  </w:num>
  <w:num w:numId="22">
    <w:abstractNumId w:val="1"/>
  </w:num>
  <w:num w:numId="23">
    <w:abstractNumId w:val="1"/>
  </w:num>
  <w:num w:numId="24">
    <w:abstractNumId w:val="6"/>
  </w:num>
  <w:num w:numId="25">
    <w:abstractNumId w:val="10"/>
  </w:num>
  <w:num w:numId="26">
    <w:abstractNumId w:val="15"/>
  </w:num>
  <w:num w:numId="27">
    <w:abstractNumId w:val="1"/>
  </w:num>
  <w:num w:numId="28">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efaultTableStyle w:val="Tabladelista3-nfasis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EE"/>
    <w:rsid w:val="000010E4"/>
    <w:rsid w:val="00001D4A"/>
    <w:rsid w:val="00001E21"/>
    <w:rsid w:val="00001E39"/>
    <w:rsid w:val="0000200E"/>
    <w:rsid w:val="00002085"/>
    <w:rsid w:val="00002597"/>
    <w:rsid w:val="00002727"/>
    <w:rsid w:val="00002812"/>
    <w:rsid w:val="00002D7C"/>
    <w:rsid w:val="00002E87"/>
    <w:rsid w:val="00002FAA"/>
    <w:rsid w:val="00003B5E"/>
    <w:rsid w:val="00003CF5"/>
    <w:rsid w:val="00004676"/>
    <w:rsid w:val="00004988"/>
    <w:rsid w:val="00004DAD"/>
    <w:rsid w:val="0000540A"/>
    <w:rsid w:val="00005667"/>
    <w:rsid w:val="000058A2"/>
    <w:rsid w:val="0000630D"/>
    <w:rsid w:val="00006B9A"/>
    <w:rsid w:val="000071A8"/>
    <w:rsid w:val="000076E5"/>
    <w:rsid w:val="00007C03"/>
    <w:rsid w:val="00007D62"/>
    <w:rsid w:val="00010260"/>
    <w:rsid w:val="0001055F"/>
    <w:rsid w:val="00012A6C"/>
    <w:rsid w:val="00012B94"/>
    <w:rsid w:val="0001319A"/>
    <w:rsid w:val="00013349"/>
    <w:rsid w:val="000135AF"/>
    <w:rsid w:val="00014D72"/>
    <w:rsid w:val="00015331"/>
    <w:rsid w:val="00015363"/>
    <w:rsid w:val="00015388"/>
    <w:rsid w:val="00015521"/>
    <w:rsid w:val="00015676"/>
    <w:rsid w:val="00015BD9"/>
    <w:rsid w:val="00015DC5"/>
    <w:rsid w:val="000161B0"/>
    <w:rsid w:val="00016314"/>
    <w:rsid w:val="00016E28"/>
    <w:rsid w:val="000172AB"/>
    <w:rsid w:val="000172E8"/>
    <w:rsid w:val="0001733E"/>
    <w:rsid w:val="0001791D"/>
    <w:rsid w:val="00017E72"/>
    <w:rsid w:val="00017F6A"/>
    <w:rsid w:val="0002070B"/>
    <w:rsid w:val="000208E9"/>
    <w:rsid w:val="00021308"/>
    <w:rsid w:val="0002171D"/>
    <w:rsid w:val="0002173B"/>
    <w:rsid w:val="00021BCF"/>
    <w:rsid w:val="00021D2E"/>
    <w:rsid w:val="00022519"/>
    <w:rsid w:val="00022EFA"/>
    <w:rsid w:val="00022F51"/>
    <w:rsid w:val="0002335C"/>
    <w:rsid w:val="00023546"/>
    <w:rsid w:val="00023659"/>
    <w:rsid w:val="00023979"/>
    <w:rsid w:val="00023DD8"/>
    <w:rsid w:val="000249BE"/>
    <w:rsid w:val="00024D3B"/>
    <w:rsid w:val="00024DC3"/>
    <w:rsid w:val="00025958"/>
    <w:rsid w:val="00027B51"/>
    <w:rsid w:val="000302A4"/>
    <w:rsid w:val="00030D79"/>
    <w:rsid w:val="00031377"/>
    <w:rsid w:val="0003156A"/>
    <w:rsid w:val="00031FD6"/>
    <w:rsid w:val="00032180"/>
    <w:rsid w:val="00032860"/>
    <w:rsid w:val="00033E26"/>
    <w:rsid w:val="0003411C"/>
    <w:rsid w:val="0003491B"/>
    <w:rsid w:val="00034C0E"/>
    <w:rsid w:val="00034C96"/>
    <w:rsid w:val="00035750"/>
    <w:rsid w:val="000368D5"/>
    <w:rsid w:val="000369AB"/>
    <w:rsid w:val="00036AA4"/>
    <w:rsid w:val="00036C21"/>
    <w:rsid w:val="00036E12"/>
    <w:rsid w:val="00037586"/>
    <w:rsid w:val="0004080A"/>
    <w:rsid w:val="0004113B"/>
    <w:rsid w:val="00041345"/>
    <w:rsid w:val="000418D9"/>
    <w:rsid w:val="000421BC"/>
    <w:rsid w:val="00042B38"/>
    <w:rsid w:val="00043DC3"/>
    <w:rsid w:val="00043E13"/>
    <w:rsid w:val="0004414F"/>
    <w:rsid w:val="00044198"/>
    <w:rsid w:val="00044322"/>
    <w:rsid w:val="00044436"/>
    <w:rsid w:val="0004457D"/>
    <w:rsid w:val="00044AB7"/>
    <w:rsid w:val="00044E15"/>
    <w:rsid w:val="00044E55"/>
    <w:rsid w:val="00045467"/>
    <w:rsid w:val="0004547F"/>
    <w:rsid w:val="00045E18"/>
    <w:rsid w:val="00046AAB"/>
    <w:rsid w:val="000475EB"/>
    <w:rsid w:val="00047EBD"/>
    <w:rsid w:val="00047FC2"/>
    <w:rsid w:val="00050016"/>
    <w:rsid w:val="00050AFF"/>
    <w:rsid w:val="00051269"/>
    <w:rsid w:val="00052368"/>
    <w:rsid w:val="00052568"/>
    <w:rsid w:val="00053F01"/>
    <w:rsid w:val="000542FE"/>
    <w:rsid w:val="00054D10"/>
    <w:rsid w:val="00054DA0"/>
    <w:rsid w:val="00054F91"/>
    <w:rsid w:val="000554DA"/>
    <w:rsid w:val="00055C75"/>
    <w:rsid w:val="00055E88"/>
    <w:rsid w:val="000568F2"/>
    <w:rsid w:val="00056A5B"/>
    <w:rsid w:val="00056D15"/>
    <w:rsid w:val="000574A3"/>
    <w:rsid w:val="000576D3"/>
    <w:rsid w:val="0005772C"/>
    <w:rsid w:val="00057978"/>
    <w:rsid w:val="00057DE3"/>
    <w:rsid w:val="00060365"/>
    <w:rsid w:val="00060588"/>
    <w:rsid w:val="00061055"/>
    <w:rsid w:val="00061282"/>
    <w:rsid w:val="000612B3"/>
    <w:rsid w:val="00061447"/>
    <w:rsid w:val="0006154E"/>
    <w:rsid w:val="00062E80"/>
    <w:rsid w:val="0006303E"/>
    <w:rsid w:val="000631D7"/>
    <w:rsid w:val="00063A12"/>
    <w:rsid w:val="000643D4"/>
    <w:rsid w:val="00064804"/>
    <w:rsid w:val="00064EAF"/>
    <w:rsid w:val="0006537A"/>
    <w:rsid w:val="00065AEF"/>
    <w:rsid w:val="00065DAF"/>
    <w:rsid w:val="00065E33"/>
    <w:rsid w:val="000661DA"/>
    <w:rsid w:val="00067443"/>
    <w:rsid w:val="0007136C"/>
    <w:rsid w:val="00072059"/>
    <w:rsid w:val="000725C3"/>
    <w:rsid w:val="00072AEA"/>
    <w:rsid w:val="00072D2B"/>
    <w:rsid w:val="00072D37"/>
    <w:rsid w:val="00073028"/>
    <w:rsid w:val="000730B5"/>
    <w:rsid w:val="00073BF4"/>
    <w:rsid w:val="00073E68"/>
    <w:rsid w:val="0007447D"/>
    <w:rsid w:val="00074600"/>
    <w:rsid w:val="0007491E"/>
    <w:rsid w:val="000751BC"/>
    <w:rsid w:val="00075551"/>
    <w:rsid w:val="00076A36"/>
    <w:rsid w:val="00076C33"/>
    <w:rsid w:val="00077083"/>
    <w:rsid w:val="00077124"/>
    <w:rsid w:val="00077D3E"/>
    <w:rsid w:val="00080059"/>
    <w:rsid w:val="000810B0"/>
    <w:rsid w:val="00081186"/>
    <w:rsid w:val="00081C44"/>
    <w:rsid w:val="00081D31"/>
    <w:rsid w:val="000822F8"/>
    <w:rsid w:val="0008233D"/>
    <w:rsid w:val="00082535"/>
    <w:rsid w:val="0008495E"/>
    <w:rsid w:val="00084FA2"/>
    <w:rsid w:val="00085BDD"/>
    <w:rsid w:val="00085E24"/>
    <w:rsid w:val="000860FA"/>
    <w:rsid w:val="0008671B"/>
    <w:rsid w:val="00086798"/>
    <w:rsid w:val="00086E87"/>
    <w:rsid w:val="000872F3"/>
    <w:rsid w:val="0008746C"/>
    <w:rsid w:val="000875C9"/>
    <w:rsid w:val="00087BA5"/>
    <w:rsid w:val="0009022B"/>
    <w:rsid w:val="0009114A"/>
    <w:rsid w:val="000911B0"/>
    <w:rsid w:val="000911C0"/>
    <w:rsid w:val="00091E0F"/>
    <w:rsid w:val="000923B3"/>
    <w:rsid w:val="0009322B"/>
    <w:rsid w:val="00093FD4"/>
    <w:rsid w:val="00094EA8"/>
    <w:rsid w:val="000954D3"/>
    <w:rsid w:val="00095A22"/>
    <w:rsid w:val="00095F8E"/>
    <w:rsid w:val="000960BC"/>
    <w:rsid w:val="00096153"/>
    <w:rsid w:val="00096A68"/>
    <w:rsid w:val="00097176"/>
    <w:rsid w:val="0009771B"/>
    <w:rsid w:val="000977D6"/>
    <w:rsid w:val="00097947"/>
    <w:rsid w:val="00097B53"/>
    <w:rsid w:val="000A03A3"/>
    <w:rsid w:val="000A1E5A"/>
    <w:rsid w:val="000A20A8"/>
    <w:rsid w:val="000A29D7"/>
    <w:rsid w:val="000A2BA1"/>
    <w:rsid w:val="000A2E8A"/>
    <w:rsid w:val="000A3312"/>
    <w:rsid w:val="000A348C"/>
    <w:rsid w:val="000A34BC"/>
    <w:rsid w:val="000A3CE4"/>
    <w:rsid w:val="000A5A3B"/>
    <w:rsid w:val="000A5DE1"/>
    <w:rsid w:val="000A6047"/>
    <w:rsid w:val="000A6AAA"/>
    <w:rsid w:val="000A6F0F"/>
    <w:rsid w:val="000A7E48"/>
    <w:rsid w:val="000A7F72"/>
    <w:rsid w:val="000B0760"/>
    <w:rsid w:val="000B148E"/>
    <w:rsid w:val="000B1D52"/>
    <w:rsid w:val="000B1F05"/>
    <w:rsid w:val="000B2431"/>
    <w:rsid w:val="000B25BD"/>
    <w:rsid w:val="000B264E"/>
    <w:rsid w:val="000B31A9"/>
    <w:rsid w:val="000B3661"/>
    <w:rsid w:val="000B4605"/>
    <w:rsid w:val="000B47A8"/>
    <w:rsid w:val="000B4C09"/>
    <w:rsid w:val="000B4DD5"/>
    <w:rsid w:val="000B554F"/>
    <w:rsid w:val="000B55E9"/>
    <w:rsid w:val="000B600F"/>
    <w:rsid w:val="000B64D1"/>
    <w:rsid w:val="000B671D"/>
    <w:rsid w:val="000B69EE"/>
    <w:rsid w:val="000B6DC5"/>
    <w:rsid w:val="000B6DFB"/>
    <w:rsid w:val="000B7023"/>
    <w:rsid w:val="000B7087"/>
    <w:rsid w:val="000C012C"/>
    <w:rsid w:val="000C0384"/>
    <w:rsid w:val="000C0525"/>
    <w:rsid w:val="000C0EA7"/>
    <w:rsid w:val="000C10D3"/>
    <w:rsid w:val="000C124C"/>
    <w:rsid w:val="000C1F66"/>
    <w:rsid w:val="000C2DCE"/>
    <w:rsid w:val="000C3FB5"/>
    <w:rsid w:val="000C4498"/>
    <w:rsid w:val="000C495E"/>
    <w:rsid w:val="000C5712"/>
    <w:rsid w:val="000C58F5"/>
    <w:rsid w:val="000C5E47"/>
    <w:rsid w:val="000C5ECD"/>
    <w:rsid w:val="000C5F33"/>
    <w:rsid w:val="000C63FD"/>
    <w:rsid w:val="000C6C87"/>
    <w:rsid w:val="000C6EE4"/>
    <w:rsid w:val="000C73EA"/>
    <w:rsid w:val="000C78B3"/>
    <w:rsid w:val="000C7FDA"/>
    <w:rsid w:val="000D0C02"/>
    <w:rsid w:val="000D0CBA"/>
    <w:rsid w:val="000D0F11"/>
    <w:rsid w:val="000D134C"/>
    <w:rsid w:val="000D14B3"/>
    <w:rsid w:val="000D1657"/>
    <w:rsid w:val="000D1895"/>
    <w:rsid w:val="000D2F9C"/>
    <w:rsid w:val="000D32BE"/>
    <w:rsid w:val="000D35EB"/>
    <w:rsid w:val="000D360F"/>
    <w:rsid w:val="000D36DF"/>
    <w:rsid w:val="000D384B"/>
    <w:rsid w:val="000D3F3C"/>
    <w:rsid w:val="000D440B"/>
    <w:rsid w:val="000D4933"/>
    <w:rsid w:val="000D52AA"/>
    <w:rsid w:val="000D5E2F"/>
    <w:rsid w:val="000D613A"/>
    <w:rsid w:val="000D6162"/>
    <w:rsid w:val="000D61B9"/>
    <w:rsid w:val="000D61D2"/>
    <w:rsid w:val="000D648D"/>
    <w:rsid w:val="000D64D9"/>
    <w:rsid w:val="000D6673"/>
    <w:rsid w:val="000D7308"/>
    <w:rsid w:val="000D769F"/>
    <w:rsid w:val="000E0652"/>
    <w:rsid w:val="000E1A4B"/>
    <w:rsid w:val="000E2C12"/>
    <w:rsid w:val="000E2EAB"/>
    <w:rsid w:val="000E307D"/>
    <w:rsid w:val="000E37AF"/>
    <w:rsid w:val="000E392A"/>
    <w:rsid w:val="000E3ADB"/>
    <w:rsid w:val="000E487B"/>
    <w:rsid w:val="000E496B"/>
    <w:rsid w:val="000E4AA3"/>
    <w:rsid w:val="000E4CCD"/>
    <w:rsid w:val="000E4D2B"/>
    <w:rsid w:val="000E56AB"/>
    <w:rsid w:val="000E5DAF"/>
    <w:rsid w:val="000E6464"/>
    <w:rsid w:val="000E727D"/>
    <w:rsid w:val="000E7665"/>
    <w:rsid w:val="000E76AD"/>
    <w:rsid w:val="000F0F4D"/>
    <w:rsid w:val="000F1DD2"/>
    <w:rsid w:val="000F282C"/>
    <w:rsid w:val="000F2BC8"/>
    <w:rsid w:val="000F2E70"/>
    <w:rsid w:val="000F3832"/>
    <w:rsid w:val="000F43A5"/>
    <w:rsid w:val="000F58AF"/>
    <w:rsid w:val="000F59AC"/>
    <w:rsid w:val="000F5D35"/>
    <w:rsid w:val="000F5F9A"/>
    <w:rsid w:val="000F6D3C"/>
    <w:rsid w:val="000F76E6"/>
    <w:rsid w:val="000F7985"/>
    <w:rsid w:val="000F7B6A"/>
    <w:rsid w:val="00100411"/>
    <w:rsid w:val="00101D51"/>
    <w:rsid w:val="00102DDC"/>
    <w:rsid w:val="00102EEC"/>
    <w:rsid w:val="00104EEF"/>
    <w:rsid w:val="0010530C"/>
    <w:rsid w:val="001059A0"/>
    <w:rsid w:val="001059B1"/>
    <w:rsid w:val="00105E27"/>
    <w:rsid w:val="00105F5A"/>
    <w:rsid w:val="00106A15"/>
    <w:rsid w:val="00106C82"/>
    <w:rsid w:val="0010705E"/>
    <w:rsid w:val="001072D6"/>
    <w:rsid w:val="00110516"/>
    <w:rsid w:val="00111119"/>
    <w:rsid w:val="0011204F"/>
    <w:rsid w:val="001125BF"/>
    <w:rsid w:val="00112B24"/>
    <w:rsid w:val="00112D46"/>
    <w:rsid w:val="001131DD"/>
    <w:rsid w:val="0011340A"/>
    <w:rsid w:val="00113C5A"/>
    <w:rsid w:val="00113CB3"/>
    <w:rsid w:val="00114472"/>
    <w:rsid w:val="001150F9"/>
    <w:rsid w:val="00115259"/>
    <w:rsid w:val="001156B7"/>
    <w:rsid w:val="0011698E"/>
    <w:rsid w:val="00116C52"/>
    <w:rsid w:val="00116E09"/>
    <w:rsid w:val="00117477"/>
    <w:rsid w:val="001208B6"/>
    <w:rsid w:val="00121168"/>
    <w:rsid w:val="00121BE3"/>
    <w:rsid w:val="00121C5B"/>
    <w:rsid w:val="001223C6"/>
    <w:rsid w:val="00123728"/>
    <w:rsid w:val="001237FC"/>
    <w:rsid w:val="00123A13"/>
    <w:rsid w:val="001242BA"/>
    <w:rsid w:val="00124573"/>
    <w:rsid w:val="00126F51"/>
    <w:rsid w:val="00127459"/>
    <w:rsid w:val="00127992"/>
    <w:rsid w:val="00127E23"/>
    <w:rsid w:val="001304FF"/>
    <w:rsid w:val="00130EA1"/>
    <w:rsid w:val="0013174D"/>
    <w:rsid w:val="00132B10"/>
    <w:rsid w:val="0013333C"/>
    <w:rsid w:val="00134420"/>
    <w:rsid w:val="001345E6"/>
    <w:rsid w:val="001350F1"/>
    <w:rsid w:val="00135306"/>
    <w:rsid w:val="00135E92"/>
    <w:rsid w:val="00135F0E"/>
    <w:rsid w:val="001368F3"/>
    <w:rsid w:val="001369CF"/>
    <w:rsid w:val="00136D39"/>
    <w:rsid w:val="00136D6D"/>
    <w:rsid w:val="0013702B"/>
    <w:rsid w:val="0014081D"/>
    <w:rsid w:val="00140842"/>
    <w:rsid w:val="00140CDE"/>
    <w:rsid w:val="001410FB"/>
    <w:rsid w:val="001411CC"/>
    <w:rsid w:val="00141E45"/>
    <w:rsid w:val="001433C0"/>
    <w:rsid w:val="00143858"/>
    <w:rsid w:val="00143F97"/>
    <w:rsid w:val="001446BB"/>
    <w:rsid w:val="001449B1"/>
    <w:rsid w:val="00144D70"/>
    <w:rsid w:val="001457F8"/>
    <w:rsid w:val="00146A1C"/>
    <w:rsid w:val="00146BBD"/>
    <w:rsid w:val="00146D16"/>
    <w:rsid w:val="00146F43"/>
    <w:rsid w:val="00147308"/>
    <w:rsid w:val="00147311"/>
    <w:rsid w:val="0014761D"/>
    <w:rsid w:val="001476E2"/>
    <w:rsid w:val="00147CE1"/>
    <w:rsid w:val="0015007A"/>
    <w:rsid w:val="0015021A"/>
    <w:rsid w:val="00150282"/>
    <w:rsid w:val="00150C67"/>
    <w:rsid w:val="00151BA8"/>
    <w:rsid w:val="00152017"/>
    <w:rsid w:val="00152384"/>
    <w:rsid w:val="00153324"/>
    <w:rsid w:val="001533E9"/>
    <w:rsid w:val="0015364F"/>
    <w:rsid w:val="00153B69"/>
    <w:rsid w:val="00153D50"/>
    <w:rsid w:val="001542C8"/>
    <w:rsid w:val="00154A47"/>
    <w:rsid w:val="0015548B"/>
    <w:rsid w:val="00156189"/>
    <w:rsid w:val="00156F09"/>
    <w:rsid w:val="00157FB2"/>
    <w:rsid w:val="00160356"/>
    <w:rsid w:val="00160977"/>
    <w:rsid w:val="00160E42"/>
    <w:rsid w:val="00160EE7"/>
    <w:rsid w:val="001617E6"/>
    <w:rsid w:val="00161BCB"/>
    <w:rsid w:val="00161BFD"/>
    <w:rsid w:val="00161F18"/>
    <w:rsid w:val="00161F8E"/>
    <w:rsid w:val="001626A9"/>
    <w:rsid w:val="0016278C"/>
    <w:rsid w:val="00162AAA"/>
    <w:rsid w:val="00162B4F"/>
    <w:rsid w:val="00162B5F"/>
    <w:rsid w:val="00162F3C"/>
    <w:rsid w:val="00163A6A"/>
    <w:rsid w:val="0016427B"/>
    <w:rsid w:val="00165A64"/>
    <w:rsid w:val="00165C5B"/>
    <w:rsid w:val="00165E01"/>
    <w:rsid w:val="00165E63"/>
    <w:rsid w:val="0016655B"/>
    <w:rsid w:val="001668E3"/>
    <w:rsid w:val="00166AD9"/>
    <w:rsid w:val="00166D07"/>
    <w:rsid w:val="0016709B"/>
    <w:rsid w:val="00167558"/>
    <w:rsid w:val="0016773B"/>
    <w:rsid w:val="001678C6"/>
    <w:rsid w:val="00167A1B"/>
    <w:rsid w:val="00167D2C"/>
    <w:rsid w:val="00170568"/>
    <w:rsid w:val="00170637"/>
    <w:rsid w:val="00170D79"/>
    <w:rsid w:val="00170E77"/>
    <w:rsid w:val="001716AA"/>
    <w:rsid w:val="00171743"/>
    <w:rsid w:val="00171EDF"/>
    <w:rsid w:val="00172739"/>
    <w:rsid w:val="001731C6"/>
    <w:rsid w:val="00173FCB"/>
    <w:rsid w:val="00174F3E"/>
    <w:rsid w:val="00174F8C"/>
    <w:rsid w:val="00175210"/>
    <w:rsid w:val="0017536B"/>
    <w:rsid w:val="00175610"/>
    <w:rsid w:val="00175709"/>
    <w:rsid w:val="001759BB"/>
    <w:rsid w:val="00175AA7"/>
    <w:rsid w:val="00176394"/>
    <w:rsid w:val="00176A7D"/>
    <w:rsid w:val="0017703C"/>
    <w:rsid w:val="0017769C"/>
    <w:rsid w:val="0017796C"/>
    <w:rsid w:val="0017798B"/>
    <w:rsid w:val="00177BB7"/>
    <w:rsid w:val="00177EF2"/>
    <w:rsid w:val="001800ED"/>
    <w:rsid w:val="001815BF"/>
    <w:rsid w:val="0018211C"/>
    <w:rsid w:val="00182EF7"/>
    <w:rsid w:val="00183122"/>
    <w:rsid w:val="0018335D"/>
    <w:rsid w:val="00183D9A"/>
    <w:rsid w:val="00183FF4"/>
    <w:rsid w:val="00184091"/>
    <w:rsid w:val="001842C4"/>
    <w:rsid w:val="00184384"/>
    <w:rsid w:val="00184C2B"/>
    <w:rsid w:val="0018510B"/>
    <w:rsid w:val="001854DE"/>
    <w:rsid w:val="0018588D"/>
    <w:rsid w:val="00185AC2"/>
    <w:rsid w:val="001862E1"/>
    <w:rsid w:val="00186BE8"/>
    <w:rsid w:val="00187522"/>
    <w:rsid w:val="00187A89"/>
    <w:rsid w:val="001911FA"/>
    <w:rsid w:val="001916CF"/>
    <w:rsid w:val="00191B95"/>
    <w:rsid w:val="00191BDD"/>
    <w:rsid w:val="00191C3A"/>
    <w:rsid w:val="0019358C"/>
    <w:rsid w:val="001937E8"/>
    <w:rsid w:val="00193CDC"/>
    <w:rsid w:val="001942C6"/>
    <w:rsid w:val="001943B1"/>
    <w:rsid w:val="001944A2"/>
    <w:rsid w:val="001945D9"/>
    <w:rsid w:val="00194854"/>
    <w:rsid w:val="001949F4"/>
    <w:rsid w:val="0019506A"/>
    <w:rsid w:val="001952DB"/>
    <w:rsid w:val="00195AF1"/>
    <w:rsid w:val="00195F7C"/>
    <w:rsid w:val="00195FAD"/>
    <w:rsid w:val="00196490"/>
    <w:rsid w:val="00196534"/>
    <w:rsid w:val="0019675E"/>
    <w:rsid w:val="0019725B"/>
    <w:rsid w:val="001979B2"/>
    <w:rsid w:val="00197E7E"/>
    <w:rsid w:val="001A037D"/>
    <w:rsid w:val="001A050C"/>
    <w:rsid w:val="001A0968"/>
    <w:rsid w:val="001A190D"/>
    <w:rsid w:val="001A1A0E"/>
    <w:rsid w:val="001A1CD0"/>
    <w:rsid w:val="001A1DD5"/>
    <w:rsid w:val="001A210E"/>
    <w:rsid w:val="001A2EC2"/>
    <w:rsid w:val="001A3185"/>
    <w:rsid w:val="001A3286"/>
    <w:rsid w:val="001A3E07"/>
    <w:rsid w:val="001A40C7"/>
    <w:rsid w:val="001A4940"/>
    <w:rsid w:val="001A4B57"/>
    <w:rsid w:val="001A531B"/>
    <w:rsid w:val="001A53C1"/>
    <w:rsid w:val="001A5509"/>
    <w:rsid w:val="001A5EFF"/>
    <w:rsid w:val="001A63AB"/>
    <w:rsid w:val="001A6401"/>
    <w:rsid w:val="001A6D6C"/>
    <w:rsid w:val="001A70A5"/>
    <w:rsid w:val="001B07B9"/>
    <w:rsid w:val="001B07E8"/>
    <w:rsid w:val="001B0F8C"/>
    <w:rsid w:val="001B125C"/>
    <w:rsid w:val="001B16A3"/>
    <w:rsid w:val="001B1CF7"/>
    <w:rsid w:val="001B28D3"/>
    <w:rsid w:val="001B2A68"/>
    <w:rsid w:val="001B2FC0"/>
    <w:rsid w:val="001B43D4"/>
    <w:rsid w:val="001B4546"/>
    <w:rsid w:val="001B47A9"/>
    <w:rsid w:val="001B4F48"/>
    <w:rsid w:val="001B543F"/>
    <w:rsid w:val="001B6745"/>
    <w:rsid w:val="001B6CE0"/>
    <w:rsid w:val="001B77DE"/>
    <w:rsid w:val="001B7DCA"/>
    <w:rsid w:val="001B7FFE"/>
    <w:rsid w:val="001C09B1"/>
    <w:rsid w:val="001C1FE4"/>
    <w:rsid w:val="001C21B6"/>
    <w:rsid w:val="001C24FE"/>
    <w:rsid w:val="001C25E5"/>
    <w:rsid w:val="001C29E4"/>
    <w:rsid w:val="001C2ECB"/>
    <w:rsid w:val="001C3363"/>
    <w:rsid w:val="001C37AB"/>
    <w:rsid w:val="001C3977"/>
    <w:rsid w:val="001C3EA1"/>
    <w:rsid w:val="001C45A2"/>
    <w:rsid w:val="001C557A"/>
    <w:rsid w:val="001C58D4"/>
    <w:rsid w:val="001C62B4"/>
    <w:rsid w:val="001C663C"/>
    <w:rsid w:val="001C7AF8"/>
    <w:rsid w:val="001C7AFF"/>
    <w:rsid w:val="001C7E3D"/>
    <w:rsid w:val="001D2606"/>
    <w:rsid w:val="001D2D9D"/>
    <w:rsid w:val="001D3567"/>
    <w:rsid w:val="001D55FE"/>
    <w:rsid w:val="001D58AA"/>
    <w:rsid w:val="001D6753"/>
    <w:rsid w:val="001D6775"/>
    <w:rsid w:val="001D6BFA"/>
    <w:rsid w:val="001D756A"/>
    <w:rsid w:val="001E0238"/>
    <w:rsid w:val="001E06A3"/>
    <w:rsid w:val="001E07F4"/>
    <w:rsid w:val="001E1131"/>
    <w:rsid w:val="001E1BA9"/>
    <w:rsid w:val="001E34F7"/>
    <w:rsid w:val="001E4504"/>
    <w:rsid w:val="001E45A0"/>
    <w:rsid w:val="001E4EA9"/>
    <w:rsid w:val="001E546C"/>
    <w:rsid w:val="001E548F"/>
    <w:rsid w:val="001E54F3"/>
    <w:rsid w:val="001E5CA9"/>
    <w:rsid w:val="001E6822"/>
    <w:rsid w:val="001E705B"/>
    <w:rsid w:val="001E7066"/>
    <w:rsid w:val="001E7823"/>
    <w:rsid w:val="001E7A3B"/>
    <w:rsid w:val="001F0057"/>
    <w:rsid w:val="001F0D79"/>
    <w:rsid w:val="001F0FDF"/>
    <w:rsid w:val="001F2247"/>
    <w:rsid w:val="001F2315"/>
    <w:rsid w:val="001F2AEA"/>
    <w:rsid w:val="001F2B01"/>
    <w:rsid w:val="001F30B4"/>
    <w:rsid w:val="001F46FA"/>
    <w:rsid w:val="001F5088"/>
    <w:rsid w:val="001F529A"/>
    <w:rsid w:val="001F5313"/>
    <w:rsid w:val="001F5346"/>
    <w:rsid w:val="001F559A"/>
    <w:rsid w:val="001F5CED"/>
    <w:rsid w:val="001F5ED7"/>
    <w:rsid w:val="001F62D6"/>
    <w:rsid w:val="001F65DF"/>
    <w:rsid w:val="001F690F"/>
    <w:rsid w:val="001F7C83"/>
    <w:rsid w:val="001F7D36"/>
    <w:rsid w:val="001F7DB8"/>
    <w:rsid w:val="001F7FE1"/>
    <w:rsid w:val="00200271"/>
    <w:rsid w:val="00200425"/>
    <w:rsid w:val="00200A95"/>
    <w:rsid w:val="00200B7C"/>
    <w:rsid w:val="00200DEC"/>
    <w:rsid w:val="00201066"/>
    <w:rsid w:val="00201618"/>
    <w:rsid w:val="002019F3"/>
    <w:rsid w:val="00201AAE"/>
    <w:rsid w:val="00201E7B"/>
    <w:rsid w:val="0020248B"/>
    <w:rsid w:val="002027A7"/>
    <w:rsid w:val="00203B55"/>
    <w:rsid w:val="00203DF6"/>
    <w:rsid w:val="00204E1B"/>
    <w:rsid w:val="00205184"/>
    <w:rsid w:val="00205804"/>
    <w:rsid w:val="00205F0F"/>
    <w:rsid w:val="002070EA"/>
    <w:rsid w:val="0020754E"/>
    <w:rsid w:val="00207B55"/>
    <w:rsid w:val="00207EA2"/>
    <w:rsid w:val="00207F9D"/>
    <w:rsid w:val="002100D5"/>
    <w:rsid w:val="00210ED0"/>
    <w:rsid w:val="002118D3"/>
    <w:rsid w:val="002121AC"/>
    <w:rsid w:val="0021241F"/>
    <w:rsid w:val="002125CF"/>
    <w:rsid w:val="00212636"/>
    <w:rsid w:val="002143B0"/>
    <w:rsid w:val="00214C01"/>
    <w:rsid w:val="002152AB"/>
    <w:rsid w:val="00215371"/>
    <w:rsid w:val="00215B86"/>
    <w:rsid w:val="00216636"/>
    <w:rsid w:val="00216844"/>
    <w:rsid w:val="00216E4A"/>
    <w:rsid w:val="002177CC"/>
    <w:rsid w:val="00220478"/>
    <w:rsid w:val="00220877"/>
    <w:rsid w:val="00220C01"/>
    <w:rsid w:val="00221256"/>
    <w:rsid w:val="002215A2"/>
    <w:rsid w:val="002219C6"/>
    <w:rsid w:val="00221DB9"/>
    <w:rsid w:val="00223755"/>
    <w:rsid w:val="00225BE0"/>
    <w:rsid w:val="002261DE"/>
    <w:rsid w:val="00226ABE"/>
    <w:rsid w:val="00226B34"/>
    <w:rsid w:val="00226C09"/>
    <w:rsid w:val="00227D9A"/>
    <w:rsid w:val="00227FA5"/>
    <w:rsid w:val="00230A30"/>
    <w:rsid w:val="00230BC6"/>
    <w:rsid w:val="0023112E"/>
    <w:rsid w:val="002312FA"/>
    <w:rsid w:val="0023138B"/>
    <w:rsid w:val="0023148A"/>
    <w:rsid w:val="00231A74"/>
    <w:rsid w:val="00231AE5"/>
    <w:rsid w:val="002323F6"/>
    <w:rsid w:val="002325E6"/>
    <w:rsid w:val="00232B8B"/>
    <w:rsid w:val="00232EDE"/>
    <w:rsid w:val="00232F33"/>
    <w:rsid w:val="00233413"/>
    <w:rsid w:val="00233976"/>
    <w:rsid w:val="00233C39"/>
    <w:rsid w:val="00234C5B"/>
    <w:rsid w:val="0023520F"/>
    <w:rsid w:val="002353A2"/>
    <w:rsid w:val="002354E4"/>
    <w:rsid w:val="00235B69"/>
    <w:rsid w:val="0023646C"/>
    <w:rsid w:val="00236F56"/>
    <w:rsid w:val="00237C80"/>
    <w:rsid w:val="002403E4"/>
    <w:rsid w:val="0024087B"/>
    <w:rsid w:val="002409EF"/>
    <w:rsid w:val="00240AA9"/>
    <w:rsid w:val="002417B3"/>
    <w:rsid w:val="002417B8"/>
    <w:rsid w:val="00241D1D"/>
    <w:rsid w:val="002421DE"/>
    <w:rsid w:val="00242242"/>
    <w:rsid w:val="002422B8"/>
    <w:rsid w:val="002432BF"/>
    <w:rsid w:val="00243BE1"/>
    <w:rsid w:val="00243DE4"/>
    <w:rsid w:val="002443D6"/>
    <w:rsid w:val="00244D52"/>
    <w:rsid w:val="00244D58"/>
    <w:rsid w:val="002450DF"/>
    <w:rsid w:val="0024613B"/>
    <w:rsid w:val="00246372"/>
    <w:rsid w:val="0024661D"/>
    <w:rsid w:val="00246AAE"/>
    <w:rsid w:val="00246AC4"/>
    <w:rsid w:val="00246C34"/>
    <w:rsid w:val="00247681"/>
    <w:rsid w:val="002479CD"/>
    <w:rsid w:val="00247D7D"/>
    <w:rsid w:val="0025002B"/>
    <w:rsid w:val="00250647"/>
    <w:rsid w:val="00251171"/>
    <w:rsid w:val="00251315"/>
    <w:rsid w:val="0025164A"/>
    <w:rsid w:val="00251DE9"/>
    <w:rsid w:val="002525CD"/>
    <w:rsid w:val="002528B8"/>
    <w:rsid w:val="002530CD"/>
    <w:rsid w:val="0025335F"/>
    <w:rsid w:val="002533B2"/>
    <w:rsid w:val="002539FC"/>
    <w:rsid w:val="00253EC3"/>
    <w:rsid w:val="00254E58"/>
    <w:rsid w:val="00256A7D"/>
    <w:rsid w:val="00257A84"/>
    <w:rsid w:val="00257F22"/>
    <w:rsid w:val="00260834"/>
    <w:rsid w:val="00260928"/>
    <w:rsid w:val="00260F80"/>
    <w:rsid w:val="0026192C"/>
    <w:rsid w:val="00261A73"/>
    <w:rsid w:val="00261DCC"/>
    <w:rsid w:val="002627DD"/>
    <w:rsid w:val="00263037"/>
    <w:rsid w:val="00263454"/>
    <w:rsid w:val="0026347A"/>
    <w:rsid w:val="002635DB"/>
    <w:rsid w:val="00263738"/>
    <w:rsid w:val="00263909"/>
    <w:rsid w:val="00263A2D"/>
    <w:rsid w:val="00263C98"/>
    <w:rsid w:val="00263DD2"/>
    <w:rsid w:val="00264779"/>
    <w:rsid w:val="00265DEB"/>
    <w:rsid w:val="00266916"/>
    <w:rsid w:val="00266AED"/>
    <w:rsid w:val="00267090"/>
    <w:rsid w:val="002679E6"/>
    <w:rsid w:val="00267E17"/>
    <w:rsid w:val="00270958"/>
    <w:rsid w:val="0027181C"/>
    <w:rsid w:val="00271950"/>
    <w:rsid w:val="00271BCA"/>
    <w:rsid w:val="00271BE0"/>
    <w:rsid w:val="002726A0"/>
    <w:rsid w:val="00272C91"/>
    <w:rsid w:val="00273DDE"/>
    <w:rsid w:val="00274B11"/>
    <w:rsid w:val="002751EC"/>
    <w:rsid w:val="002755E8"/>
    <w:rsid w:val="00275CD7"/>
    <w:rsid w:val="0027698D"/>
    <w:rsid w:val="00277D83"/>
    <w:rsid w:val="00277F77"/>
    <w:rsid w:val="00280BF5"/>
    <w:rsid w:val="00280FD1"/>
    <w:rsid w:val="002811C6"/>
    <w:rsid w:val="00281534"/>
    <w:rsid w:val="00282FD3"/>
    <w:rsid w:val="002831C7"/>
    <w:rsid w:val="002831D7"/>
    <w:rsid w:val="002831EF"/>
    <w:rsid w:val="0028340F"/>
    <w:rsid w:val="00283A78"/>
    <w:rsid w:val="00283AEE"/>
    <w:rsid w:val="00284356"/>
    <w:rsid w:val="002848A2"/>
    <w:rsid w:val="00284CF7"/>
    <w:rsid w:val="00284FB7"/>
    <w:rsid w:val="00285534"/>
    <w:rsid w:val="0028587F"/>
    <w:rsid w:val="002858E5"/>
    <w:rsid w:val="0028758B"/>
    <w:rsid w:val="00290199"/>
    <w:rsid w:val="00290655"/>
    <w:rsid w:val="00291F6A"/>
    <w:rsid w:val="00292320"/>
    <w:rsid w:val="00293100"/>
    <w:rsid w:val="00293B2C"/>
    <w:rsid w:val="00293F8A"/>
    <w:rsid w:val="00294049"/>
    <w:rsid w:val="002946CC"/>
    <w:rsid w:val="00294F5D"/>
    <w:rsid w:val="00295418"/>
    <w:rsid w:val="0029579B"/>
    <w:rsid w:val="0029587D"/>
    <w:rsid w:val="00295FDF"/>
    <w:rsid w:val="00296969"/>
    <w:rsid w:val="002A0216"/>
    <w:rsid w:val="002A1235"/>
    <w:rsid w:val="002A19A0"/>
    <w:rsid w:val="002A20B2"/>
    <w:rsid w:val="002A273E"/>
    <w:rsid w:val="002A2F28"/>
    <w:rsid w:val="002A3277"/>
    <w:rsid w:val="002A36E0"/>
    <w:rsid w:val="002A3FE4"/>
    <w:rsid w:val="002A4016"/>
    <w:rsid w:val="002A47BD"/>
    <w:rsid w:val="002A491A"/>
    <w:rsid w:val="002A5056"/>
    <w:rsid w:val="002A54EF"/>
    <w:rsid w:val="002A5D85"/>
    <w:rsid w:val="002A6152"/>
    <w:rsid w:val="002A6560"/>
    <w:rsid w:val="002A6D4B"/>
    <w:rsid w:val="002A6E30"/>
    <w:rsid w:val="002A74D8"/>
    <w:rsid w:val="002B03CF"/>
    <w:rsid w:val="002B0C89"/>
    <w:rsid w:val="002B15D5"/>
    <w:rsid w:val="002B1C1C"/>
    <w:rsid w:val="002B2C82"/>
    <w:rsid w:val="002B2CE9"/>
    <w:rsid w:val="002B314F"/>
    <w:rsid w:val="002B3378"/>
    <w:rsid w:val="002B3F89"/>
    <w:rsid w:val="002B469C"/>
    <w:rsid w:val="002B4FA3"/>
    <w:rsid w:val="002B50E4"/>
    <w:rsid w:val="002B5484"/>
    <w:rsid w:val="002B5CC8"/>
    <w:rsid w:val="002B6050"/>
    <w:rsid w:val="002B65A2"/>
    <w:rsid w:val="002B7166"/>
    <w:rsid w:val="002B7927"/>
    <w:rsid w:val="002B7BE3"/>
    <w:rsid w:val="002B7E36"/>
    <w:rsid w:val="002C0E7C"/>
    <w:rsid w:val="002C0EE8"/>
    <w:rsid w:val="002C19E4"/>
    <w:rsid w:val="002C1D43"/>
    <w:rsid w:val="002C1D6E"/>
    <w:rsid w:val="002C2455"/>
    <w:rsid w:val="002C4D3A"/>
    <w:rsid w:val="002C5108"/>
    <w:rsid w:val="002C53CE"/>
    <w:rsid w:val="002C54E8"/>
    <w:rsid w:val="002C60DC"/>
    <w:rsid w:val="002C678B"/>
    <w:rsid w:val="002C6F08"/>
    <w:rsid w:val="002C7050"/>
    <w:rsid w:val="002C70B2"/>
    <w:rsid w:val="002C753B"/>
    <w:rsid w:val="002C7AA5"/>
    <w:rsid w:val="002C7D11"/>
    <w:rsid w:val="002C7D4B"/>
    <w:rsid w:val="002C7D5D"/>
    <w:rsid w:val="002C7E24"/>
    <w:rsid w:val="002D0209"/>
    <w:rsid w:val="002D036C"/>
    <w:rsid w:val="002D0671"/>
    <w:rsid w:val="002D0794"/>
    <w:rsid w:val="002D0EE6"/>
    <w:rsid w:val="002D1131"/>
    <w:rsid w:val="002D14C3"/>
    <w:rsid w:val="002D17C3"/>
    <w:rsid w:val="002D2697"/>
    <w:rsid w:val="002D26C3"/>
    <w:rsid w:val="002D29B7"/>
    <w:rsid w:val="002D30D7"/>
    <w:rsid w:val="002D3283"/>
    <w:rsid w:val="002D345F"/>
    <w:rsid w:val="002D438F"/>
    <w:rsid w:val="002D4BCB"/>
    <w:rsid w:val="002D53D0"/>
    <w:rsid w:val="002D5BAE"/>
    <w:rsid w:val="002D5BDA"/>
    <w:rsid w:val="002D5C7A"/>
    <w:rsid w:val="002D5D3A"/>
    <w:rsid w:val="002D5FA6"/>
    <w:rsid w:val="002D61B2"/>
    <w:rsid w:val="002D662A"/>
    <w:rsid w:val="002D6941"/>
    <w:rsid w:val="002D6D20"/>
    <w:rsid w:val="002D6EA5"/>
    <w:rsid w:val="002D7368"/>
    <w:rsid w:val="002D797E"/>
    <w:rsid w:val="002E07F1"/>
    <w:rsid w:val="002E100F"/>
    <w:rsid w:val="002E1C90"/>
    <w:rsid w:val="002E1EE0"/>
    <w:rsid w:val="002E22DA"/>
    <w:rsid w:val="002E25AA"/>
    <w:rsid w:val="002E2CAE"/>
    <w:rsid w:val="002E2DC1"/>
    <w:rsid w:val="002E324D"/>
    <w:rsid w:val="002E32D7"/>
    <w:rsid w:val="002E3BF5"/>
    <w:rsid w:val="002E3C52"/>
    <w:rsid w:val="002E40F0"/>
    <w:rsid w:val="002E4382"/>
    <w:rsid w:val="002E4F86"/>
    <w:rsid w:val="002E584C"/>
    <w:rsid w:val="002E5BE0"/>
    <w:rsid w:val="002E647D"/>
    <w:rsid w:val="002E6698"/>
    <w:rsid w:val="002E69D5"/>
    <w:rsid w:val="002E7BF5"/>
    <w:rsid w:val="002E7CCE"/>
    <w:rsid w:val="002F0136"/>
    <w:rsid w:val="002F0868"/>
    <w:rsid w:val="002F0E92"/>
    <w:rsid w:val="002F1045"/>
    <w:rsid w:val="002F19D0"/>
    <w:rsid w:val="002F2117"/>
    <w:rsid w:val="002F22B7"/>
    <w:rsid w:val="002F2AC4"/>
    <w:rsid w:val="002F326E"/>
    <w:rsid w:val="002F3411"/>
    <w:rsid w:val="002F37F0"/>
    <w:rsid w:val="002F3DEF"/>
    <w:rsid w:val="002F4781"/>
    <w:rsid w:val="002F4C36"/>
    <w:rsid w:val="002F4D94"/>
    <w:rsid w:val="002F53D6"/>
    <w:rsid w:val="002F5C7F"/>
    <w:rsid w:val="002F6727"/>
    <w:rsid w:val="002F6840"/>
    <w:rsid w:val="002F6C3A"/>
    <w:rsid w:val="002F7190"/>
    <w:rsid w:val="002F7E72"/>
    <w:rsid w:val="002F7FD2"/>
    <w:rsid w:val="00300CC4"/>
    <w:rsid w:val="00300DD6"/>
    <w:rsid w:val="00301686"/>
    <w:rsid w:val="003018A6"/>
    <w:rsid w:val="00301E7B"/>
    <w:rsid w:val="00302654"/>
    <w:rsid w:val="00302DBF"/>
    <w:rsid w:val="00303053"/>
    <w:rsid w:val="003037C0"/>
    <w:rsid w:val="0030382F"/>
    <w:rsid w:val="0030391F"/>
    <w:rsid w:val="00303DF0"/>
    <w:rsid w:val="00304425"/>
    <w:rsid w:val="00304585"/>
    <w:rsid w:val="0030574D"/>
    <w:rsid w:val="00305E9B"/>
    <w:rsid w:val="00306670"/>
    <w:rsid w:val="00306826"/>
    <w:rsid w:val="00306C7C"/>
    <w:rsid w:val="00306FDC"/>
    <w:rsid w:val="003070EE"/>
    <w:rsid w:val="00307383"/>
    <w:rsid w:val="0030738A"/>
    <w:rsid w:val="003100D1"/>
    <w:rsid w:val="003108E5"/>
    <w:rsid w:val="00310D3C"/>
    <w:rsid w:val="003111EA"/>
    <w:rsid w:val="00311866"/>
    <w:rsid w:val="00311A5F"/>
    <w:rsid w:val="00311DCE"/>
    <w:rsid w:val="00312DFC"/>
    <w:rsid w:val="00312F18"/>
    <w:rsid w:val="003131B9"/>
    <w:rsid w:val="00313882"/>
    <w:rsid w:val="003143F6"/>
    <w:rsid w:val="00314BF9"/>
    <w:rsid w:val="00315296"/>
    <w:rsid w:val="0031578C"/>
    <w:rsid w:val="00315B4F"/>
    <w:rsid w:val="0031624B"/>
    <w:rsid w:val="00316888"/>
    <w:rsid w:val="00316B30"/>
    <w:rsid w:val="00317958"/>
    <w:rsid w:val="00317CB2"/>
    <w:rsid w:val="00320012"/>
    <w:rsid w:val="0032053B"/>
    <w:rsid w:val="00320A66"/>
    <w:rsid w:val="00320BF9"/>
    <w:rsid w:val="00320D83"/>
    <w:rsid w:val="00321C67"/>
    <w:rsid w:val="003220CF"/>
    <w:rsid w:val="0032216B"/>
    <w:rsid w:val="0032224A"/>
    <w:rsid w:val="003229FD"/>
    <w:rsid w:val="00322A37"/>
    <w:rsid w:val="00322D74"/>
    <w:rsid w:val="00322E0E"/>
    <w:rsid w:val="00322E9F"/>
    <w:rsid w:val="00323119"/>
    <w:rsid w:val="0032341E"/>
    <w:rsid w:val="00323C72"/>
    <w:rsid w:val="003241C9"/>
    <w:rsid w:val="003251C0"/>
    <w:rsid w:val="003252BB"/>
    <w:rsid w:val="003267A6"/>
    <w:rsid w:val="003270BD"/>
    <w:rsid w:val="0032724D"/>
    <w:rsid w:val="003306BB"/>
    <w:rsid w:val="0033074F"/>
    <w:rsid w:val="003309A8"/>
    <w:rsid w:val="003309A9"/>
    <w:rsid w:val="00330A93"/>
    <w:rsid w:val="003323EC"/>
    <w:rsid w:val="00333246"/>
    <w:rsid w:val="0033404C"/>
    <w:rsid w:val="0033428F"/>
    <w:rsid w:val="00334413"/>
    <w:rsid w:val="003348F3"/>
    <w:rsid w:val="00334B7C"/>
    <w:rsid w:val="00334C5F"/>
    <w:rsid w:val="00334D8A"/>
    <w:rsid w:val="00334FA4"/>
    <w:rsid w:val="00335253"/>
    <w:rsid w:val="0033564D"/>
    <w:rsid w:val="00336F3B"/>
    <w:rsid w:val="00337705"/>
    <w:rsid w:val="00340077"/>
    <w:rsid w:val="003404C4"/>
    <w:rsid w:val="0034094D"/>
    <w:rsid w:val="00340F5C"/>
    <w:rsid w:val="00341265"/>
    <w:rsid w:val="00341D22"/>
    <w:rsid w:val="003424AE"/>
    <w:rsid w:val="003444F1"/>
    <w:rsid w:val="0034454C"/>
    <w:rsid w:val="00344B0D"/>
    <w:rsid w:val="00344B53"/>
    <w:rsid w:val="003455E8"/>
    <w:rsid w:val="00345848"/>
    <w:rsid w:val="00345AD6"/>
    <w:rsid w:val="003463AD"/>
    <w:rsid w:val="0034676E"/>
    <w:rsid w:val="00347783"/>
    <w:rsid w:val="003479F7"/>
    <w:rsid w:val="00347EEF"/>
    <w:rsid w:val="003505C7"/>
    <w:rsid w:val="00350D7A"/>
    <w:rsid w:val="00350F0F"/>
    <w:rsid w:val="00351280"/>
    <w:rsid w:val="00351751"/>
    <w:rsid w:val="00351AB9"/>
    <w:rsid w:val="00351CBA"/>
    <w:rsid w:val="00351FAE"/>
    <w:rsid w:val="00352403"/>
    <w:rsid w:val="00353071"/>
    <w:rsid w:val="00353C35"/>
    <w:rsid w:val="00353D9E"/>
    <w:rsid w:val="00354332"/>
    <w:rsid w:val="003552F2"/>
    <w:rsid w:val="003553DC"/>
    <w:rsid w:val="00355467"/>
    <w:rsid w:val="00355955"/>
    <w:rsid w:val="00355C15"/>
    <w:rsid w:val="00355FC7"/>
    <w:rsid w:val="0035623C"/>
    <w:rsid w:val="00360183"/>
    <w:rsid w:val="003601B1"/>
    <w:rsid w:val="00360A7A"/>
    <w:rsid w:val="003611C1"/>
    <w:rsid w:val="003615C3"/>
    <w:rsid w:val="00361725"/>
    <w:rsid w:val="00362B68"/>
    <w:rsid w:val="00363354"/>
    <w:rsid w:val="00363A5F"/>
    <w:rsid w:val="00364063"/>
    <w:rsid w:val="0036475A"/>
    <w:rsid w:val="0036507F"/>
    <w:rsid w:val="003656E9"/>
    <w:rsid w:val="00365CF2"/>
    <w:rsid w:val="003662CF"/>
    <w:rsid w:val="00366ED9"/>
    <w:rsid w:val="00367593"/>
    <w:rsid w:val="00367A34"/>
    <w:rsid w:val="00370501"/>
    <w:rsid w:val="0037071D"/>
    <w:rsid w:val="003718B9"/>
    <w:rsid w:val="003724A1"/>
    <w:rsid w:val="00373A28"/>
    <w:rsid w:val="00374179"/>
    <w:rsid w:val="003745CD"/>
    <w:rsid w:val="003758A1"/>
    <w:rsid w:val="0037591C"/>
    <w:rsid w:val="00375BC1"/>
    <w:rsid w:val="00375E5B"/>
    <w:rsid w:val="00376ABB"/>
    <w:rsid w:val="003771F8"/>
    <w:rsid w:val="003775EF"/>
    <w:rsid w:val="003800E1"/>
    <w:rsid w:val="00380F3E"/>
    <w:rsid w:val="003815E4"/>
    <w:rsid w:val="003819D5"/>
    <w:rsid w:val="00382057"/>
    <w:rsid w:val="003825BB"/>
    <w:rsid w:val="003828BA"/>
    <w:rsid w:val="00382B81"/>
    <w:rsid w:val="00384797"/>
    <w:rsid w:val="0038489A"/>
    <w:rsid w:val="00384CBB"/>
    <w:rsid w:val="003853CA"/>
    <w:rsid w:val="00385BEA"/>
    <w:rsid w:val="00385CE4"/>
    <w:rsid w:val="00386410"/>
    <w:rsid w:val="003865F1"/>
    <w:rsid w:val="00386AEC"/>
    <w:rsid w:val="00386CCE"/>
    <w:rsid w:val="0038792E"/>
    <w:rsid w:val="00387CFF"/>
    <w:rsid w:val="00387F9C"/>
    <w:rsid w:val="00390018"/>
    <w:rsid w:val="00390C2C"/>
    <w:rsid w:val="00391867"/>
    <w:rsid w:val="003918A5"/>
    <w:rsid w:val="00391918"/>
    <w:rsid w:val="00391AFF"/>
    <w:rsid w:val="0039217A"/>
    <w:rsid w:val="003924BE"/>
    <w:rsid w:val="00392DB6"/>
    <w:rsid w:val="0039433A"/>
    <w:rsid w:val="00394703"/>
    <w:rsid w:val="00394A4F"/>
    <w:rsid w:val="00396237"/>
    <w:rsid w:val="003962F8"/>
    <w:rsid w:val="0039643E"/>
    <w:rsid w:val="00396742"/>
    <w:rsid w:val="0039716F"/>
    <w:rsid w:val="003971A7"/>
    <w:rsid w:val="003971C3"/>
    <w:rsid w:val="0039790C"/>
    <w:rsid w:val="003A03E2"/>
    <w:rsid w:val="003A072D"/>
    <w:rsid w:val="003A0CC1"/>
    <w:rsid w:val="003A10C4"/>
    <w:rsid w:val="003A2663"/>
    <w:rsid w:val="003A274B"/>
    <w:rsid w:val="003A2B5F"/>
    <w:rsid w:val="003A4253"/>
    <w:rsid w:val="003A44C3"/>
    <w:rsid w:val="003A4C4E"/>
    <w:rsid w:val="003A57F9"/>
    <w:rsid w:val="003A5C01"/>
    <w:rsid w:val="003A5C36"/>
    <w:rsid w:val="003A5F08"/>
    <w:rsid w:val="003A6260"/>
    <w:rsid w:val="003A6988"/>
    <w:rsid w:val="003A70BC"/>
    <w:rsid w:val="003A7C7D"/>
    <w:rsid w:val="003B0953"/>
    <w:rsid w:val="003B0FF0"/>
    <w:rsid w:val="003B11B7"/>
    <w:rsid w:val="003B1911"/>
    <w:rsid w:val="003B2AE5"/>
    <w:rsid w:val="003B34BF"/>
    <w:rsid w:val="003B360C"/>
    <w:rsid w:val="003B3CB5"/>
    <w:rsid w:val="003B3F7E"/>
    <w:rsid w:val="003B40BD"/>
    <w:rsid w:val="003B47C0"/>
    <w:rsid w:val="003B48CC"/>
    <w:rsid w:val="003B5247"/>
    <w:rsid w:val="003B5C1C"/>
    <w:rsid w:val="003B7748"/>
    <w:rsid w:val="003C1334"/>
    <w:rsid w:val="003C137E"/>
    <w:rsid w:val="003C18F4"/>
    <w:rsid w:val="003C3475"/>
    <w:rsid w:val="003C3FC6"/>
    <w:rsid w:val="003C4778"/>
    <w:rsid w:val="003C4808"/>
    <w:rsid w:val="003C4937"/>
    <w:rsid w:val="003C4AD8"/>
    <w:rsid w:val="003C578A"/>
    <w:rsid w:val="003C6140"/>
    <w:rsid w:val="003C63AC"/>
    <w:rsid w:val="003C648A"/>
    <w:rsid w:val="003C6BAF"/>
    <w:rsid w:val="003C6F38"/>
    <w:rsid w:val="003C75B2"/>
    <w:rsid w:val="003C788F"/>
    <w:rsid w:val="003C7AAA"/>
    <w:rsid w:val="003D0877"/>
    <w:rsid w:val="003D09E7"/>
    <w:rsid w:val="003D1D2A"/>
    <w:rsid w:val="003D20CB"/>
    <w:rsid w:val="003D30EA"/>
    <w:rsid w:val="003D31FA"/>
    <w:rsid w:val="003D34D7"/>
    <w:rsid w:val="003D47EB"/>
    <w:rsid w:val="003D4D44"/>
    <w:rsid w:val="003D5044"/>
    <w:rsid w:val="003D535A"/>
    <w:rsid w:val="003D54A0"/>
    <w:rsid w:val="003D6C49"/>
    <w:rsid w:val="003D6CEA"/>
    <w:rsid w:val="003D6EEB"/>
    <w:rsid w:val="003D7093"/>
    <w:rsid w:val="003D733C"/>
    <w:rsid w:val="003D75DF"/>
    <w:rsid w:val="003D79B0"/>
    <w:rsid w:val="003D7B37"/>
    <w:rsid w:val="003D7BB5"/>
    <w:rsid w:val="003D7D81"/>
    <w:rsid w:val="003E04B7"/>
    <w:rsid w:val="003E0C73"/>
    <w:rsid w:val="003E248A"/>
    <w:rsid w:val="003E261E"/>
    <w:rsid w:val="003E26EB"/>
    <w:rsid w:val="003E2C79"/>
    <w:rsid w:val="003E2E0F"/>
    <w:rsid w:val="003E3842"/>
    <w:rsid w:val="003E38DA"/>
    <w:rsid w:val="003E432F"/>
    <w:rsid w:val="003E43C1"/>
    <w:rsid w:val="003E46BF"/>
    <w:rsid w:val="003E471B"/>
    <w:rsid w:val="003E4E7A"/>
    <w:rsid w:val="003E4FCC"/>
    <w:rsid w:val="003E5C96"/>
    <w:rsid w:val="003E6137"/>
    <w:rsid w:val="003E6770"/>
    <w:rsid w:val="003E7141"/>
    <w:rsid w:val="003E723E"/>
    <w:rsid w:val="003E773F"/>
    <w:rsid w:val="003E7F09"/>
    <w:rsid w:val="003F077C"/>
    <w:rsid w:val="003F08D6"/>
    <w:rsid w:val="003F09BF"/>
    <w:rsid w:val="003F12CC"/>
    <w:rsid w:val="003F19DA"/>
    <w:rsid w:val="003F249D"/>
    <w:rsid w:val="003F2F58"/>
    <w:rsid w:val="003F3CD8"/>
    <w:rsid w:val="003F416B"/>
    <w:rsid w:val="003F4679"/>
    <w:rsid w:val="003F4C9E"/>
    <w:rsid w:val="003F5A66"/>
    <w:rsid w:val="003F626F"/>
    <w:rsid w:val="003F6429"/>
    <w:rsid w:val="003F6434"/>
    <w:rsid w:val="003F6AC3"/>
    <w:rsid w:val="003F6FBE"/>
    <w:rsid w:val="003F706F"/>
    <w:rsid w:val="003F7BFF"/>
    <w:rsid w:val="00400114"/>
    <w:rsid w:val="004002B7"/>
    <w:rsid w:val="00400648"/>
    <w:rsid w:val="00400790"/>
    <w:rsid w:val="00400C42"/>
    <w:rsid w:val="00401453"/>
    <w:rsid w:val="00401627"/>
    <w:rsid w:val="004020B6"/>
    <w:rsid w:val="00402509"/>
    <w:rsid w:val="00402AC5"/>
    <w:rsid w:val="00403057"/>
    <w:rsid w:val="00403058"/>
    <w:rsid w:val="00403709"/>
    <w:rsid w:val="004037A0"/>
    <w:rsid w:val="00403ADA"/>
    <w:rsid w:val="00404620"/>
    <w:rsid w:val="00404754"/>
    <w:rsid w:val="00404BA9"/>
    <w:rsid w:val="00404C65"/>
    <w:rsid w:val="00404E4A"/>
    <w:rsid w:val="004054E9"/>
    <w:rsid w:val="004056D9"/>
    <w:rsid w:val="00405A41"/>
    <w:rsid w:val="00406241"/>
    <w:rsid w:val="0040626D"/>
    <w:rsid w:val="00406BB3"/>
    <w:rsid w:val="0040717E"/>
    <w:rsid w:val="004073B3"/>
    <w:rsid w:val="00407889"/>
    <w:rsid w:val="00407BDD"/>
    <w:rsid w:val="004101D5"/>
    <w:rsid w:val="00410258"/>
    <w:rsid w:val="004103D2"/>
    <w:rsid w:val="00410C44"/>
    <w:rsid w:val="0041127D"/>
    <w:rsid w:val="00411A74"/>
    <w:rsid w:val="00411C3A"/>
    <w:rsid w:val="00413B64"/>
    <w:rsid w:val="00413CBC"/>
    <w:rsid w:val="00414596"/>
    <w:rsid w:val="00414923"/>
    <w:rsid w:val="00414EB3"/>
    <w:rsid w:val="00414F24"/>
    <w:rsid w:val="00415150"/>
    <w:rsid w:val="004154E5"/>
    <w:rsid w:val="00415B41"/>
    <w:rsid w:val="00415C85"/>
    <w:rsid w:val="00415FAA"/>
    <w:rsid w:val="00416332"/>
    <w:rsid w:val="004167D8"/>
    <w:rsid w:val="00416F23"/>
    <w:rsid w:val="004170D0"/>
    <w:rsid w:val="004176D0"/>
    <w:rsid w:val="00417DF8"/>
    <w:rsid w:val="00417EE7"/>
    <w:rsid w:val="004200E6"/>
    <w:rsid w:val="00420B17"/>
    <w:rsid w:val="00420FC9"/>
    <w:rsid w:val="004211BC"/>
    <w:rsid w:val="00421771"/>
    <w:rsid w:val="00421C7C"/>
    <w:rsid w:val="004227E0"/>
    <w:rsid w:val="00422A9A"/>
    <w:rsid w:val="00422B67"/>
    <w:rsid w:val="00422C75"/>
    <w:rsid w:val="00422DBE"/>
    <w:rsid w:val="004233C1"/>
    <w:rsid w:val="00424330"/>
    <w:rsid w:val="00424817"/>
    <w:rsid w:val="004248DF"/>
    <w:rsid w:val="0042490F"/>
    <w:rsid w:val="00424983"/>
    <w:rsid w:val="00424B22"/>
    <w:rsid w:val="00424F04"/>
    <w:rsid w:val="004258DB"/>
    <w:rsid w:val="00425990"/>
    <w:rsid w:val="0042600A"/>
    <w:rsid w:val="0042623E"/>
    <w:rsid w:val="00426369"/>
    <w:rsid w:val="00426909"/>
    <w:rsid w:val="00426A3A"/>
    <w:rsid w:val="0042761B"/>
    <w:rsid w:val="00430337"/>
    <w:rsid w:val="004303B1"/>
    <w:rsid w:val="00430513"/>
    <w:rsid w:val="00430A9A"/>
    <w:rsid w:val="004317D7"/>
    <w:rsid w:val="00432038"/>
    <w:rsid w:val="004321FF"/>
    <w:rsid w:val="004324D9"/>
    <w:rsid w:val="00433D60"/>
    <w:rsid w:val="00433EFE"/>
    <w:rsid w:val="004346FF"/>
    <w:rsid w:val="00434D6A"/>
    <w:rsid w:val="00434E86"/>
    <w:rsid w:val="00434F7B"/>
    <w:rsid w:val="00435298"/>
    <w:rsid w:val="0043584D"/>
    <w:rsid w:val="0043661A"/>
    <w:rsid w:val="00436904"/>
    <w:rsid w:val="0043693B"/>
    <w:rsid w:val="00436D6F"/>
    <w:rsid w:val="00436DB0"/>
    <w:rsid w:val="00436EF8"/>
    <w:rsid w:val="00436F0D"/>
    <w:rsid w:val="00437A3E"/>
    <w:rsid w:val="00437ED1"/>
    <w:rsid w:val="00440453"/>
    <w:rsid w:val="00440A69"/>
    <w:rsid w:val="00440C4F"/>
    <w:rsid w:val="004417A5"/>
    <w:rsid w:val="00441B50"/>
    <w:rsid w:val="00441F44"/>
    <w:rsid w:val="0044252D"/>
    <w:rsid w:val="004426BB"/>
    <w:rsid w:val="0044298A"/>
    <w:rsid w:val="00442AD0"/>
    <w:rsid w:val="004433FE"/>
    <w:rsid w:val="00443BAF"/>
    <w:rsid w:val="0044534D"/>
    <w:rsid w:val="004453BE"/>
    <w:rsid w:val="004455DC"/>
    <w:rsid w:val="00445A9A"/>
    <w:rsid w:val="00445FC3"/>
    <w:rsid w:val="004462EB"/>
    <w:rsid w:val="00446F79"/>
    <w:rsid w:val="00447046"/>
    <w:rsid w:val="00447529"/>
    <w:rsid w:val="00447ECE"/>
    <w:rsid w:val="00450623"/>
    <w:rsid w:val="004509C3"/>
    <w:rsid w:val="00450E34"/>
    <w:rsid w:val="00451647"/>
    <w:rsid w:val="00451A72"/>
    <w:rsid w:val="004526A2"/>
    <w:rsid w:val="004529F2"/>
    <w:rsid w:val="00454543"/>
    <w:rsid w:val="00455056"/>
    <w:rsid w:val="0045569E"/>
    <w:rsid w:val="00455AAB"/>
    <w:rsid w:val="00455B2E"/>
    <w:rsid w:val="00455B61"/>
    <w:rsid w:val="0045607F"/>
    <w:rsid w:val="004570A5"/>
    <w:rsid w:val="004574AF"/>
    <w:rsid w:val="00460BD1"/>
    <w:rsid w:val="004612AE"/>
    <w:rsid w:val="00461887"/>
    <w:rsid w:val="00462446"/>
    <w:rsid w:val="004637C9"/>
    <w:rsid w:val="00464461"/>
    <w:rsid w:val="00465340"/>
    <w:rsid w:val="00465416"/>
    <w:rsid w:val="004655F8"/>
    <w:rsid w:val="00465A7A"/>
    <w:rsid w:val="00465AF8"/>
    <w:rsid w:val="00465D76"/>
    <w:rsid w:val="0046617B"/>
    <w:rsid w:val="00466FF5"/>
    <w:rsid w:val="0046739D"/>
    <w:rsid w:val="004679A2"/>
    <w:rsid w:val="00467A12"/>
    <w:rsid w:val="00467B99"/>
    <w:rsid w:val="00467DAC"/>
    <w:rsid w:val="00467DC7"/>
    <w:rsid w:val="004701FF"/>
    <w:rsid w:val="004703AB"/>
    <w:rsid w:val="004706A9"/>
    <w:rsid w:val="00471493"/>
    <w:rsid w:val="004719D9"/>
    <w:rsid w:val="00471FF5"/>
    <w:rsid w:val="004726E8"/>
    <w:rsid w:val="00472919"/>
    <w:rsid w:val="004731A9"/>
    <w:rsid w:val="00473D41"/>
    <w:rsid w:val="00474ABF"/>
    <w:rsid w:val="00475FEF"/>
    <w:rsid w:val="004764B5"/>
    <w:rsid w:val="00476547"/>
    <w:rsid w:val="0047680B"/>
    <w:rsid w:val="00477215"/>
    <w:rsid w:val="0048054A"/>
    <w:rsid w:val="00480647"/>
    <w:rsid w:val="00480801"/>
    <w:rsid w:val="0048082C"/>
    <w:rsid w:val="00481B43"/>
    <w:rsid w:val="00481D76"/>
    <w:rsid w:val="00482204"/>
    <w:rsid w:val="00482382"/>
    <w:rsid w:val="00482D3D"/>
    <w:rsid w:val="00482DFA"/>
    <w:rsid w:val="00482EFD"/>
    <w:rsid w:val="004831F1"/>
    <w:rsid w:val="00483D6F"/>
    <w:rsid w:val="004847FF"/>
    <w:rsid w:val="00484C23"/>
    <w:rsid w:val="00485334"/>
    <w:rsid w:val="00485502"/>
    <w:rsid w:val="00485A41"/>
    <w:rsid w:val="00486120"/>
    <w:rsid w:val="004861DC"/>
    <w:rsid w:val="004867BB"/>
    <w:rsid w:val="00486928"/>
    <w:rsid w:val="004869CF"/>
    <w:rsid w:val="00486C42"/>
    <w:rsid w:val="00486F75"/>
    <w:rsid w:val="00487B04"/>
    <w:rsid w:val="00487F71"/>
    <w:rsid w:val="00490603"/>
    <w:rsid w:val="004910AA"/>
    <w:rsid w:val="004911AE"/>
    <w:rsid w:val="00491286"/>
    <w:rsid w:val="00491870"/>
    <w:rsid w:val="00491A99"/>
    <w:rsid w:val="00493088"/>
    <w:rsid w:val="0049317B"/>
    <w:rsid w:val="004936AD"/>
    <w:rsid w:val="00494FA0"/>
    <w:rsid w:val="00496532"/>
    <w:rsid w:val="00496909"/>
    <w:rsid w:val="00496C29"/>
    <w:rsid w:val="00496E94"/>
    <w:rsid w:val="0049710B"/>
    <w:rsid w:val="004973CD"/>
    <w:rsid w:val="00497CD2"/>
    <w:rsid w:val="004A09CF"/>
    <w:rsid w:val="004A10A4"/>
    <w:rsid w:val="004A123F"/>
    <w:rsid w:val="004A1364"/>
    <w:rsid w:val="004A1478"/>
    <w:rsid w:val="004A158D"/>
    <w:rsid w:val="004A1B8D"/>
    <w:rsid w:val="004A1C4D"/>
    <w:rsid w:val="004A21A8"/>
    <w:rsid w:val="004A3B8A"/>
    <w:rsid w:val="004A3EB0"/>
    <w:rsid w:val="004A4348"/>
    <w:rsid w:val="004A4AA8"/>
    <w:rsid w:val="004A4EBC"/>
    <w:rsid w:val="004A4F97"/>
    <w:rsid w:val="004A62CD"/>
    <w:rsid w:val="004A6734"/>
    <w:rsid w:val="004B0B76"/>
    <w:rsid w:val="004B0D86"/>
    <w:rsid w:val="004B1D80"/>
    <w:rsid w:val="004B21E3"/>
    <w:rsid w:val="004B2A3A"/>
    <w:rsid w:val="004B3E9A"/>
    <w:rsid w:val="004B40E6"/>
    <w:rsid w:val="004B5BB6"/>
    <w:rsid w:val="004B5BEB"/>
    <w:rsid w:val="004B5CBD"/>
    <w:rsid w:val="004B5D43"/>
    <w:rsid w:val="004B5E06"/>
    <w:rsid w:val="004B6D68"/>
    <w:rsid w:val="004B6F0D"/>
    <w:rsid w:val="004B74A1"/>
    <w:rsid w:val="004B7536"/>
    <w:rsid w:val="004B7DA8"/>
    <w:rsid w:val="004B7E55"/>
    <w:rsid w:val="004B7E97"/>
    <w:rsid w:val="004C0B81"/>
    <w:rsid w:val="004C13CD"/>
    <w:rsid w:val="004C1A13"/>
    <w:rsid w:val="004C28D6"/>
    <w:rsid w:val="004C453E"/>
    <w:rsid w:val="004C4841"/>
    <w:rsid w:val="004C4E40"/>
    <w:rsid w:val="004C50F4"/>
    <w:rsid w:val="004C51EF"/>
    <w:rsid w:val="004C5A53"/>
    <w:rsid w:val="004C61EE"/>
    <w:rsid w:val="004C628C"/>
    <w:rsid w:val="004C6DBD"/>
    <w:rsid w:val="004C75BA"/>
    <w:rsid w:val="004C7808"/>
    <w:rsid w:val="004C79FB"/>
    <w:rsid w:val="004C7B16"/>
    <w:rsid w:val="004C7F68"/>
    <w:rsid w:val="004D03E8"/>
    <w:rsid w:val="004D04C0"/>
    <w:rsid w:val="004D0520"/>
    <w:rsid w:val="004D0552"/>
    <w:rsid w:val="004D0B1B"/>
    <w:rsid w:val="004D0F8F"/>
    <w:rsid w:val="004D1143"/>
    <w:rsid w:val="004D1995"/>
    <w:rsid w:val="004D1ACB"/>
    <w:rsid w:val="004D34DA"/>
    <w:rsid w:val="004D3AD4"/>
    <w:rsid w:val="004D4096"/>
    <w:rsid w:val="004D44B8"/>
    <w:rsid w:val="004D4991"/>
    <w:rsid w:val="004D5F2C"/>
    <w:rsid w:val="004D64BF"/>
    <w:rsid w:val="004D655B"/>
    <w:rsid w:val="004D67BC"/>
    <w:rsid w:val="004D6DFD"/>
    <w:rsid w:val="004D6F67"/>
    <w:rsid w:val="004D6FC0"/>
    <w:rsid w:val="004D7864"/>
    <w:rsid w:val="004D7B3C"/>
    <w:rsid w:val="004E0103"/>
    <w:rsid w:val="004E01E0"/>
    <w:rsid w:val="004E10F4"/>
    <w:rsid w:val="004E1114"/>
    <w:rsid w:val="004E18D7"/>
    <w:rsid w:val="004E1A72"/>
    <w:rsid w:val="004E1AF8"/>
    <w:rsid w:val="004E1DE5"/>
    <w:rsid w:val="004E2C71"/>
    <w:rsid w:val="004E2CE5"/>
    <w:rsid w:val="004E35CD"/>
    <w:rsid w:val="004E4436"/>
    <w:rsid w:val="004E44FC"/>
    <w:rsid w:val="004E47EE"/>
    <w:rsid w:val="004E4E6F"/>
    <w:rsid w:val="004E538C"/>
    <w:rsid w:val="004E5A40"/>
    <w:rsid w:val="004E5B16"/>
    <w:rsid w:val="004E5C85"/>
    <w:rsid w:val="004E643F"/>
    <w:rsid w:val="004E6BEF"/>
    <w:rsid w:val="004E6C4D"/>
    <w:rsid w:val="004E77E9"/>
    <w:rsid w:val="004F077A"/>
    <w:rsid w:val="004F0D8D"/>
    <w:rsid w:val="004F0F82"/>
    <w:rsid w:val="004F12FA"/>
    <w:rsid w:val="004F133C"/>
    <w:rsid w:val="004F1D3D"/>
    <w:rsid w:val="004F1F37"/>
    <w:rsid w:val="004F26BB"/>
    <w:rsid w:val="004F2A20"/>
    <w:rsid w:val="004F2B6C"/>
    <w:rsid w:val="004F2BC4"/>
    <w:rsid w:val="004F317E"/>
    <w:rsid w:val="004F332B"/>
    <w:rsid w:val="004F3E65"/>
    <w:rsid w:val="004F3FB2"/>
    <w:rsid w:val="004F4689"/>
    <w:rsid w:val="004F5D7F"/>
    <w:rsid w:val="004F69C0"/>
    <w:rsid w:val="004F6A7C"/>
    <w:rsid w:val="0050032B"/>
    <w:rsid w:val="00500D69"/>
    <w:rsid w:val="00500EAC"/>
    <w:rsid w:val="00501A83"/>
    <w:rsid w:val="0050204F"/>
    <w:rsid w:val="0050360B"/>
    <w:rsid w:val="00503A98"/>
    <w:rsid w:val="00503D35"/>
    <w:rsid w:val="005046C2"/>
    <w:rsid w:val="00504C6F"/>
    <w:rsid w:val="00505077"/>
    <w:rsid w:val="005051D4"/>
    <w:rsid w:val="00505299"/>
    <w:rsid w:val="00505529"/>
    <w:rsid w:val="00505D0D"/>
    <w:rsid w:val="00505D8B"/>
    <w:rsid w:val="00506171"/>
    <w:rsid w:val="005063F3"/>
    <w:rsid w:val="00506583"/>
    <w:rsid w:val="00506C77"/>
    <w:rsid w:val="00506C7A"/>
    <w:rsid w:val="00506C9B"/>
    <w:rsid w:val="00506CDA"/>
    <w:rsid w:val="005074F5"/>
    <w:rsid w:val="0050755B"/>
    <w:rsid w:val="00507BD8"/>
    <w:rsid w:val="00507CBA"/>
    <w:rsid w:val="00507CCD"/>
    <w:rsid w:val="00507E26"/>
    <w:rsid w:val="00507EA8"/>
    <w:rsid w:val="00510047"/>
    <w:rsid w:val="00510BB3"/>
    <w:rsid w:val="0051209D"/>
    <w:rsid w:val="0051215F"/>
    <w:rsid w:val="00512726"/>
    <w:rsid w:val="00512B37"/>
    <w:rsid w:val="00512F05"/>
    <w:rsid w:val="00513898"/>
    <w:rsid w:val="00513CB1"/>
    <w:rsid w:val="00514174"/>
    <w:rsid w:val="00514417"/>
    <w:rsid w:val="0051461F"/>
    <w:rsid w:val="005147F6"/>
    <w:rsid w:val="005148CA"/>
    <w:rsid w:val="00515A96"/>
    <w:rsid w:val="00516476"/>
    <w:rsid w:val="005165C2"/>
    <w:rsid w:val="00516874"/>
    <w:rsid w:val="00516897"/>
    <w:rsid w:val="005174B9"/>
    <w:rsid w:val="00517659"/>
    <w:rsid w:val="00517B3F"/>
    <w:rsid w:val="00517C63"/>
    <w:rsid w:val="00520062"/>
    <w:rsid w:val="0052097E"/>
    <w:rsid w:val="00520F19"/>
    <w:rsid w:val="005218D2"/>
    <w:rsid w:val="005218E4"/>
    <w:rsid w:val="00521954"/>
    <w:rsid w:val="00521F3A"/>
    <w:rsid w:val="0052232D"/>
    <w:rsid w:val="00522375"/>
    <w:rsid w:val="005241E0"/>
    <w:rsid w:val="00524789"/>
    <w:rsid w:val="00524F81"/>
    <w:rsid w:val="00525046"/>
    <w:rsid w:val="00526480"/>
    <w:rsid w:val="00526A73"/>
    <w:rsid w:val="00526C7D"/>
    <w:rsid w:val="0052777A"/>
    <w:rsid w:val="00527E5D"/>
    <w:rsid w:val="005309E2"/>
    <w:rsid w:val="00530C84"/>
    <w:rsid w:val="005314BF"/>
    <w:rsid w:val="00531859"/>
    <w:rsid w:val="00531A41"/>
    <w:rsid w:val="00532BC9"/>
    <w:rsid w:val="00532F0E"/>
    <w:rsid w:val="0053350C"/>
    <w:rsid w:val="00533875"/>
    <w:rsid w:val="00533A54"/>
    <w:rsid w:val="00534810"/>
    <w:rsid w:val="00534BFC"/>
    <w:rsid w:val="0053551E"/>
    <w:rsid w:val="005356C2"/>
    <w:rsid w:val="00535C25"/>
    <w:rsid w:val="00535ED4"/>
    <w:rsid w:val="005361DA"/>
    <w:rsid w:val="00536C5E"/>
    <w:rsid w:val="005376D7"/>
    <w:rsid w:val="00537C3B"/>
    <w:rsid w:val="005402E9"/>
    <w:rsid w:val="005403B6"/>
    <w:rsid w:val="005408E9"/>
    <w:rsid w:val="00540AB0"/>
    <w:rsid w:val="00540FDD"/>
    <w:rsid w:val="005411C3"/>
    <w:rsid w:val="005413F8"/>
    <w:rsid w:val="00541C39"/>
    <w:rsid w:val="005421C7"/>
    <w:rsid w:val="0054234D"/>
    <w:rsid w:val="00542B62"/>
    <w:rsid w:val="00542EDA"/>
    <w:rsid w:val="00543D9F"/>
    <w:rsid w:val="00543F9A"/>
    <w:rsid w:val="0054417B"/>
    <w:rsid w:val="00544D96"/>
    <w:rsid w:val="005452A6"/>
    <w:rsid w:val="00545417"/>
    <w:rsid w:val="005460AC"/>
    <w:rsid w:val="005463C4"/>
    <w:rsid w:val="0054694B"/>
    <w:rsid w:val="00546BA7"/>
    <w:rsid w:val="0054790F"/>
    <w:rsid w:val="00547C1B"/>
    <w:rsid w:val="00550941"/>
    <w:rsid w:val="00550D43"/>
    <w:rsid w:val="00550F03"/>
    <w:rsid w:val="00551377"/>
    <w:rsid w:val="00551746"/>
    <w:rsid w:val="00551BA3"/>
    <w:rsid w:val="00551D21"/>
    <w:rsid w:val="00551F15"/>
    <w:rsid w:val="00551F5D"/>
    <w:rsid w:val="00552189"/>
    <w:rsid w:val="0055268A"/>
    <w:rsid w:val="00552737"/>
    <w:rsid w:val="00552F24"/>
    <w:rsid w:val="005531B5"/>
    <w:rsid w:val="0055364C"/>
    <w:rsid w:val="005536D3"/>
    <w:rsid w:val="00553CE5"/>
    <w:rsid w:val="00553D08"/>
    <w:rsid w:val="00554DC5"/>
    <w:rsid w:val="0055642C"/>
    <w:rsid w:val="00556E24"/>
    <w:rsid w:val="005572A1"/>
    <w:rsid w:val="005572FB"/>
    <w:rsid w:val="005600E1"/>
    <w:rsid w:val="0056113E"/>
    <w:rsid w:val="0056165B"/>
    <w:rsid w:val="0056220B"/>
    <w:rsid w:val="00562786"/>
    <w:rsid w:val="00562B30"/>
    <w:rsid w:val="00562DD9"/>
    <w:rsid w:val="00563117"/>
    <w:rsid w:val="0056380E"/>
    <w:rsid w:val="005640B1"/>
    <w:rsid w:val="00564FA2"/>
    <w:rsid w:val="00565A69"/>
    <w:rsid w:val="00565FA3"/>
    <w:rsid w:val="005664D7"/>
    <w:rsid w:val="00566598"/>
    <w:rsid w:val="00566EA2"/>
    <w:rsid w:val="005670BA"/>
    <w:rsid w:val="005671D6"/>
    <w:rsid w:val="00567584"/>
    <w:rsid w:val="005707AD"/>
    <w:rsid w:val="00570D6A"/>
    <w:rsid w:val="00570E38"/>
    <w:rsid w:val="00570EB6"/>
    <w:rsid w:val="00570F12"/>
    <w:rsid w:val="00571269"/>
    <w:rsid w:val="005712D7"/>
    <w:rsid w:val="005712F6"/>
    <w:rsid w:val="005719D6"/>
    <w:rsid w:val="00572253"/>
    <w:rsid w:val="00573458"/>
    <w:rsid w:val="005736EC"/>
    <w:rsid w:val="005739B3"/>
    <w:rsid w:val="00573EDF"/>
    <w:rsid w:val="00573F1B"/>
    <w:rsid w:val="00574091"/>
    <w:rsid w:val="005744A2"/>
    <w:rsid w:val="00574E04"/>
    <w:rsid w:val="00576438"/>
    <w:rsid w:val="00576A00"/>
    <w:rsid w:val="00576E60"/>
    <w:rsid w:val="005777C2"/>
    <w:rsid w:val="00580332"/>
    <w:rsid w:val="005803C9"/>
    <w:rsid w:val="00580BDC"/>
    <w:rsid w:val="0058116D"/>
    <w:rsid w:val="0058154F"/>
    <w:rsid w:val="00582183"/>
    <w:rsid w:val="00582330"/>
    <w:rsid w:val="00582FA6"/>
    <w:rsid w:val="00583BB3"/>
    <w:rsid w:val="00583CE3"/>
    <w:rsid w:val="00584028"/>
    <w:rsid w:val="00584976"/>
    <w:rsid w:val="00584DBE"/>
    <w:rsid w:val="00585D75"/>
    <w:rsid w:val="00586735"/>
    <w:rsid w:val="0058719C"/>
    <w:rsid w:val="00587BDC"/>
    <w:rsid w:val="00587E4A"/>
    <w:rsid w:val="00587FAC"/>
    <w:rsid w:val="0059222D"/>
    <w:rsid w:val="005924C0"/>
    <w:rsid w:val="005928F4"/>
    <w:rsid w:val="00592C79"/>
    <w:rsid w:val="00593090"/>
    <w:rsid w:val="00593A5C"/>
    <w:rsid w:val="0059411C"/>
    <w:rsid w:val="00594D56"/>
    <w:rsid w:val="00594FA5"/>
    <w:rsid w:val="0059575F"/>
    <w:rsid w:val="00595A8A"/>
    <w:rsid w:val="0059677B"/>
    <w:rsid w:val="00596CD6"/>
    <w:rsid w:val="00597136"/>
    <w:rsid w:val="00597338"/>
    <w:rsid w:val="005A0580"/>
    <w:rsid w:val="005A09AB"/>
    <w:rsid w:val="005A0A4D"/>
    <w:rsid w:val="005A0B68"/>
    <w:rsid w:val="005A0C64"/>
    <w:rsid w:val="005A12BA"/>
    <w:rsid w:val="005A1986"/>
    <w:rsid w:val="005A2060"/>
    <w:rsid w:val="005A2576"/>
    <w:rsid w:val="005A33A1"/>
    <w:rsid w:val="005A4101"/>
    <w:rsid w:val="005A491B"/>
    <w:rsid w:val="005A4F1E"/>
    <w:rsid w:val="005A5117"/>
    <w:rsid w:val="005A5790"/>
    <w:rsid w:val="005A6158"/>
    <w:rsid w:val="005A660B"/>
    <w:rsid w:val="005A679D"/>
    <w:rsid w:val="005A71C0"/>
    <w:rsid w:val="005A793A"/>
    <w:rsid w:val="005B06C9"/>
    <w:rsid w:val="005B0EE0"/>
    <w:rsid w:val="005B100B"/>
    <w:rsid w:val="005B1188"/>
    <w:rsid w:val="005B175C"/>
    <w:rsid w:val="005B18CA"/>
    <w:rsid w:val="005B1B96"/>
    <w:rsid w:val="005B1E25"/>
    <w:rsid w:val="005B2A64"/>
    <w:rsid w:val="005B3835"/>
    <w:rsid w:val="005B412E"/>
    <w:rsid w:val="005B4AB3"/>
    <w:rsid w:val="005B51A9"/>
    <w:rsid w:val="005B588C"/>
    <w:rsid w:val="005B632F"/>
    <w:rsid w:val="005B68F2"/>
    <w:rsid w:val="005B6B11"/>
    <w:rsid w:val="005B6C27"/>
    <w:rsid w:val="005B6CFB"/>
    <w:rsid w:val="005B74B0"/>
    <w:rsid w:val="005B7FFB"/>
    <w:rsid w:val="005C0282"/>
    <w:rsid w:val="005C0FC7"/>
    <w:rsid w:val="005C1750"/>
    <w:rsid w:val="005C270C"/>
    <w:rsid w:val="005C2802"/>
    <w:rsid w:val="005C2DAD"/>
    <w:rsid w:val="005C2FF4"/>
    <w:rsid w:val="005C32F4"/>
    <w:rsid w:val="005C3334"/>
    <w:rsid w:val="005C3632"/>
    <w:rsid w:val="005C3799"/>
    <w:rsid w:val="005C3AD9"/>
    <w:rsid w:val="005C3B03"/>
    <w:rsid w:val="005C3EAD"/>
    <w:rsid w:val="005C3F93"/>
    <w:rsid w:val="005C4014"/>
    <w:rsid w:val="005C4354"/>
    <w:rsid w:val="005C4CC7"/>
    <w:rsid w:val="005C4E45"/>
    <w:rsid w:val="005C554D"/>
    <w:rsid w:val="005C5A9B"/>
    <w:rsid w:val="005C6B38"/>
    <w:rsid w:val="005C71E7"/>
    <w:rsid w:val="005C7538"/>
    <w:rsid w:val="005C7951"/>
    <w:rsid w:val="005D0078"/>
    <w:rsid w:val="005D0762"/>
    <w:rsid w:val="005D086F"/>
    <w:rsid w:val="005D0C2A"/>
    <w:rsid w:val="005D0D05"/>
    <w:rsid w:val="005D0E89"/>
    <w:rsid w:val="005D129B"/>
    <w:rsid w:val="005D1F4C"/>
    <w:rsid w:val="005D24CB"/>
    <w:rsid w:val="005D30D4"/>
    <w:rsid w:val="005D325A"/>
    <w:rsid w:val="005D3380"/>
    <w:rsid w:val="005D3592"/>
    <w:rsid w:val="005D36BE"/>
    <w:rsid w:val="005D3817"/>
    <w:rsid w:val="005D3952"/>
    <w:rsid w:val="005D474A"/>
    <w:rsid w:val="005D53AC"/>
    <w:rsid w:val="005D546D"/>
    <w:rsid w:val="005D615D"/>
    <w:rsid w:val="005D711D"/>
    <w:rsid w:val="005D746C"/>
    <w:rsid w:val="005D75D2"/>
    <w:rsid w:val="005D7743"/>
    <w:rsid w:val="005D7884"/>
    <w:rsid w:val="005D7AA6"/>
    <w:rsid w:val="005D7DAD"/>
    <w:rsid w:val="005D7E03"/>
    <w:rsid w:val="005D7F23"/>
    <w:rsid w:val="005E00F4"/>
    <w:rsid w:val="005E0912"/>
    <w:rsid w:val="005E1BED"/>
    <w:rsid w:val="005E2028"/>
    <w:rsid w:val="005E225D"/>
    <w:rsid w:val="005E2BC3"/>
    <w:rsid w:val="005E2CED"/>
    <w:rsid w:val="005E2DCE"/>
    <w:rsid w:val="005E2F9A"/>
    <w:rsid w:val="005E3F2F"/>
    <w:rsid w:val="005E406E"/>
    <w:rsid w:val="005E46AA"/>
    <w:rsid w:val="005E5905"/>
    <w:rsid w:val="005E5B5B"/>
    <w:rsid w:val="005E5D6F"/>
    <w:rsid w:val="005E5D75"/>
    <w:rsid w:val="005E6644"/>
    <w:rsid w:val="005E66F7"/>
    <w:rsid w:val="005E6773"/>
    <w:rsid w:val="005E6DDA"/>
    <w:rsid w:val="005E722E"/>
    <w:rsid w:val="005F03C5"/>
    <w:rsid w:val="005F0905"/>
    <w:rsid w:val="005F1652"/>
    <w:rsid w:val="005F1C35"/>
    <w:rsid w:val="005F2AFA"/>
    <w:rsid w:val="005F31EF"/>
    <w:rsid w:val="005F390C"/>
    <w:rsid w:val="005F3F31"/>
    <w:rsid w:val="005F4062"/>
    <w:rsid w:val="005F46E2"/>
    <w:rsid w:val="005F5564"/>
    <w:rsid w:val="005F6458"/>
    <w:rsid w:val="005F6BF2"/>
    <w:rsid w:val="005F74B7"/>
    <w:rsid w:val="00600334"/>
    <w:rsid w:val="006007A9"/>
    <w:rsid w:val="00600EEE"/>
    <w:rsid w:val="00601395"/>
    <w:rsid w:val="0060139D"/>
    <w:rsid w:val="0060151A"/>
    <w:rsid w:val="006020BE"/>
    <w:rsid w:val="0060237A"/>
    <w:rsid w:val="0060358B"/>
    <w:rsid w:val="00603C7B"/>
    <w:rsid w:val="00603D43"/>
    <w:rsid w:val="006041A4"/>
    <w:rsid w:val="006043FA"/>
    <w:rsid w:val="00606397"/>
    <w:rsid w:val="00606495"/>
    <w:rsid w:val="00606DFC"/>
    <w:rsid w:val="006071A9"/>
    <w:rsid w:val="006075BC"/>
    <w:rsid w:val="0060786D"/>
    <w:rsid w:val="00607D5A"/>
    <w:rsid w:val="0061030C"/>
    <w:rsid w:val="00610404"/>
    <w:rsid w:val="006112DD"/>
    <w:rsid w:val="0061154A"/>
    <w:rsid w:val="006117A3"/>
    <w:rsid w:val="00611A53"/>
    <w:rsid w:val="00611E11"/>
    <w:rsid w:val="006122FA"/>
    <w:rsid w:val="006125AE"/>
    <w:rsid w:val="00613736"/>
    <w:rsid w:val="00614E6E"/>
    <w:rsid w:val="00615C55"/>
    <w:rsid w:val="00617249"/>
    <w:rsid w:val="0061767D"/>
    <w:rsid w:val="006176F1"/>
    <w:rsid w:val="006177F8"/>
    <w:rsid w:val="00617837"/>
    <w:rsid w:val="00617A46"/>
    <w:rsid w:val="00620317"/>
    <w:rsid w:val="00620A52"/>
    <w:rsid w:val="00620AFC"/>
    <w:rsid w:val="00620BEA"/>
    <w:rsid w:val="006210EC"/>
    <w:rsid w:val="006214B1"/>
    <w:rsid w:val="00621688"/>
    <w:rsid w:val="00621A95"/>
    <w:rsid w:val="00621B34"/>
    <w:rsid w:val="00622279"/>
    <w:rsid w:val="00622709"/>
    <w:rsid w:val="006227B6"/>
    <w:rsid w:val="00622AD0"/>
    <w:rsid w:val="00622E0C"/>
    <w:rsid w:val="00622EFB"/>
    <w:rsid w:val="00622F23"/>
    <w:rsid w:val="00623B2E"/>
    <w:rsid w:val="00623BEF"/>
    <w:rsid w:val="0062551C"/>
    <w:rsid w:val="00625689"/>
    <w:rsid w:val="00625FA8"/>
    <w:rsid w:val="00625FB3"/>
    <w:rsid w:val="006265F6"/>
    <w:rsid w:val="00626DDE"/>
    <w:rsid w:val="00627212"/>
    <w:rsid w:val="00627343"/>
    <w:rsid w:val="006275B2"/>
    <w:rsid w:val="00627DBA"/>
    <w:rsid w:val="00627F3D"/>
    <w:rsid w:val="00630501"/>
    <w:rsid w:val="006305E1"/>
    <w:rsid w:val="006306A3"/>
    <w:rsid w:val="0063070A"/>
    <w:rsid w:val="00630B60"/>
    <w:rsid w:val="00631092"/>
    <w:rsid w:val="006321B1"/>
    <w:rsid w:val="00632FA9"/>
    <w:rsid w:val="00633529"/>
    <w:rsid w:val="00633666"/>
    <w:rsid w:val="00633693"/>
    <w:rsid w:val="00633BCF"/>
    <w:rsid w:val="00634299"/>
    <w:rsid w:val="00634A05"/>
    <w:rsid w:val="00634B03"/>
    <w:rsid w:val="00634D8F"/>
    <w:rsid w:val="00635132"/>
    <w:rsid w:val="00635A16"/>
    <w:rsid w:val="0063638D"/>
    <w:rsid w:val="00636C4B"/>
    <w:rsid w:val="00637BEF"/>
    <w:rsid w:val="00637C03"/>
    <w:rsid w:val="00637C3C"/>
    <w:rsid w:val="00637F99"/>
    <w:rsid w:val="00640A73"/>
    <w:rsid w:val="006424E2"/>
    <w:rsid w:val="00642ACD"/>
    <w:rsid w:val="00643B2E"/>
    <w:rsid w:val="00644217"/>
    <w:rsid w:val="0064440A"/>
    <w:rsid w:val="006444C9"/>
    <w:rsid w:val="00645324"/>
    <w:rsid w:val="00645695"/>
    <w:rsid w:val="00645ECA"/>
    <w:rsid w:val="006461EC"/>
    <w:rsid w:val="006469BA"/>
    <w:rsid w:val="00646B07"/>
    <w:rsid w:val="00646EB3"/>
    <w:rsid w:val="00646EF2"/>
    <w:rsid w:val="00647EF5"/>
    <w:rsid w:val="00650629"/>
    <w:rsid w:val="00650C88"/>
    <w:rsid w:val="00651209"/>
    <w:rsid w:val="00651D10"/>
    <w:rsid w:val="00651E34"/>
    <w:rsid w:val="00652403"/>
    <w:rsid w:val="00652909"/>
    <w:rsid w:val="006532AB"/>
    <w:rsid w:val="00653612"/>
    <w:rsid w:val="0065380A"/>
    <w:rsid w:val="00653CE4"/>
    <w:rsid w:val="006545D3"/>
    <w:rsid w:val="006549BE"/>
    <w:rsid w:val="00654A49"/>
    <w:rsid w:val="00654E2C"/>
    <w:rsid w:val="00654FCB"/>
    <w:rsid w:val="0065517C"/>
    <w:rsid w:val="006553A1"/>
    <w:rsid w:val="006557DF"/>
    <w:rsid w:val="00655FB8"/>
    <w:rsid w:val="00656289"/>
    <w:rsid w:val="0065717B"/>
    <w:rsid w:val="00657364"/>
    <w:rsid w:val="006576EE"/>
    <w:rsid w:val="00657855"/>
    <w:rsid w:val="00660F04"/>
    <w:rsid w:val="0066176F"/>
    <w:rsid w:val="00661C48"/>
    <w:rsid w:val="00661EB9"/>
    <w:rsid w:val="00661F1C"/>
    <w:rsid w:val="00662D82"/>
    <w:rsid w:val="006634AF"/>
    <w:rsid w:val="0066370B"/>
    <w:rsid w:val="006637EB"/>
    <w:rsid w:val="006639F9"/>
    <w:rsid w:val="00663BDE"/>
    <w:rsid w:val="00663C13"/>
    <w:rsid w:val="00663E82"/>
    <w:rsid w:val="00663EF3"/>
    <w:rsid w:val="00664356"/>
    <w:rsid w:val="006649C2"/>
    <w:rsid w:val="00664A01"/>
    <w:rsid w:val="006659FF"/>
    <w:rsid w:val="00665C00"/>
    <w:rsid w:val="00666954"/>
    <w:rsid w:val="00667118"/>
    <w:rsid w:val="00667163"/>
    <w:rsid w:val="00667344"/>
    <w:rsid w:val="006673F6"/>
    <w:rsid w:val="0066743D"/>
    <w:rsid w:val="00667473"/>
    <w:rsid w:val="006676C1"/>
    <w:rsid w:val="00670750"/>
    <w:rsid w:val="00670AAE"/>
    <w:rsid w:val="00671A10"/>
    <w:rsid w:val="00671C98"/>
    <w:rsid w:val="0067268E"/>
    <w:rsid w:val="00672803"/>
    <w:rsid w:val="00672979"/>
    <w:rsid w:val="00672F7D"/>
    <w:rsid w:val="00673418"/>
    <w:rsid w:val="00673820"/>
    <w:rsid w:val="00673CF9"/>
    <w:rsid w:val="00673F21"/>
    <w:rsid w:val="00674A8E"/>
    <w:rsid w:val="00674BE2"/>
    <w:rsid w:val="00674D58"/>
    <w:rsid w:val="00675573"/>
    <w:rsid w:val="00676107"/>
    <w:rsid w:val="00676924"/>
    <w:rsid w:val="00677590"/>
    <w:rsid w:val="00677B56"/>
    <w:rsid w:val="00680281"/>
    <w:rsid w:val="0068123D"/>
    <w:rsid w:val="00681556"/>
    <w:rsid w:val="0068168C"/>
    <w:rsid w:val="0068202B"/>
    <w:rsid w:val="00682147"/>
    <w:rsid w:val="006821CA"/>
    <w:rsid w:val="0068230B"/>
    <w:rsid w:val="006829ED"/>
    <w:rsid w:val="00682A2D"/>
    <w:rsid w:val="00682EE6"/>
    <w:rsid w:val="006837CB"/>
    <w:rsid w:val="0068395F"/>
    <w:rsid w:val="00684762"/>
    <w:rsid w:val="006847B3"/>
    <w:rsid w:val="00684B93"/>
    <w:rsid w:val="00684DDA"/>
    <w:rsid w:val="00686185"/>
    <w:rsid w:val="00686FA5"/>
    <w:rsid w:val="00687426"/>
    <w:rsid w:val="0068749D"/>
    <w:rsid w:val="006876A9"/>
    <w:rsid w:val="006877F0"/>
    <w:rsid w:val="00687998"/>
    <w:rsid w:val="00690276"/>
    <w:rsid w:val="00691546"/>
    <w:rsid w:val="006922DA"/>
    <w:rsid w:val="006924DF"/>
    <w:rsid w:val="0069404E"/>
    <w:rsid w:val="006940C2"/>
    <w:rsid w:val="00694204"/>
    <w:rsid w:val="0069430D"/>
    <w:rsid w:val="00694344"/>
    <w:rsid w:val="00694922"/>
    <w:rsid w:val="00695661"/>
    <w:rsid w:val="00695F9D"/>
    <w:rsid w:val="006961C4"/>
    <w:rsid w:val="006968D4"/>
    <w:rsid w:val="00697915"/>
    <w:rsid w:val="00697EDB"/>
    <w:rsid w:val="006A09C7"/>
    <w:rsid w:val="006A199C"/>
    <w:rsid w:val="006A1F2F"/>
    <w:rsid w:val="006A210A"/>
    <w:rsid w:val="006A2665"/>
    <w:rsid w:val="006A2BE0"/>
    <w:rsid w:val="006A2F67"/>
    <w:rsid w:val="006A36F1"/>
    <w:rsid w:val="006A3B6E"/>
    <w:rsid w:val="006A4176"/>
    <w:rsid w:val="006A4397"/>
    <w:rsid w:val="006A4F62"/>
    <w:rsid w:val="006A57AA"/>
    <w:rsid w:val="006A6260"/>
    <w:rsid w:val="006A6E5D"/>
    <w:rsid w:val="006A7283"/>
    <w:rsid w:val="006A7C67"/>
    <w:rsid w:val="006B01A3"/>
    <w:rsid w:val="006B08E9"/>
    <w:rsid w:val="006B0C53"/>
    <w:rsid w:val="006B1D74"/>
    <w:rsid w:val="006B258F"/>
    <w:rsid w:val="006B330F"/>
    <w:rsid w:val="006B3882"/>
    <w:rsid w:val="006B38CB"/>
    <w:rsid w:val="006B3FCB"/>
    <w:rsid w:val="006B41E8"/>
    <w:rsid w:val="006B5097"/>
    <w:rsid w:val="006B51A6"/>
    <w:rsid w:val="006B5B8D"/>
    <w:rsid w:val="006B5E54"/>
    <w:rsid w:val="006B5F31"/>
    <w:rsid w:val="006B64F8"/>
    <w:rsid w:val="006B79E0"/>
    <w:rsid w:val="006C03C7"/>
    <w:rsid w:val="006C0566"/>
    <w:rsid w:val="006C17CE"/>
    <w:rsid w:val="006C18C8"/>
    <w:rsid w:val="006C25C6"/>
    <w:rsid w:val="006C306C"/>
    <w:rsid w:val="006C3431"/>
    <w:rsid w:val="006C35A4"/>
    <w:rsid w:val="006C4292"/>
    <w:rsid w:val="006C4319"/>
    <w:rsid w:val="006C4413"/>
    <w:rsid w:val="006C48CA"/>
    <w:rsid w:val="006C50A0"/>
    <w:rsid w:val="006C528D"/>
    <w:rsid w:val="006C604C"/>
    <w:rsid w:val="006C60D3"/>
    <w:rsid w:val="006C6DD3"/>
    <w:rsid w:val="006C6F92"/>
    <w:rsid w:val="006C7041"/>
    <w:rsid w:val="006C713B"/>
    <w:rsid w:val="006C73A6"/>
    <w:rsid w:val="006C74E5"/>
    <w:rsid w:val="006C7826"/>
    <w:rsid w:val="006D0094"/>
    <w:rsid w:val="006D0728"/>
    <w:rsid w:val="006D0BA7"/>
    <w:rsid w:val="006D15A6"/>
    <w:rsid w:val="006D2329"/>
    <w:rsid w:val="006D248C"/>
    <w:rsid w:val="006D3DDC"/>
    <w:rsid w:val="006D48F2"/>
    <w:rsid w:val="006D491B"/>
    <w:rsid w:val="006D4AE5"/>
    <w:rsid w:val="006D54F5"/>
    <w:rsid w:val="006D5CA5"/>
    <w:rsid w:val="006D5F6B"/>
    <w:rsid w:val="006D6162"/>
    <w:rsid w:val="006D6182"/>
    <w:rsid w:val="006D65B5"/>
    <w:rsid w:val="006D67D7"/>
    <w:rsid w:val="006D69F5"/>
    <w:rsid w:val="006D6A46"/>
    <w:rsid w:val="006D6B9B"/>
    <w:rsid w:val="006D6C57"/>
    <w:rsid w:val="006D722D"/>
    <w:rsid w:val="006D7336"/>
    <w:rsid w:val="006D76CA"/>
    <w:rsid w:val="006E076A"/>
    <w:rsid w:val="006E1A43"/>
    <w:rsid w:val="006E1CCB"/>
    <w:rsid w:val="006E1E69"/>
    <w:rsid w:val="006E22B3"/>
    <w:rsid w:val="006E245A"/>
    <w:rsid w:val="006E2652"/>
    <w:rsid w:val="006E286C"/>
    <w:rsid w:val="006E2A87"/>
    <w:rsid w:val="006E2AF9"/>
    <w:rsid w:val="006E2B64"/>
    <w:rsid w:val="006E2D3C"/>
    <w:rsid w:val="006E41FC"/>
    <w:rsid w:val="006E5C24"/>
    <w:rsid w:val="006E6110"/>
    <w:rsid w:val="006E680B"/>
    <w:rsid w:val="006F0147"/>
    <w:rsid w:val="006F0855"/>
    <w:rsid w:val="006F0B4F"/>
    <w:rsid w:val="006F0D66"/>
    <w:rsid w:val="006F1286"/>
    <w:rsid w:val="006F1898"/>
    <w:rsid w:val="006F2111"/>
    <w:rsid w:val="006F21C1"/>
    <w:rsid w:val="006F2401"/>
    <w:rsid w:val="006F262D"/>
    <w:rsid w:val="006F286C"/>
    <w:rsid w:val="006F3AE7"/>
    <w:rsid w:val="006F3CFD"/>
    <w:rsid w:val="006F454E"/>
    <w:rsid w:val="006F46C9"/>
    <w:rsid w:val="006F470C"/>
    <w:rsid w:val="006F5D56"/>
    <w:rsid w:val="006F5DB6"/>
    <w:rsid w:val="006F60A2"/>
    <w:rsid w:val="006F667B"/>
    <w:rsid w:val="006F6D5E"/>
    <w:rsid w:val="006F7471"/>
    <w:rsid w:val="006F7DF7"/>
    <w:rsid w:val="0070080F"/>
    <w:rsid w:val="00700B8C"/>
    <w:rsid w:val="00700C3B"/>
    <w:rsid w:val="00702434"/>
    <w:rsid w:val="00702668"/>
    <w:rsid w:val="00702EAE"/>
    <w:rsid w:val="007030D0"/>
    <w:rsid w:val="007049E9"/>
    <w:rsid w:val="00704B44"/>
    <w:rsid w:val="00704BBD"/>
    <w:rsid w:val="007053D4"/>
    <w:rsid w:val="00705AD5"/>
    <w:rsid w:val="007064DE"/>
    <w:rsid w:val="00706759"/>
    <w:rsid w:val="00706886"/>
    <w:rsid w:val="00706899"/>
    <w:rsid w:val="00706B3B"/>
    <w:rsid w:val="00707072"/>
    <w:rsid w:val="00707084"/>
    <w:rsid w:val="0070734E"/>
    <w:rsid w:val="007108A9"/>
    <w:rsid w:val="00710BEC"/>
    <w:rsid w:val="00710D34"/>
    <w:rsid w:val="00711C5D"/>
    <w:rsid w:val="00711DAB"/>
    <w:rsid w:val="0071216A"/>
    <w:rsid w:val="00712358"/>
    <w:rsid w:val="007124AF"/>
    <w:rsid w:val="00712DEA"/>
    <w:rsid w:val="0071344E"/>
    <w:rsid w:val="00713BBC"/>
    <w:rsid w:val="0071434E"/>
    <w:rsid w:val="00714D7F"/>
    <w:rsid w:val="0071584A"/>
    <w:rsid w:val="00715BDA"/>
    <w:rsid w:val="007168A5"/>
    <w:rsid w:val="00716F23"/>
    <w:rsid w:val="00717152"/>
    <w:rsid w:val="00717315"/>
    <w:rsid w:val="007177BD"/>
    <w:rsid w:val="00717D72"/>
    <w:rsid w:val="00717E8D"/>
    <w:rsid w:val="00720AFB"/>
    <w:rsid w:val="00721C29"/>
    <w:rsid w:val="007220ED"/>
    <w:rsid w:val="007228BF"/>
    <w:rsid w:val="00722992"/>
    <w:rsid w:val="00722B4B"/>
    <w:rsid w:val="00722E6E"/>
    <w:rsid w:val="00723133"/>
    <w:rsid w:val="00723513"/>
    <w:rsid w:val="00723FEF"/>
    <w:rsid w:val="007248AE"/>
    <w:rsid w:val="00724B2A"/>
    <w:rsid w:val="00724E89"/>
    <w:rsid w:val="00725613"/>
    <w:rsid w:val="00725D7B"/>
    <w:rsid w:val="00726AD1"/>
    <w:rsid w:val="00726E89"/>
    <w:rsid w:val="00727190"/>
    <w:rsid w:val="0072749E"/>
    <w:rsid w:val="0072786B"/>
    <w:rsid w:val="0073025E"/>
    <w:rsid w:val="007302B2"/>
    <w:rsid w:val="007303F3"/>
    <w:rsid w:val="007323B4"/>
    <w:rsid w:val="00732419"/>
    <w:rsid w:val="007325BE"/>
    <w:rsid w:val="007331A8"/>
    <w:rsid w:val="007331F8"/>
    <w:rsid w:val="007332D9"/>
    <w:rsid w:val="00733537"/>
    <w:rsid w:val="0073368F"/>
    <w:rsid w:val="00733AF0"/>
    <w:rsid w:val="00733E28"/>
    <w:rsid w:val="00733E3A"/>
    <w:rsid w:val="00733FB9"/>
    <w:rsid w:val="007340A2"/>
    <w:rsid w:val="0073446E"/>
    <w:rsid w:val="00734972"/>
    <w:rsid w:val="00735088"/>
    <w:rsid w:val="007353A2"/>
    <w:rsid w:val="0073564B"/>
    <w:rsid w:val="00735991"/>
    <w:rsid w:val="00735C27"/>
    <w:rsid w:val="00736A03"/>
    <w:rsid w:val="00736D01"/>
    <w:rsid w:val="00736F62"/>
    <w:rsid w:val="00737601"/>
    <w:rsid w:val="00737700"/>
    <w:rsid w:val="007377FB"/>
    <w:rsid w:val="00737E0D"/>
    <w:rsid w:val="007400A8"/>
    <w:rsid w:val="007402B2"/>
    <w:rsid w:val="0074031C"/>
    <w:rsid w:val="007403E7"/>
    <w:rsid w:val="007406FF"/>
    <w:rsid w:val="007419A8"/>
    <w:rsid w:val="00741B38"/>
    <w:rsid w:val="00741BC9"/>
    <w:rsid w:val="00742142"/>
    <w:rsid w:val="00742E2B"/>
    <w:rsid w:val="00742F95"/>
    <w:rsid w:val="00743A32"/>
    <w:rsid w:val="007442E0"/>
    <w:rsid w:val="007444A4"/>
    <w:rsid w:val="007449F5"/>
    <w:rsid w:val="0074674F"/>
    <w:rsid w:val="00746F4C"/>
    <w:rsid w:val="00747215"/>
    <w:rsid w:val="0074739E"/>
    <w:rsid w:val="007477A4"/>
    <w:rsid w:val="00747DA5"/>
    <w:rsid w:val="00750264"/>
    <w:rsid w:val="007506E2"/>
    <w:rsid w:val="00751981"/>
    <w:rsid w:val="00751F44"/>
    <w:rsid w:val="0075337A"/>
    <w:rsid w:val="007538D3"/>
    <w:rsid w:val="00753B06"/>
    <w:rsid w:val="00754013"/>
    <w:rsid w:val="00754287"/>
    <w:rsid w:val="007543A7"/>
    <w:rsid w:val="00754952"/>
    <w:rsid w:val="007552CC"/>
    <w:rsid w:val="007553C1"/>
    <w:rsid w:val="007554B9"/>
    <w:rsid w:val="0075568D"/>
    <w:rsid w:val="007556B9"/>
    <w:rsid w:val="007559E2"/>
    <w:rsid w:val="00755ADF"/>
    <w:rsid w:val="00755B6E"/>
    <w:rsid w:val="00755BF5"/>
    <w:rsid w:val="007563BC"/>
    <w:rsid w:val="0075699D"/>
    <w:rsid w:val="00756D4F"/>
    <w:rsid w:val="007577B8"/>
    <w:rsid w:val="00757AB9"/>
    <w:rsid w:val="00757D91"/>
    <w:rsid w:val="00757D9A"/>
    <w:rsid w:val="00757FA3"/>
    <w:rsid w:val="00760A5C"/>
    <w:rsid w:val="0076116D"/>
    <w:rsid w:val="00761365"/>
    <w:rsid w:val="007615BA"/>
    <w:rsid w:val="00761A0D"/>
    <w:rsid w:val="00761D7E"/>
    <w:rsid w:val="00762D39"/>
    <w:rsid w:val="00762D90"/>
    <w:rsid w:val="00763125"/>
    <w:rsid w:val="0076374D"/>
    <w:rsid w:val="00763C69"/>
    <w:rsid w:val="00763D2D"/>
    <w:rsid w:val="00764326"/>
    <w:rsid w:val="00765267"/>
    <w:rsid w:val="00765631"/>
    <w:rsid w:val="007664D0"/>
    <w:rsid w:val="00766D21"/>
    <w:rsid w:val="00766F7A"/>
    <w:rsid w:val="0076771E"/>
    <w:rsid w:val="00767BB3"/>
    <w:rsid w:val="00767E5E"/>
    <w:rsid w:val="00770470"/>
    <w:rsid w:val="00770547"/>
    <w:rsid w:val="00770D98"/>
    <w:rsid w:val="00770E61"/>
    <w:rsid w:val="0077134A"/>
    <w:rsid w:val="00771E16"/>
    <w:rsid w:val="00772181"/>
    <w:rsid w:val="007722E5"/>
    <w:rsid w:val="007728CD"/>
    <w:rsid w:val="00773A6F"/>
    <w:rsid w:val="00773C3D"/>
    <w:rsid w:val="00773C44"/>
    <w:rsid w:val="00773CBE"/>
    <w:rsid w:val="0077436A"/>
    <w:rsid w:val="00774D69"/>
    <w:rsid w:val="00774E2E"/>
    <w:rsid w:val="00775BCF"/>
    <w:rsid w:val="00775C62"/>
    <w:rsid w:val="007766E8"/>
    <w:rsid w:val="00776ACB"/>
    <w:rsid w:val="00780172"/>
    <w:rsid w:val="00780623"/>
    <w:rsid w:val="00780CE7"/>
    <w:rsid w:val="00780EEC"/>
    <w:rsid w:val="007814C6"/>
    <w:rsid w:val="007816C4"/>
    <w:rsid w:val="007817D7"/>
    <w:rsid w:val="007822FC"/>
    <w:rsid w:val="007825B6"/>
    <w:rsid w:val="00783D66"/>
    <w:rsid w:val="00783FDE"/>
    <w:rsid w:val="0078417B"/>
    <w:rsid w:val="00784346"/>
    <w:rsid w:val="00784E52"/>
    <w:rsid w:val="007851F1"/>
    <w:rsid w:val="007855F2"/>
    <w:rsid w:val="007859F5"/>
    <w:rsid w:val="00785AE5"/>
    <w:rsid w:val="007863D3"/>
    <w:rsid w:val="0078651D"/>
    <w:rsid w:val="007866F0"/>
    <w:rsid w:val="00787580"/>
    <w:rsid w:val="00790059"/>
    <w:rsid w:val="00790A5A"/>
    <w:rsid w:val="00791120"/>
    <w:rsid w:val="0079112B"/>
    <w:rsid w:val="0079181B"/>
    <w:rsid w:val="00791B1A"/>
    <w:rsid w:val="00791C2A"/>
    <w:rsid w:val="0079233D"/>
    <w:rsid w:val="0079248B"/>
    <w:rsid w:val="0079272E"/>
    <w:rsid w:val="00792DE3"/>
    <w:rsid w:val="00792E09"/>
    <w:rsid w:val="007939F6"/>
    <w:rsid w:val="00793E9F"/>
    <w:rsid w:val="00794144"/>
    <w:rsid w:val="00794E34"/>
    <w:rsid w:val="00795177"/>
    <w:rsid w:val="00795352"/>
    <w:rsid w:val="00795BBF"/>
    <w:rsid w:val="00795E7F"/>
    <w:rsid w:val="00796424"/>
    <w:rsid w:val="00796476"/>
    <w:rsid w:val="00796648"/>
    <w:rsid w:val="00796ED7"/>
    <w:rsid w:val="0079781A"/>
    <w:rsid w:val="00797D84"/>
    <w:rsid w:val="007A06BE"/>
    <w:rsid w:val="007A0819"/>
    <w:rsid w:val="007A0A24"/>
    <w:rsid w:val="007A0A33"/>
    <w:rsid w:val="007A0EEC"/>
    <w:rsid w:val="007A0F79"/>
    <w:rsid w:val="007A1272"/>
    <w:rsid w:val="007A13C3"/>
    <w:rsid w:val="007A14B2"/>
    <w:rsid w:val="007A185C"/>
    <w:rsid w:val="007A2DE0"/>
    <w:rsid w:val="007A2F97"/>
    <w:rsid w:val="007A33C1"/>
    <w:rsid w:val="007A3954"/>
    <w:rsid w:val="007A3A08"/>
    <w:rsid w:val="007A51E5"/>
    <w:rsid w:val="007A552C"/>
    <w:rsid w:val="007A5715"/>
    <w:rsid w:val="007A5A1A"/>
    <w:rsid w:val="007A628A"/>
    <w:rsid w:val="007A6B52"/>
    <w:rsid w:val="007A6C94"/>
    <w:rsid w:val="007A6F9D"/>
    <w:rsid w:val="007A70BF"/>
    <w:rsid w:val="007A7145"/>
    <w:rsid w:val="007A7201"/>
    <w:rsid w:val="007A72DE"/>
    <w:rsid w:val="007A7802"/>
    <w:rsid w:val="007A79A9"/>
    <w:rsid w:val="007B19E7"/>
    <w:rsid w:val="007B24A1"/>
    <w:rsid w:val="007B24F3"/>
    <w:rsid w:val="007B4660"/>
    <w:rsid w:val="007B47FD"/>
    <w:rsid w:val="007B4E3D"/>
    <w:rsid w:val="007B50F4"/>
    <w:rsid w:val="007B554B"/>
    <w:rsid w:val="007B5D5E"/>
    <w:rsid w:val="007B7293"/>
    <w:rsid w:val="007B7A9B"/>
    <w:rsid w:val="007B7F44"/>
    <w:rsid w:val="007B7FEA"/>
    <w:rsid w:val="007C0350"/>
    <w:rsid w:val="007C03B2"/>
    <w:rsid w:val="007C1036"/>
    <w:rsid w:val="007C1AA1"/>
    <w:rsid w:val="007C298D"/>
    <w:rsid w:val="007C2A96"/>
    <w:rsid w:val="007C2B3A"/>
    <w:rsid w:val="007C2C26"/>
    <w:rsid w:val="007C2C63"/>
    <w:rsid w:val="007C3190"/>
    <w:rsid w:val="007C3270"/>
    <w:rsid w:val="007C37FF"/>
    <w:rsid w:val="007C3C81"/>
    <w:rsid w:val="007C3EC1"/>
    <w:rsid w:val="007C4935"/>
    <w:rsid w:val="007C49EC"/>
    <w:rsid w:val="007C4C4C"/>
    <w:rsid w:val="007C4DA9"/>
    <w:rsid w:val="007C4E9E"/>
    <w:rsid w:val="007C53B6"/>
    <w:rsid w:val="007C58FB"/>
    <w:rsid w:val="007C5DE3"/>
    <w:rsid w:val="007C5F27"/>
    <w:rsid w:val="007C6241"/>
    <w:rsid w:val="007C62F0"/>
    <w:rsid w:val="007C681A"/>
    <w:rsid w:val="007C6ECF"/>
    <w:rsid w:val="007D00DA"/>
    <w:rsid w:val="007D0590"/>
    <w:rsid w:val="007D0DA3"/>
    <w:rsid w:val="007D28CD"/>
    <w:rsid w:val="007D2D01"/>
    <w:rsid w:val="007D619E"/>
    <w:rsid w:val="007D62F6"/>
    <w:rsid w:val="007D6629"/>
    <w:rsid w:val="007D6FDB"/>
    <w:rsid w:val="007E08F0"/>
    <w:rsid w:val="007E1CE6"/>
    <w:rsid w:val="007E22DC"/>
    <w:rsid w:val="007E2B40"/>
    <w:rsid w:val="007E5488"/>
    <w:rsid w:val="007E61F1"/>
    <w:rsid w:val="007E7A99"/>
    <w:rsid w:val="007E7DB1"/>
    <w:rsid w:val="007F055A"/>
    <w:rsid w:val="007F0949"/>
    <w:rsid w:val="007F1CC7"/>
    <w:rsid w:val="007F1DEE"/>
    <w:rsid w:val="007F1E12"/>
    <w:rsid w:val="007F1F81"/>
    <w:rsid w:val="007F2349"/>
    <w:rsid w:val="007F2567"/>
    <w:rsid w:val="007F3AB0"/>
    <w:rsid w:val="007F5482"/>
    <w:rsid w:val="007F5A29"/>
    <w:rsid w:val="007F5A60"/>
    <w:rsid w:val="007F6101"/>
    <w:rsid w:val="007F6291"/>
    <w:rsid w:val="007F6E78"/>
    <w:rsid w:val="007F71FF"/>
    <w:rsid w:val="007F7E8B"/>
    <w:rsid w:val="007F7F4E"/>
    <w:rsid w:val="008002FB"/>
    <w:rsid w:val="008009AC"/>
    <w:rsid w:val="008010CF"/>
    <w:rsid w:val="00801369"/>
    <w:rsid w:val="00801413"/>
    <w:rsid w:val="00801674"/>
    <w:rsid w:val="00801B12"/>
    <w:rsid w:val="008024A8"/>
    <w:rsid w:val="00802940"/>
    <w:rsid w:val="00803CC4"/>
    <w:rsid w:val="00803D7D"/>
    <w:rsid w:val="008040DB"/>
    <w:rsid w:val="0080448F"/>
    <w:rsid w:val="00804B62"/>
    <w:rsid w:val="00804E51"/>
    <w:rsid w:val="00805310"/>
    <w:rsid w:val="00805338"/>
    <w:rsid w:val="00805551"/>
    <w:rsid w:val="008058DE"/>
    <w:rsid w:val="00805FE4"/>
    <w:rsid w:val="0080633A"/>
    <w:rsid w:val="0080655F"/>
    <w:rsid w:val="00806E9B"/>
    <w:rsid w:val="00807BC9"/>
    <w:rsid w:val="008100F5"/>
    <w:rsid w:val="008108CD"/>
    <w:rsid w:val="00810A48"/>
    <w:rsid w:val="00810AB1"/>
    <w:rsid w:val="008112F2"/>
    <w:rsid w:val="0081160E"/>
    <w:rsid w:val="00811A5A"/>
    <w:rsid w:val="00812088"/>
    <w:rsid w:val="0081232F"/>
    <w:rsid w:val="0081280B"/>
    <w:rsid w:val="00812A23"/>
    <w:rsid w:val="00812BCF"/>
    <w:rsid w:val="00812EBB"/>
    <w:rsid w:val="008131E8"/>
    <w:rsid w:val="008138B2"/>
    <w:rsid w:val="008144C3"/>
    <w:rsid w:val="0081479D"/>
    <w:rsid w:val="00814B23"/>
    <w:rsid w:val="00814FDF"/>
    <w:rsid w:val="00815176"/>
    <w:rsid w:val="008154BB"/>
    <w:rsid w:val="00815550"/>
    <w:rsid w:val="00815810"/>
    <w:rsid w:val="00815EB1"/>
    <w:rsid w:val="00816037"/>
    <w:rsid w:val="008160D7"/>
    <w:rsid w:val="00816C77"/>
    <w:rsid w:val="00817626"/>
    <w:rsid w:val="0082063C"/>
    <w:rsid w:val="00820705"/>
    <w:rsid w:val="0082078D"/>
    <w:rsid w:val="008207F5"/>
    <w:rsid w:val="00820A03"/>
    <w:rsid w:val="00821B91"/>
    <w:rsid w:val="008221A1"/>
    <w:rsid w:val="00822348"/>
    <w:rsid w:val="008234EC"/>
    <w:rsid w:val="008236B4"/>
    <w:rsid w:val="008241D0"/>
    <w:rsid w:val="008247D0"/>
    <w:rsid w:val="00824CAA"/>
    <w:rsid w:val="00824EE4"/>
    <w:rsid w:val="008258BD"/>
    <w:rsid w:val="0082609C"/>
    <w:rsid w:val="008261F5"/>
    <w:rsid w:val="008274B8"/>
    <w:rsid w:val="00830565"/>
    <w:rsid w:val="0083067A"/>
    <w:rsid w:val="00830B96"/>
    <w:rsid w:val="00830D1C"/>
    <w:rsid w:val="0083181F"/>
    <w:rsid w:val="008321CC"/>
    <w:rsid w:val="00833AEB"/>
    <w:rsid w:val="00833F66"/>
    <w:rsid w:val="00834115"/>
    <w:rsid w:val="00834425"/>
    <w:rsid w:val="008345A4"/>
    <w:rsid w:val="00834C8C"/>
    <w:rsid w:val="00834EF4"/>
    <w:rsid w:val="008352F7"/>
    <w:rsid w:val="00835A27"/>
    <w:rsid w:val="00835B5B"/>
    <w:rsid w:val="008362D5"/>
    <w:rsid w:val="00836E3C"/>
    <w:rsid w:val="008371BD"/>
    <w:rsid w:val="00837498"/>
    <w:rsid w:val="008375CE"/>
    <w:rsid w:val="0083780A"/>
    <w:rsid w:val="00840134"/>
    <w:rsid w:val="008407E0"/>
    <w:rsid w:val="00840926"/>
    <w:rsid w:val="008416B2"/>
    <w:rsid w:val="008424F7"/>
    <w:rsid w:val="008437AD"/>
    <w:rsid w:val="00843843"/>
    <w:rsid w:val="00843BEF"/>
    <w:rsid w:val="008444E1"/>
    <w:rsid w:val="00844F04"/>
    <w:rsid w:val="00845004"/>
    <w:rsid w:val="008458AA"/>
    <w:rsid w:val="00845A56"/>
    <w:rsid w:val="00845C9A"/>
    <w:rsid w:val="008464A8"/>
    <w:rsid w:val="0084726E"/>
    <w:rsid w:val="0085047B"/>
    <w:rsid w:val="008515A0"/>
    <w:rsid w:val="00851B0F"/>
    <w:rsid w:val="00851EDC"/>
    <w:rsid w:val="00852082"/>
    <w:rsid w:val="008521A1"/>
    <w:rsid w:val="008524EE"/>
    <w:rsid w:val="00852913"/>
    <w:rsid w:val="008529A3"/>
    <w:rsid w:val="00852EEF"/>
    <w:rsid w:val="008530E5"/>
    <w:rsid w:val="00853B75"/>
    <w:rsid w:val="0085454E"/>
    <w:rsid w:val="00855218"/>
    <w:rsid w:val="00855453"/>
    <w:rsid w:val="008559ED"/>
    <w:rsid w:val="00855E6F"/>
    <w:rsid w:val="008563AA"/>
    <w:rsid w:val="008564DE"/>
    <w:rsid w:val="0085678F"/>
    <w:rsid w:val="00857505"/>
    <w:rsid w:val="008604AC"/>
    <w:rsid w:val="00861958"/>
    <w:rsid w:val="0086196C"/>
    <w:rsid w:val="00861ACD"/>
    <w:rsid w:val="00861E91"/>
    <w:rsid w:val="00861F7F"/>
    <w:rsid w:val="008620E2"/>
    <w:rsid w:val="008621C9"/>
    <w:rsid w:val="0086281F"/>
    <w:rsid w:val="00862F1A"/>
    <w:rsid w:val="008630E3"/>
    <w:rsid w:val="0086563B"/>
    <w:rsid w:val="00865BBF"/>
    <w:rsid w:val="0086687A"/>
    <w:rsid w:val="00866E11"/>
    <w:rsid w:val="00866F26"/>
    <w:rsid w:val="00867270"/>
    <w:rsid w:val="00867A5A"/>
    <w:rsid w:val="00867C34"/>
    <w:rsid w:val="00867FF5"/>
    <w:rsid w:val="00870668"/>
    <w:rsid w:val="0087090E"/>
    <w:rsid w:val="00870BD3"/>
    <w:rsid w:val="00870D55"/>
    <w:rsid w:val="00871E5D"/>
    <w:rsid w:val="00871EE2"/>
    <w:rsid w:val="00872146"/>
    <w:rsid w:val="00872300"/>
    <w:rsid w:val="00874847"/>
    <w:rsid w:val="00875128"/>
    <w:rsid w:val="008757AF"/>
    <w:rsid w:val="0087602A"/>
    <w:rsid w:val="0087604C"/>
    <w:rsid w:val="008768B4"/>
    <w:rsid w:val="00876F92"/>
    <w:rsid w:val="00877C07"/>
    <w:rsid w:val="00877C5E"/>
    <w:rsid w:val="00877DFF"/>
    <w:rsid w:val="00877E17"/>
    <w:rsid w:val="00880809"/>
    <w:rsid w:val="008808C6"/>
    <w:rsid w:val="008812D5"/>
    <w:rsid w:val="00881DA3"/>
    <w:rsid w:val="00882026"/>
    <w:rsid w:val="00882102"/>
    <w:rsid w:val="008826E9"/>
    <w:rsid w:val="0088367C"/>
    <w:rsid w:val="00883C66"/>
    <w:rsid w:val="00884846"/>
    <w:rsid w:val="00884A0D"/>
    <w:rsid w:val="0088560D"/>
    <w:rsid w:val="008859BC"/>
    <w:rsid w:val="00885FEF"/>
    <w:rsid w:val="00886B7C"/>
    <w:rsid w:val="00886E77"/>
    <w:rsid w:val="0088740D"/>
    <w:rsid w:val="00887896"/>
    <w:rsid w:val="00887B08"/>
    <w:rsid w:val="0089010A"/>
    <w:rsid w:val="008905F2"/>
    <w:rsid w:val="00890685"/>
    <w:rsid w:val="00890D36"/>
    <w:rsid w:val="00890D67"/>
    <w:rsid w:val="00890E50"/>
    <w:rsid w:val="008912DA"/>
    <w:rsid w:val="00891755"/>
    <w:rsid w:val="0089186F"/>
    <w:rsid w:val="00891DA2"/>
    <w:rsid w:val="00892108"/>
    <w:rsid w:val="008923FD"/>
    <w:rsid w:val="00892593"/>
    <w:rsid w:val="00892B8D"/>
    <w:rsid w:val="00893107"/>
    <w:rsid w:val="00893937"/>
    <w:rsid w:val="008946DF"/>
    <w:rsid w:val="00894917"/>
    <w:rsid w:val="00894995"/>
    <w:rsid w:val="00895225"/>
    <w:rsid w:val="008957CF"/>
    <w:rsid w:val="00895A9A"/>
    <w:rsid w:val="00895CFC"/>
    <w:rsid w:val="00895DBB"/>
    <w:rsid w:val="00895DCD"/>
    <w:rsid w:val="00896445"/>
    <w:rsid w:val="008966BF"/>
    <w:rsid w:val="008966D2"/>
    <w:rsid w:val="00896BC2"/>
    <w:rsid w:val="00896D9B"/>
    <w:rsid w:val="00897AD4"/>
    <w:rsid w:val="008A0834"/>
    <w:rsid w:val="008A1148"/>
    <w:rsid w:val="008A236D"/>
    <w:rsid w:val="008A250E"/>
    <w:rsid w:val="008A29B4"/>
    <w:rsid w:val="008A2AA8"/>
    <w:rsid w:val="008A454E"/>
    <w:rsid w:val="008A49A2"/>
    <w:rsid w:val="008A4FE6"/>
    <w:rsid w:val="008A512E"/>
    <w:rsid w:val="008A5EA3"/>
    <w:rsid w:val="008A6549"/>
    <w:rsid w:val="008A70E7"/>
    <w:rsid w:val="008A72D8"/>
    <w:rsid w:val="008A7A6E"/>
    <w:rsid w:val="008B01D7"/>
    <w:rsid w:val="008B0762"/>
    <w:rsid w:val="008B0822"/>
    <w:rsid w:val="008B1A26"/>
    <w:rsid w:val="008B1F80"/>
    <w:rsid w:val="008B22DC"/>
    <w:rsid w:val="008B27AC"/>
    <w:rsid w:val="008B2BC4"/>
    <w:rsid w:val="008B2C51"/>
    <w:rsid w:val="008B2F1D"/>
    <w:rsid w:val="008B3C75"/>
    <w:rsid w:val="008B3CEA"/>
    <w:rsid w:val="008B4521"/>
    <w:rsid w:val="008B479A"/>
    <w:rsid w:val="008B4BED"/>
    <w:rsid w:val="008B4E7B"/>
    <w:rsid w:val="008B5733"/>
    <w:rsid w:val="008B59AD"/>
    <w:rsid w:val="008B5B00"/>
    <w:rsid w:val="008B5BEB"/>
    <w:rsid w:val="008B5D0E"/>
    <w:rsid w:val="008B6317"/>
    <w:rsid w:val="008B688B"/>
    <w:rsid w:val="008B70EB"/>
    <w:rsid w:val="008B7CF2"/>
    <w:rsid w:val="008B7DEA"/>
    <w:rsid w:val="008B7E91"/>
    <w:rsid w:val="008C0159"/>
    <w:rsid w:val="008C01BB"/>
    <w:rsid w:val="008C081B"/>
    <w:rsid w:val="008C0898"/>
    <w:rsid w:val="008C0A72"/>
    <w:rsid w:val="008C0EEE"/>
    <w:rsid w:val="008C14B7"/>
    <w:rsid w:val="008C17B8"/>
    <w:rsid w:val="008C2879"/>
    <w:rsid w:val="008C2D56"/>
    <w:rsid w:val="008C3135"/>
    <w:rsid w:val="008C344C"/>
    <w:rsid w:val="008C364B"/>
    <w:rsid w:val="008C3DA1"/>
    <w:rsid w:val="008C41B5"/>
    <w:rsid w:val="008C42C5"/>
    <w:rsid w:val="008C49F9"/>
    <w:rsid w:val="008C5227"/>
    <w:rsid w:val="008C5C3C"/>
    <w:rsid w:val="008C61AD"/>
    <w:rsid w:val="008C7272"/>
    <w:rsid w:val="008C767A"/>
    <w:rsid w:val="008C7CB4"/>
    <w:rsid w:val="008D1069"/>
    <w:rsid w:val="008D1B4A"/>
    <w:rsid w:val="008D23BC"/>
    <w:rsid w:val="008D24FF"/>
    <w:rsid w:val="008D2B8A"/>
    <w:rsid w:val="008D2CD6"/>
    <w:rsid w:val="008D2EBF"/>
    <w:rsid w:val="008D3371"/>
    <w:rsid w:val="008D46FE"/>
    <w:rsid w:val="008D476B"/>
    <w:rsid w:val="008D4E60"/>
    <w:rsid w:val="008D5020"/>
    <w:rsid w:val="008D58BF"/>
    <w:rsid w:val="008D595F"/>
    <w:rsid w:val="008D5A0B"/>
    <w:rsid w:val="008D5FB0"/>
    <w:rsid w:val="008D6031"/>
    <w:rsid w:val="008D61A5"/>
    <w:rsid w:val="008D6BBE"/>
    <w:rsid w:val="008D7060"/>
    <w:rsid w:val="008D74FB"/>
    <w:rsid w:val="008D78CB"/>
    <w:rsid w:val="008E05D4"/>
    <w:rsid w:val="008E0C31"/>
    <w:rsid w:val="008E12A0"/>
    <w:rsid w:val="008E13E0"/>
    <w:rsid w:val="008E142D"/>
    <w:rsid w:val="008E1479"/>
    <w:rsid w:val="008E177A"/>
    <w:rsid w:val="008E1A82"/>
    <w:rsid w:val="008E2180"/>
    <w:rsid w:val="008E2DB7"/>
    <w:rsid w:val="008E3013"/>
    <w:rsid w:val="008E308D"/>
    <w:rsid w:val="008E3282"/>
    <w:rsid w:val="008E3615"/>
    <w:rsid w:val="008E3C5B"/>
    <w:rsid w:val="008E3CCA"/>
    <w:rsid w:val="008E4163"/>
    <w:rsid w:val="008E4CE8"/>
    <w:rsid w:val="008E4EBD"/>
    <w:rsid w:val="008E691F"/>
    <w:rsid w:val="008E6FB9"/>
    <w:rsid w:val="008E7111"/>
    <w:rsid w:val="008E7A95"/>
    <w:rsid w:val="008F0102"/>
    <w:rsid w:val="008F0222"/>
    <w:rsid w:val="008F0C04"/>
    <w:rsid w:val="008F13D9"/>
    <w:rsid w:val="008F1A49"/>
    <w:rsid w:val="008F1AA9"/>
    <w:rsid w:val="008F1C71"/>
    <w:rsid w:val="008F1F1D"/>
    <w:rsid w:val="008F336B"/>
    <w:rsid w:val="008F3623"/>
    <w:rsid w:val="008F3B73"/>
    <w:rsid w:val="008F43CA"/>
    <w:rsid w:val="008F4FEA"/>
    <w:rsid w:val="008F61E8"/>
    <w:rsid w:val="008F65FB"/>
    <w:rsid w:val="008F6C2F"/>
    <w:rsid w:val="008F6C7D"/>
    <w:rsid w:val="008F6CA3"/>
    <w:rsid w:val="008F7523"/>
    <w:rsid w:val="008F7541"/>
    <w:rsid w:val="008F75B6"/>
    <w:rsid w:val="00900941"/>
    <w:rsid w:val="009027D5"/>
    <w:rsid w:val="009038B8"/>
    <w:rsid w:val="009041A2"/>
    <w:rsid w:val="00904C3E"/>
    <w:rsid w:val="00904CFA"/>
    <w:rsid w:val="00906CFF"/>
    <w:rsid w:val="00907530"/>
    <w:rsid w:val="00907A16"/>
    <w:rsid w:val="009102F6"/>
    <w:rsid w:val="00910670"/>
    <w:rsid w:val="00910F07"/>
    <w:rsid w:val="00911B6F"/>
    <w:rsid w:val="00912E37"/>
    <w:rsid w:val="00912EBA"/>
    <w:rsid w:val="009130EE"/>
    <w:rsid w:val="00913232"/>
    <w:rsid w:val="00913900"/>
    <w:rsid w:val="0091390F"/>
    <w:rsid w:val="009139EC"/>
    <w:rsid w:val="009143C4"/>
    <w:rsid w:val="00915FD7"/>
    <w:rsid w:val="009160B2"/>
    <w:rsid w:val="0091660F"/>
    <w:rsid w:val="00917153"/>
    <w:rsid w:val="0091715E"/>
    <w:rsid w:val="00917591"/>
    <w:rsid w:val="00917676"/>
    <w:rsid w:val="0092051E"/>
    <w:rsid w:val="00920700"/>
    <w:rsid w:val="00920CFA"/>
    <w:rsid w:val="00921790"/>
    <w:rsid w:val="00921B20"/>
    <w:rsid w:val="00921FA0"/>
    <w:rsid w:val="009221FC"/>
    <w:rsid w:val="00922773"/>
    <w:rsid w:val="009227A4"/>
    <w:rsid w:val="00922896"/>
    <w:rsid w:val="00922931"/>
    <w:rsid w:val="00922B1E"/>
    <w:rsid w:val="00922E60"/>
    <w:rsid w:val="00925123"/>
    <w:rsid w:val="0092520D"/>
    <w:rsid w:val="00925308"/>
    <w:rsid w:val="0092575E"/>
    <w:rsid w:val="009258C5"/>
    <w:rsid w:val="00925B34"/>
    <w:rsid w:val="0092605A"/>
    <w:rsid w:val="0092624F"/>
    <w:rsid w:val="009265AF"/>
    <w:rsid w:val="00927C21"/>
    <w:rsid w:val="00927C66"/>
    <w:rsid w:val="00927EF4"/>
    <w:rsid w:val="009305C9"/>
    <w:rsid w:val="00931FC2"/>
    <w:rsid w:val="0093262E"/>
    <w:rsid w:val="00932920"/>
    <w:rsid w:val="00932935"/>
    <w:rsid w:val="00933648"/>
    <w:rsid w:val="00933888"/>
    <w:rsid w:val="009344E1"/>
    <w:rsid w:val="00935121"/>
    <w:rsid w:val="00935504"/>
    <w:rsid w:val="00936391"/>
    <w:rsid w:val="00936407"/>
    <w:rsid w:val="00936A99"/>
    <w:rsid w:val="00936D63"/>
    <w:rsid w:val="009375EA"/>
    <w:rsid w:val="00937AC1"/>
    <w:rsid w:val="009407A0"/>
    <w:rsid w:val="0094090F"/>
    <w:rsid w:val="00940A3A"/>
    <w:rsid w:val="00941D3E"/>
    <w:rsid w:val="009421FC"/>
    <w:rsid w:val="009423E7"/>
    <w:rsid w:val="0094241A"/>
    <w:rsid w:val="0094256A"/>
    <w:rsid w:val="009425E4"/>
    <w:rsid w:val="00942611"/>
    <w:rsid w:val="0094273A"/>
    <w:rsid w:val="00943CE6"/>
    <w:rsid w:val="00943FCB"/>
    <w:rsid w:val="00944139"/>
    <w:rsid w:val="00944CF8"/>
    <w:rsid w:val="00944E81"/>
    <w:rsid w:val="0094536C"/>
    <w:rsid w:val="00946086"/>
    <w:rsid w:val="00946111"/>
    <w:rsid w:val="00946857"/>
    <w:rsid w:val="009469FD"/>
    <w:rsid w:val="00946E0E"/>
    <w:rsid w:val="00947C6C"/>
    <w:rsid w:val="00947EBE"/>
    <w:rsid w:val="009507DD"/>
    <w:rsid w:val="009513D7"/>
    <w:rsid w:val="00951692"/>
    <w:rsid w:val="00951C5E"/>
    <w:rsid w:val="009523E3"/>
    <w:rsid w:val="009529C7"/>
    <w:rsid w:val="00952B96"/>
    <w:rsid w:val="0095322E"/>
    <w:rsid w:val="00953DD1"/>
    <w:rsid w:val="00954161"/>
    <w:rsid w:val="00954A95"/>
    <w:rsid w:val="00954B42"/>
    <w:rsid w:val="0095505B"/>
    <w:rsid w:val="00955250"/>
    <w:rsid w:val="00955B32"/>
    <w:rsid w:val="00955B6A"/>
    <w:rsid w:val="00955D7B"/>
    <w:rsid w:val="00956020"/>
    <w:rsid w:val="00956C04"/>
    <w:rsid w:val="00956C55"/>
    <w:rsid w:val="00957AF7"/>
    <w:rsid w:val="00957CFA"/>
    <w:rsid w:val="00960A37"/>
    <w:rsid w:val="00960D9A"/>
    <w:rsid w:val="009616B4"/>
    <w:rsid w:val="009619A3"/>
    <w:rsid w:val="00961BB7"/>
    <w:rsid w:val="00962330"/>
    <w:rsid w:val="00963455"/>
    <w:rsid w:val="00964680"/>
    <w:rsid w:val="0096477D"/>
    <w:rsid w:val="00967770"/>
    <w:rsid w:val="0097025A"/>
    <w:rsid w:val="009703FA"/>
    <w:rsid w:val="00970433"/>
    <w:rsid w:val="0097144F"/>
    <w:rsid w:val="009714AF"/>
    <w:rsid w:val="00972358"/>
    <w:rsid w:val="00972481"/>
    <w:rsid w:val="0097273E"/>
    <w:rsid w:val="00973B7F"/>
    <w:rsid w:val="00973E7E"/>
    <w:rsid w:val="00973FEB"/>
    <w:rsid w:val="00974660"/>
    <w:rsid w:val="00974AB7"/>
    <w:rsid w:val="00974C90"/>
    <w:rsid w:val="0097639D"/>
    <w:rsid w:val="009765DF"/>
    <w:rsid w:val="00976A4E"/>
    <w:rsid w:val="009772CA"/>
    <w:rsid w:val="00981A6C"/>
    <w:rsid w:val="00981B7E"/>
    <w:rsid w:val="00981E30"/>
    <w:rsid w:val="00982270"/>
    <w:rsid w:val="009827AF"/>
    <w:rsid w:val="009828EB"/>
    <w:rsid w:val="009834DD"/>
    <w:rsid w:val="00983698"/>
    <w:rsid w:val="00983B61"/>
    <w:rsid w:val="00984385"/>
    <w:rsid w:val="00984F85"/>
    <w:rsid w:val="00986516"/>
    <w:rsid w:val="009867FA"/>
    <w:rsid w:val="00986CB4"/>
    <w:rsid w:val="00986DDE"/>
    <w:rsid w:val="009873A3"/>
    <w:rsid w:val="00987798"/>
    <w:rsid w:val="00987A3E"/>
    <w:rsid w:val="00987D79"/>
    <w:rsid w:val="00990E82"/>
    <w:rsid w:val="009916B8"/>
    <w:rsid w:val="00991CB0"/>
    <w:rsid w:val="00992635"/>
    <w:rsid w:val="009930D4"/>
    <w:rsid w:val="0099315A"/>
    <w:rsid w:val="0099340F"/>
    <w:rsid w:val="009937F7"/>
    <w:rsid w:val="0099405F"/>
    <w:rsid w:val="0099469D"/>
    <w:rsid w:val="00995264"/>
    <w:rsid w:val="009955EA"/>
    <w:rsid w:val="009956EB"/>
    <w:rsid w:val="00996BE7"/>
    <w:rsid w:val="00996C92"/>
    <w:rsid w:val="00997713"/>
    <w:rsid w:val="00997959"/>
    <w:rsid w:val="00997AC5"/>
    <w:rsid w:val="00997F34"/>
    <w:rsid w:val="009A003E"/>
    <w:rsid w:val="009A0682"/>
    <w:rsid w:val="009A168F"/>
    <w:rsid w:val="009A1A32"/>
    <w:rsid w:val="009A211B"/>
    <w:rsid w:val="009A2767"/>
    <w:rsid w:val="009A2C28"/>
    <w:rsid w:val="009A328C"/>
    <w:rsid w:val="009A39C9"/>
    <w:rsid w:val="009A444C"/>
    <w:rsid w:val="009A522D"/>
    <w:rsid w:val="009A58CD"/>
    <w:rsid w:val="009A606B"/>
    <w:rsid w:val="009A6EF0"/>
    <w:rsid w:val="009A70EC"/>
    <w:rsid w:val="009A75AF"/>
    <w:rsid w:val="009A76EC"/>
    <w:rsid w:val="009A7CEC"/>
    <w:rsid w:val="009B042D"/>
    <w:rsid w:val="009B04A4"/>
    <w:rsid w:val="009B1087"/>
    <w:rsid w:val="009B14B8"/>
    <w:rsid w:val="009B1EED"/>
    <w:rsid w:val="009B268A"/>
    <w:rsid w:val="009B287A"/>
    <w:rsid w:val="009B2B07"/>
    <w:rsid w:val="009B2BE5"/>
    <w:rsid w:val="009B3FFE"/>
    <w:rsid w:val="009B45AD"/>
    <w:rsid w:val="009B46A2"/>
    <w:rsid w:val="009B4B13"/>
    <w:rsid w:val="009B4E39"/>
    <w:rsid w:val="009B4E9E"/>
    <w:rsid w:val="009B5000"/>
    <w:rsid w:val="009B54F5"/>
    <w:rsid w:val="009B5686"/>
    <w:rsid w:val="009B62E9"/>
    <w:rsid w:val="009B66C5"/>
    <w:rsid w:val="009B6E53"/>
    <w:rsid w:val="009B7090"/>
    <w:rsid w:val="009B772C"/>
    <w:rsid w:val="009B7D05"/>
    <w:rsid w:val="009B7D52"/>
    <w:rsid w:val="009B7FE9"/>
    <w:rsid w:val="009C04D7"/>
    <w:rsid w:val="009C05EE"/>
    <w:rsid w:val="009C08BA"/>
    <w:rsid w:val="009C114A"/>
    <w:rsid w:val="009C18FA"/>
    <w:rsid w:val="009C1AC1"/>
    <w:rsid w:val="009C21DB"/>
    <w:rsid w:val="009C2B34"/>
    <w:rsid w:val="009C326C"/>
    <w:rsid w:val="009C36C8"/>
    <w:rsid w:val="009C3718"/>
    <w:rsid w:val="009C3984"/>
    <w:rsid w:val="009C3B65"/>
    <w:rsid w:val="009C40E6"/>
    <w:rsid w:val="009C4E5C"/>
    <w:rsid w:val="009C513E"/>
    <w:rsid w:val="009C52C7"/>
    <w:rsid w:val="009C54D1"/>
    <w:rsid w:val="009C54FE"/>
    <w:rsid w:val="009C6A11"/>
    <w:rsid w:val="009D01E0"/>
    <w:rsid w:val="009D0659"/>
    <w:rsid w:val="009D1487"/>
    <w:rsid w:val="009D17C9"/>
    <w:rsid w:val="009D20CD"/>
    <w:rsid w:val="009D259B"/>
    <w:rsid w:val="009D26B1"/>
    <w:rsid w:val="009D2CCD"/>
    <w:rsid w:val="009D38AB"/>
    <w:rsid w:val="009D3BA6"/>
    <w:rsid w:val="009D5149"/>
    <w:rsid w:val="009D53CB"/>
    <w:rsid w:val="009D5AB7"/>
    <w:rsid w:val="009E04B6"/>
    <w:rsid w:val="009E0C81"/>
    <w:rsid w:val="009E1041"/>
    <w:rsid w:val="009E1154"/>
    <w:rsid w:val="009E17C4"/>
    <w:rsid w:val="009E3BE7"/>
    <w:rsid w:val="009E4310"/>
    <w:rsid w:val="009E533B"/>
    <w:rsid w:val="009E5676"/>
    <w:rsid w:val="009E594E"/>
    <w:rsid w:val="009E634C"/>
    <w:rsid w:val="009E6AEC"/>
    <w:rsid w:val="009E6E13"/>
    <w:rsid w:val="009E7A08"/>
    <w:rsid w:val="009F02E8"/>
    <w:rsid w:val="009F04BB"/>
    <w:rsid w:val="009F0BC1"/>
    <w:rsid w:val="009F15A0"/>
    <w:rsid w:val="009F29EE"/>
    <w:rsid w:val="009F3613"/>
    <w:rsid w:val="009F3793"/>
    <w:rsid w:val="009F3B4A"/>
    <w:rsid w:val="009F41B2"/>
    <w:rsid w:val="009F45BD"/>
    <w:rsid w:val="009F4952"/>
    <w:rsid w:val="009F5034"/>
    <w:rsid w:val="009F5E05"/>
    <w:rsid w:val="009F5E08"/>
    <w:rsid w:val="009F6BE7"/>
    <w:rsid w:val="009F7437"/>
    <w:rsid w:val="009F7790"/>
    <w:rsid w:val="00A000AA"/>
    <w:rsid w:val="00A00EAE"/>
    <w:rsid w:val="00A00FD8"/>
    <w:rsid w:val="00A01965"/>
    <w:rsid w:val="00A02016"/>
    <w:rsid w:val="00A02D79"/>
    <w:rsid w:val="00A0314E"/>
    <w:rsid w:val="00A0317A"/>
    <w:rsid w:val="00A03744"/>
    <w:rsid w:val="00A03BFB"/>
    <w:rsid w:val="00A04B26"/>
    <w:rsid w:val="00A04C13"/>
    <w:rsid w:val="00A053E7"/>
    <w:rsid w:val="00A05540"/>
    <w:rsid w:val="00A057FB"/>
    <w:rsid w:val="00A059EF"/>
    <w:rsid w:val="00A05B16"/>
    <w:rsid w:val="00A06234"/>
    <w:rsid w:val="00A064F4"/>
    <w:rsid w:val="00A072AD"/>
    <w:rsid w:val="00A072BF"/>
    <w:rsid w:val="00A105BE"/>
    <w:rsid w:val="00A106C9"/>
    <w:rsid w:val="00A109C1"/>
    <w:rsid w:val="00A10CE3"/>
    <w:rsid w:val="00A11A25"/>
    <w:rsid w:val="00A125A1"/>
    <w:rsid w:val="00A1265B"/>
    <w:rsid w:val="00A128AA"/>
    <w:rsid w:val="00A1360A"/>
    <w:rsid w:val="00A137CD"/>
    <w:rsid w:val="00A13831"/>
    <w:rsid w:val="00A143B4"/>
    <w:rsid w:val="00A144DD"/>
    <w:rsid w:val="00A15240"/>
    <w:rsid w:val="00A154F1"/>
    <w:rsid w:val="00A1566F"/>
    <w:rsid w:val="00A15B84"/>
    <w:rsid w:val="00A1629B"/>
    <w:rsid w:val="00A16702"/>
    <w:rsid w:val="00A16E23"/>
    <w:rsid w:val="00A17119"/>
    <w:rsid w:val="00A174A3"/>
    <w:rsid w:val="00A17FBE"/>
    <w:rsid w:val="00A2101A"/>
    <w:rsid w:val="00A214E8"/>
    <w:rsid w:val="00A2237E"/>
    <w:rsid w:val="00A2466D"/>
    <w:rsid w:val="00A24CFB"/>
    <w:rsid w:val="00A24D35"/>
    <w:rsid w:val="00A253CC"/>
    <w:rsid w:val="00A254C6"/>
    <w:rsid w:val="00A26190"/>
    <w:rsid w:val="00A2714D"/>
    <w:rsid w:val="00A2794D"/>
    <w:rsid w:val="00A27B36"/>
    <w:rsid w:val="00A27C9E"/>
    <w:rsid w:val="00A30341"/>
    <w:rsid w:val="00A30AF8"/>
    <w:rsid w:val="00A30B45"/>
    <w:rsid w:val="00A30E29"/>
    <w:rsid w:val="00A314D9"/>
    <w:rsid w:val="00A318BE"/>
    <w:rsid w:val="00A32747"/>
    <w:rsid w:val="00A32F53"/>
    <w:rsid w:val="00A333C8"/>
    <w:rsid w:val="00A33788"/>
    <w:rsid w:val="00A338C6"/>
    <w:rsid w:val="00A33C05"/>
    <w:rsid w:val="00A341FC"/>
    <w:rsid w:val="00A34262"/>
    <w:rsid w:val="00A3481D"/>
    <w:rsid w:val="00A3482C"/>
    <w:rsid w:val="00A34E2E"/>
    <w:rsid w:val="00A35323"/>
    <w:rsid w:val="00A3551B"/>
    <w:rsid w:val="00A35A93"/>
    <w:rsid w:val="00A3653F"/>
    <w:rsid w:val="00A36C62"/>
    <w:rsid w:val="00A37851"/>
    <w:rsid w:val="00A40852"/>
    <w:rsid w:val="00A40FEE"/>
    <w:rsid w:val="00A414D1"/>
    <w:rsid w:val="00A41525"/>
    <w:rsid w:val="00A41A45"/>
    <w:rsid w:val="00A41E2A"/>
    <w:rsid w:val="00A4237D"/>
    <w:rsid w:val="00A42C42"/>
    <w:rsid w:val="00A43A84"/>
    <w:rsid w:val="00A44066"/>
    <w:rsid w:val="00A44933"/>
    <w:rsid w:val="00A44B07"/>
    <w:rsid w:val="00A44D9F"/>
    <w:rsid w:val="00A44DCD"/>
    <w:rsid w:val="00A44F8F"/>
    <w:rsid w:val="00A450B2"/>
    <w:rsid w:val="00A45D42"/>
    <w:rsid w:val="00A47B8E"/>
    <w:rsid w:val="00A50BC9"/>
    <w:rsid w:val="00A50D23"/>
    <w:rsid w:val="00A50DCC"/>
    <w:rsid w:val="00A522B3"/>
    <w:rsid w:val="00A525D6"/>
    <w:rsid w:val="00A5274C"/>
    <w:rsid w:val="00A52F9A"/>
    <w:rsid w:val="00A52FA9"/>
    <w:rsid w:val="00A535BB"/>
    <w:rsid w:val="00A537F2"/>
    <w:rsid w:val="00A5406C"/>
    <w:rsid w:val="00A542BB"/>
    <w:rsid w:val="00A54550"/>
    <w:rsid w:val="00A5468F"/>
    <w:rsid w:val="00A54866"/>
    <w:rsid w:val="00A54E6E"/>
    <w:rsid w:val="00A54F1E"/>
    <w:rsid w:val="00A55221"/>
    <w:rsid w:val="00A55756"/>
    <w:rsid w:val="00A55BBE"/>
    <w:rsid w:val="00A56862"/>
    <w:rsid w:val="00A568B6"/>
    <w:rsid w:val="00A56BB1"/>
    <w:rsid w:val="00A57DFE"/>
    <w:rsid w:val="00A60541"/>
    <w:rsid w:val="00A610D6"/>
    <w:rsid w:val="00A6132D"/>
    <w:rsid w:val="00A62930"/>
    <w:rsid w:val="00A6335B"/>
    <w:rsid w:val="00A638E0"/>
    <w:rsid w:val="00A63BB9"/>
    <w:rsid w:val="00A644FA"/>
    <w:rsid w:val="00A64D77"/>
    <w:rsid w:val="00A653DF"/>
    <w:rsid w:val="00A65F51"/>
    <w:rsid w:val="00A662B9"/>
    <w:rsid w:val="00A664C2"/>
    <w:rsid w:val="00A66A12"/>
    <w:rsid w:val="00A66A8A"/>
    <w:rsid w:val="00A67152"/>
    <w:rsid w:val="00A6767D"/>
    <w:rsid w:val="00A678BD"/>
    <w:rsid w:val="00A6792C"/>
    <w:rsid w:val="00A67AE1"/>
    <w:rsid w:val="00A67E89"/>
    <w:rsid w:val="00A705DA"/>
    <w:rsid w:val="00A7062F"/>
    <w:rsid w:val="00A70CF1"/>
    <w:rsid w:val="00A70F8E"/>
    <w:rsid w:val="00A71442"/>
    <w:rsid w:val="00A732D6"/>
    <w:rsid w:val="00A73CA4"/>
    <w:rsid w:val="00A7401F"/>
    <w:rsid w:val="00A741F9"/>
    <w:rsid w:val="00A74817"/>
    <w:rsid w:val="00A74EF5"/>
    <w:rsid w:val="00A75134"/>
    <w:rsid w:val="00A755B2"/>
    <w:rsid w:val="00A7591D"/>
    <w:rsid w:val="00A75D77"/>
    <w:rsid w:val="00A76516"/>
    <w:rsid w:val="00A7658F"/>
    <w:rsid w:val="00A77428"/>
    <w:rsid w:val="00A77889"/>
    <w:rsid w:val="00A77987"/>
    <w:rsid w:val="00A77C08"/>
    <w:rsid w:val="00A77CDD"/>
    <w:rsid w:val="00A77E18"/>
    <w:rsid w:val="00A817A0"/>
    <w:rsid w:val="00A81D9E"/>
    <w:rsid w:val="00A8275E"/>
    <w:rsid w:val="00A83123"/>
    <w:rsid w:val="00A83638"/>
    <w:rsid w:val="00A85424"/>
    <w:rsid w:val="00A857F7"/>
    <w:rsid w:val="00A86363"/>
    <w:rsid w:val="00A864A1"/>
    <w:rsid w:val="00A8691A"/>
    <w:rsid w:val="00A86DED"/>
    <w:rsid w:val="00A87CC0"/>
    <w:rsid w:val="00A90390"/>
    <w:rsid w:val="00A906DF"/>
    <w:rsid w:val="00A90744"/>
    <w:rsid w:val="00A910C7"/>
    <w:rsid w:val="00A91217"/>
    <w:rsid w:val="00A9197C"/>
    <w:rsid w:val="00A91EB4"/>
    <w:rsid w:val="00A924A6"/>
    <w:rsid w:val="00A9250D"/>
    <w:rsid w:val="00A930AF"/>
    <w:rsid w:val="00A93673"/>
    <w:rsid w:val="00A93DEB"/>
    <w:rsid w:val="00A93F67"/>
    <w:rsid w:val="00A941DE"/>
    <w:rsid w:val="00A94364"/>
    <w:rsid w:val="00A94570"/>
    <w:rsid w:val="00A947A0"/>
    <w:rsid w:val="00A947EB"/>
    <w:rsid w:val="00A949AF"/>
    <w:rsid w:val="00A94A64"/>
    <w:rsid w:val="00A94B60"/>
    <w:rsid w:val="00A94C0B"/>
    <w:rsid w:val="00A94D9D"/>
    <w:rsid w:val="00A94EEC"/>
    <w:rsid w:val="00A94F3C"/>
    <w:rsid w:val="00A96164"/>
    <w:rsid w:val="00A963ED"/>
    <w:rsid w:val="00A96A41"/>
    <w:rsid w:val="00A96BF4"/>
    <w:rsid w:val="00A974D6"/>
    <w:rsid w:val="00AA0D0B"/>
    <w:rsid w:val="00AA0DA3"/>
    <w:rsid w:val="00AA0E6F"/>
    <w:rsid w:val="00AA1737"/>
    <w:rsid w:val="00AA1774"/>
    <w:rsid w:val="00AA28FE"/>
    <w:rsid w:val="00AA2BB5"/>
    <w:rsid w:val="00AA314D"/>
    <w:rsid w:val="00AA323A"/>
    <w:rsid w:val="00AA34A9"/>
    <w:rsid w:val="00AA36D0"/>
    <w:rsid w:val="00AA3A66"/>
    <w:rsid w:val="00AA4226"/>
    <w:rsid w:val="00AA46B7"/>
    <w:rsid w:val="00AA4B77"/>
    <w:rsid w:val="00AA4E4D"/>
    <w:rsid w:val="00AA5186"/>
    <w:rsid w:val="00AA6101"/>
    <w:rsid w:val="00AA71E7"/>
    <w:rsid w:val="00AA784B"/>
    <w:rsid w:val="00AB081B"/>
    <w:rsid w:val="00AB0832"/>
    <w:rsid w:val="00AB096D"/>
    <w:rsid w:val="00AB1099"/>
    <w:rsid w:val="00AB12BF"/>
    <w:rsid w:val="00AB1490"/>
    <w:rsid w:val="00AB159B"/>
    <w:rsid w:val="00AB1A70"/>
    <w:rsid w:val="00AB1E14"/>
    <w:rsid w:val="00AB247B"/>
    <w:rsid w:val="00AB24EF"/>
    <w:rsid w:val="00AB25CD"/>
    <w:rsid w:val="00AB2687"/>
    <w:rsid w:val="00AB2B84"/>
    <w:rsid w:val="00AB2DAC"/>
    <w:rsid w:val="00AB342C"/>
    <w:rsid w:val="00AB3DDD"/>
    <w:rsid w:val="00AB4396"/>
    <w:rsid w:val="00AB48FB"/>
    <w:rsid w:val="00AB4C5D"/>
    <w:rsid w:val="00AB50CE"/>
    <w:rsid w:val="00AB5A84"/>
    <w:rsid w:val="00AB5E08"/>
    <w:rsid w:val="00AB6436"/>
    <w:rsid w:val="00AB795A"/>
    <w:rsid w:val="00AB7C5E"/>
    <w:rsid w:val="00AC00E9"/>
    <w:rsid w:val="00AC0A2E"/>
    <w:rsid w:val="00AC1197"/>
    <w:rsid w:val="00AC1245"/>
    <w:rsid w:val="00AC1BA0"/>
    <w:rsid w:val="00AC26BF"/>
    <w:rsid w:val="00AC29B6"/>
    <w:rsid w:val="00AC2D75"/>
    <w:rsid w:val="00AC32DC"/>
    <w:rsid w:val="00AC33CA"/>
    <w:rsid w:val="00AC3A98"/>
    <w:rsid w:val="00AC3C77"/>
    <w:rsid w:val="00AC40CC"/>
    <w:rsid w:val="00AC4345"/>
    <w:rsid w:val="00AC4666"/>
    <w:rsid w:val="00AC46FA"/>
    <w:rsid w:val="00AC4E5F"/>
    <w:rsid w:val="00AC4F42"/>
    <w:rsid w:val="00AC4FF1"/>
    <w:rsid w:val="00AC6479"/>
    <w:rsid w:val="00AC68B5"/>
    <w:rsid w:val="00AC7037"/>
    <w:rsid w:val="00AC7DC6"/>
    <w:rsid w:val="00AD00A7"/>
    <w:rsid w:val="00AD1554"/>
    <w:rsid w:val="00AD16EF"/>
    <w:rsid w:val="00AD18C1"/>
    <w:rsid w:val="00AD1C42"/>
    <w:rsid w:val="00AD1F32"/>
    <w:rsid w:val="00AD207E"/>
    <w:rsid w:val="00AD21D1"/>
    <w:rsid w:val="00AD21D9"/>
    <w:rsid w:val="00AD24CE"/>
    <w:rsid w:val="00AD26E1"/>
    <w:rsid w:val="00AD36A7"/>
    <w:rsid w:val="00AD3879"/>
    <w:rsid w:val="00AD4702"/>
    <w:rsid w:val="00AD5A44"/>
    <w:rsid w:val="00AD5D66"/>
    <w:rsid w:val="00AD604B"/>
    <w:rsid w:val="00AD6170"/>
    <w:rsid w:val="00AD6207"/>
    <w:rsid w:val="00AD688B"/>
    <w:rsid w:val="00AD6BD5"/>
    <w:rsid w:val="00AD731D"/>
    <w:rsid w:val="00AD74BD"/>
    <w:rsid w:val="00AD766E"/>
    <w:rsid w:val="00AD7B93"/>
    <w:rsid w:val="00AE0ED3"/>
    <w:rsid w:val="00AE1529"/>
    <w:rsid w:val="00AE159C"/>
    <w:rsid w:val="00AE1ABD"/>
    <w:rsid w:val="00AE1D21"/>
    <w:rsid w:val="00AE2342"/>
    <w:rsid w:val="00AE2769"/>
    <w:rsid w:val="00AE34F7"/>
    <w:rsid w:val="00AE458C"/>
    <w:rsid w:val="00AE4A1F"/>
    <w:rsid w:val="00AE6536"/>
    <w:rsid w:val="00AE6B7D"/>
    <w:rsid w:val="00AE6B9E"/>
    <w:rsid w:val="00AF13FD"/>
    <w:rsid w:val="00AF1821"/>
    <w:rsid w:val="00AF21AB"/>
    <w:rsid w:val="00AF3F9C"/>
    <w:rsid w:val="00AF415C"/>
    <w:rsid w:val="00AF5237"/>
    <w:rsid w:val="00AF531D"/>
    <w:rsid w:val="00AF5B51"/>
    <w:rsid w:val="00AF5F99"/>
    <w:rsid w:val="00AF6C9E"/>
    <w:rsid w:val="00AF6E42"/>
    <w:rsid w:val="00B00BAB"/>
    <w:rsid w:val="00B02041"/>
    <w:rsid w:val="00B02667"/>
    <w:rsid w:val="00B029DE"/>
    <w:rsid w:val="00B02E37"/>
    <w:rsid w:val="00B03475"/>
    <w:rsid w:val="00B0365C"/>
    <w:rsid w:val="00B03793"/>
    <w:rsid w:val="00B037EC"/>
    <w:rsid w:val="00B05868"/>
    <w:rsid w:val="00B05B02"/>
    <w:rsid w:val="00B05D5A"/>
    <w:rsid w:val="00B0697B"/>
    <w:rsid w:val="00B07114"/>
    <w:rsid w:val="00B072B7"/>
    <w:rsid w:val="00B076BE"/>
    <w:rsid w:val="00B07E8C"/>
    <w:rsid w:val="00B10309"/>
    <w:rsid w:val="00B1054E"/>
    <w:rsid w:val="00B10CC0"/>
    <w:rsid w:val="00B1108F"/>
    <w:rsid w:val="00B1158E"/>
    <w:rsid w:val="00B11A00"/>
    <w:rsid w:val="00B11BEB"/>
    <w:rsid w:val="00B12EAB"/>
    <w:rsid w:val="00B13181"/>
    <w:rsid w:val="00B13571"/>
    <w:rsid w:val="00B13CF2"/>
    <w:rsid w:val="00B14CF9"/>
    <w:rsid w:val="00B14F8A"/>
    <w:rsid w:val="00B15559"/>
    <w:rsid w:val="00B15766"/>
    <w:rsid w:val="00B16119"/>
    <w:rsid w:val="00B161C2"/>
    <w:rsid w:val="00B16A8B"/>
    <w:rsid w:val="00B16AC2"/>
    <w:rsid w:val="00B16CA9"/>
    <w:rsid w:val="00B171FF"/>
    <w:rsid w:val="00B17CD5"/>
    <w:rsid w:val="00B200A6"/>
    <w:rsid w:val="00B20142"/>
    <w:rsid w:val="00B204A7"/>
    <w:rsid w:val="00B20812"/>
    <w:rsid w:val="00B20900"/>
    <w:rsid w:val="00B21115"/>
    <w:rsid w:val="00B212E1"/>
    <w:rsid w:val="00B21C6A"/>
    <w:rsid w:val="00B22235"/>
    <w:rsid w:val="00B23269"/>
    <w:rsid w:val="00B23B88"/>
    <w:rsid w:val="00B24442"/>
    <w:rsid w:val="00B249DA"/>
    <w:rsid w:val="00B25B11"/>
    <w:rsid w:val="00B25D5D"/>
    <w:rsid w:val="00B25EB2"/>
    <w:rsid w:val="00B26AEF"/>
    <w:rsid w:val="00B27228"/>
    <w:rsid w:val="00B272FE"/>
    <w:rsid w:val="00B27799"/>
    <w:rsid w:val="00B27B94"/>
    <w:rsid w:val="00B27E44"/>
    <w:rsid w:val="00B309A4"/>
    <w:rsid w:val="00B320F9"/>
    <w:rsid w:val="00B32E3E"/>
    <w:rsid w:val="00B33138"/>
    <w:rsid w:val="00B34714"/>
    <w:rsid w:val="00B34890"/>
    <w:rsid w:val="00B34B55"/>
    <w:rsid w:val="00B34C98"/>
    <w:rsid w:val="00B34EEA"/>
    <w:rsid w:val="00B35EC7"/>
    <w:rsid w:val="00B36003"/>
    <w:rsid w:val="00B364FA"/>
    <w:rsid w:val="00B367B9"/>
    <w:rsid w:val="00B3693F"/>
    <w:rsid w:val="00B36C3E"/>
    <w:rsid w:val="00B37A60"/>
    <w:rsid w:val="00B37B0C"/>
    <w:rsid w:val="00B37CEE"/>
    <w:rsid w:val="00B4031B"/>
    <w:rsid w:val="00B40980"/>
    <w:rsid w:val="00B41721"/>
    <w:rsid w:val="00B427F9"/>
    <w:rsid w:val="00B42C05"/>
    <w:rsid w:val="00B43088"/>
    <w:rsid w:val="00B4336B"/>
    <w:rsid w:val="00B43481"/>
    <w:rsid w:val="00B435AE"/>
    <w:rsid w:val="00B440C9"/>
    <w:rsid w:val="00B44E42"/>
    <w:rsid w:val="00B452E1"/>
    <w:rsid w:val="00B45323"/>
    <w:rsid w:val="00B45374"/>
    <w:rsid w:val="00B455EC"/>
    <w:rsid w:val="00B457E7"/>
    <w:rsid w:val="00B47653"/>
    <w:rsid w:val="00B4776C"/>
    <w:rsid w:val="00B50568"/>
    <w:rsid w:val="00B505EF"/>
    <w:rsid w:val="00B50BB8"/>
    <w:rsid w:val="00B510E3"/>
    <w:rsid w:val="00B514AD"/>
    <w:rsid w:val="00B51735"/>
    <w:rsid w:val="00B51776"/>
    <w:rsid w:val="00B52044"/>
    <w:rsid w:val="00B52122"/>
    <w:rsid w:val="00B533BB"/>
    <w:rsid w:val="00B535F0"/>
    <w:rsid w:val="00B53658"/>
    <w:rsid w:val="00B53EF1"/>
    <w:rsid w:val="00B53F9C"/>
    <w:rsid w:val="00B54D3F"/>
    <w:rsid w:val="00B56B7C"/>
    <w:rsid w:val="00B571A8"/>
    <w:rsid w:val="00B57277"/>
    <w:rsid w:val="00B5733A"/>
    <w:rsid w:val="00B57A49"/>
    <w:rsid w:val="00B57E8E"/>
    <w:rsid w:val="00B57F34"/>
    <w:rsid w:val="00B607A5"/>
    <w:rsid w:val="00B60B5A"/>
    <w:rsid w:val="00B6128C"/>
    <w:rsid w:val="00B6142D"/>
    <w:rsid w:val="00B61725"/>
    <w:rsid w:val="00B61CE9"/>
    <w:rsid w:val="00B62385"/>
    <w:rsid w:val="00B625F6"/>
    <w:rsid w:val="00B62FC7"/>
    <w:rsid w:val="00B63D1C"/>
    <w:rsid w:val="00B6472E"/>
    <w:rsid w:val="00B650C0"/>
    <w:rsid w:val="00B6523B"/>
    <w:rsid w:val="00B65297"/>
    <w:rsid w:val="00B65668"/>
    <w:rsid w:val="00B66636"/>
    <w:rsid w:val="00B66F39"/>
    <w:rsid w:val="00B711D2"/>
    <w:rsid w:val="00B71222"/>
    <w:rsid w:val="00B715E5"/>
    <w:rsid w:val="00B717A9"/>
    <w:rsid w:val="00B71A67"/>
    <w:rsid w:val="00B71D19"/>
    <w:rsid w:val="00B72600"/>
    <w:rsid w:val="00B72D09"/>
    <w:rsid w:val="00B72D49"/>
    <w:rsid w:val="00B7391C"/>
    <w:rsid w:val="00B73F4A"/>
    <w:rsid w:val="00B74A91"/>
    <w:rsid w:val="00B74B33"/>
    <w:rsid w:val="00B75105"/>
    <w:rsid w:val="00B758A8"/>
    <w:rsid w:val="00B7658C"/>
    <w:rsid w:val="00B76649"/>
    <w:rsid w:val="00B7708C"/>
    <w:rsid w:val="00B770AB"/>
    <w:rsid w:val="00B777C6"/>
    <w:rsid w:val="00B77FAC"/>
    <w:rsid w:val="00B802F4"/>
    <w:rsid w:val="00B81243"/>
    <w:rsid w:val="00B81267"/>
    <w:rsid w:val="00B82804"/>
    <w:rsid w:val="00B82CEB"/>
    <w:rsid w:val="00B82DEC"/>
    <w:rsid w:val="00B835EB"/>
    <w:rsid w:val="00B83B9B"/>
    <w:rsid w:val="00B83BDC"/>
    <w:rsid w:val="00B84293"/>
    <w:rsid w:val="00B8451C"/>
    <w:rsid w:val="00B84966"/>
    <w:rsid w:val="00B84EAA"/>
    <w:rsid w:val="00B85540"/>
    <w:rsid w:val="00B85928"/>
    <w:rsid w:val="00B86BDD"/>
    <w:rsid w:val="00B86D55"/>
    <w:rsid w:val="00B879DF"/>
    <w:rsid w:val="00B900A0"/>
    <w:rsid w:val="00B900CF"/>
    <w:rsid w:val="00B90629"/>
    <w:rsid w:val="00B90841"/>
    <w:rsid w:val="00B91DD7"/>
    <w:rsid w:val="00B91E89"/>
    <w:rsid w:val="00B9205F"/>
    <w:rsid w:val="00B92492"/>
    <w:rsid w:val="00B92E88"/>
    <w:rsid w:val="00B931A6"/>
    <w:rsid w:val="00B945DC"/>
    <w:rsid w:val="00B94D6E"/>
    <w:rsid w:val="00B95221"/>
    <w:rsid w:val="00B953CF"/>
    <w:rsid w:val="00B955F8"/>
    <w:rsid w:val="00B95AEC"/>
    <w:rsid w:val="00B95B1F"/>
    <w:rsid w:val="00B95FB6"/>
    <w:rsid w:val="00B96265"/>
    <w:rsid w:val="00B96887"/>
    <w:rsid w:val="00B96A4A"/>
    <w:rsid w:val="00B97108"/>
    <w:rsid w:val="00B972F2"/>
    <w:rsid w:val="00B9763D"/>
    <w:rsid w:val="00B97C9B"/>
    <w:rsid w:val="00BA0595"/>
    <w:rsid w:val="00BA13E1"/>
    <w:rsid w:val="00BA1881"/>
    <w:rsid w:val="00BA1EE0"/>
    <w:rsid w:val="00BA1FCA"/>
    <w:rsid w:val="00BA2CA2"/>
    <w:rsid w:val="00BA35C1"/>
    <w:rsid w:val="00BA3E48"/>
    <w:rsid w:val="00BA4B1D"/>
    <w:rsid w:val="00BA4B47"/>
    <w:rsid w:val="00BA52B0"/>
    <w:rsid w:val="00BA5789"/>
    <w:rsid w:val="00BA596D"/>
    <w:rsid w:val="00BA5F54"/>
    <w:rsid w:val="00BA6451"/>
    <w:rsid w:val="00BA650A"/>
    <w:rsid w:val="00BA6C98"/>
    <w:rsid w:val="00BA737D"/>
    <w:rsid w:val="00BA7D1B"/>
    <w:rsid w:val="00BB0344"/>
    <w:rsid w:val="00BB0C3C"/>
    <w:rsid w:val="00BB0C59"/>
    <w:rsid w:val="00BB0FA2"/>
    <w:rsid w:val="00BB1210"/>
    <w:rsid w:val="00BB1412"/>
    <w:rsid w:val="00BB180F"/>
    <w:rsid w:val="00BB3675"/>
    <w:rsid w:val="00BB3CD7"/>
    <w:rsid w:val="00BB3DAB"/>
    <w:rsid w:val="00BB3ECA"/>
    <w:rsid w:val="00BB4007"/>
    <w:rsid w:val="00BB4B8D"/>
    <w:rsid w:val="00BB5E64"/>
    <w:rsid w:val="00BB67CF"/>
    <w:rsid w:val="00BB69C4"/>
    <w:rsid w:val="00BB69F2"/>
    <w:rsid w:val="00BB7A64"/>
    <w:rsid w:val="00BB7F57"/>
    <w:rsid w:val="00BC00DF"/>
    <w:rsid w:val="00BC029B"/>
    <w:rsid w:val="00BC0434"/>
    <w:rsid w:val="00BC0771"/>
    <w:rsid w:val="00BC0B15"/>
    <w:rsid w:val="00BC1F5C"/>
    <w:rsid w:val="00BC2824"/>
    <w:rsid w:val="00BC2AB5"/>
    <w:rsid w:val="00BC2D0F"/>
    <w:rsid w:val="00BC318E"/>
    <w:rsid w:val="00BC34FA"/>
    <w:rsid w:val="00BC40A7"/>
    <w:rsid w:val="00BC4532"/>
    <w:rsid w:val="00BC4EFC"/>
    <w:rsid w:val="00BC5125"/>
    <w:rsid w:val="00BC5415"/>
    <w:rsid w:val="00BC5470"/>
    <w:rsid w:val="00BC5C7D"/>
    <w:rsid w:val="00BC6541"/>
    <w:rsid w:val="00BC6809"/>
    <w:rsid w:val="00BC7192"/>
    <w:rsid w:val="00BC72B9"/>
    <w:rsid w:val="00BC73E2"/>
    <w:rsid w:val="00BC77E8"/>
    <w:rsid w:val="00BD10E0"/>
    <w:rsid w:val="00BD14BF"/>
    <w:rsid w:val="00BD2B48"/>
    <w:rsid w:val="00BD3150"/>
    <w:rsid w:val="00BD463A"/>
    <w:rsid w:val="00BD5656"/>
    <w:rsid w:val="00BD5FAB"/>
    <w:rsid w:val="00BD6395"/>
    <w:rsid w:val="00BD63FE"/>
    <w:rsid w:val="00BD6D45"/>
    <w:rsid w:val="00BD72FE"/>
    <w:rsid w:val="00BD75DA"/>
    <w:rsid w:val="00BD7855"/>
    <w:rsid w:val="00BD7A7A"/>
    <w:rsid w:val="00BD7EB1"/>
    <w:rsid w:val="00BE16BC"/>
    <w:rsid w:val="00BE218E"/>
    <w:rsid w:val="00BE24D5"/>
    <w:rsid w:val="00BE34A2"/>
    <w:rsid w:val="00BE4007"/>
    <w:rsid w:val="00BE4DEF"/>
    <w:rsid w:val="00BE55FD"/>
    <w:rsid w:val="00BE6655"/>
    <w:rsid w:val="00BE6D12"/>
    <w:rsid w:val="00BE6E4C"/>
    <w:rsid w:val="00BE7007"/>
    <w:rsid w:val="00BE7103"/>
    <w:rsid w:val="00BE714D"/>
    <w:rsid w:val="00BF00A1"/>
    <w:rsid w:val="00BF0888"/>
    <w:rsid w:val="00BF0936"/>
    <w:rsid w:val="00BF0DEC"/>
    <w:rsid w:val="00BF1FAE"/>
    <w:rsid w:val="00BF2167"/>
    <w:rsid w:val="00BF261A"/>
    <w:rsid w:val="00BF3047"/>
    <w:rsid w:val="00BF39E9"/>
    <w:rsid w:val="00BF5358"/>
    <w:rsid w:val="00BF5583"/>
    <w:rsid w:val="00BF6899"/>
    <w:rsid w:val="00BF698F"/>
    <w:rsid w:val="00BF7131"/>
    <w:rsid w:val="00C00407"/>
    <w:rsid w:val="00C00482"/>
    <w:rsid w:val="00C011F6"/>
    <w:rsid w:val="00C01700"/>
    <w:rsid w:val="00C020EF"/>
    <w:rsid w:val="00C03515"/>
    <w:rsid w:val="00C0385B"/>
    <w:rsid w:val="00C03ACE"/>
    <w:rsid w:val="00C03C70"/>
    <w:rsid w:val="00C03D53"/>
    <w:rsid w:val="00C03DFA"/>
    <w:rsid w:val="00C04D54"/>
    <w:rsid w:val="00C05C4D"/>
    <w:rsid w:val="00C05C5F"/>
    <w:rsid w:val="00C05E99"/>
    <w:rsid w:val="00C067A6"/>
    <w:rsid w:val="00C0695D"/>
    <w:rsid w:val="00C07DF9"/>
    <w:rsid w:val="00C07E3F"/>
    <w:rsid w:val="00C1006C"/>
    <w:rsid w:val="00C106F0"/>
    <w:rsid w:val="00C1128F"/>
    <w:rsid w:val="00C12043"/>
    <w:rsid w:val="00C12165"/>
    <w:rsid w:val="00C126CE"/>
    <w:rsid w:val="00C12994"/>
    <w:rsid w:val="00C12AD7"/>
    <w:rsid w:val="00C1390D"/>
    <w:rsid w:val="00C14098"/>
    <w:rsid w:val="00C1428D"/>
    <w:rsid w:val="00C147A7"/>
    <w:rsid w:val="00C149F7"/>
    <w:rsid w:val="00C15932"/>
    <w:rsid w:val="00C16B39"/>
    <w:rsid w:val="00C1706A"/>
    <w:rsid w:val="00C17A66"/>
    <w:rsid w:val="00C17EA7"/>
    <w:rsid w:val="00C17F0F"/>
    <w:rsid w:val="00C202B9"/>
    <w:rsid w:val="00C203A0"/>
    <w:rsid w:val="00C20B58"/>
    <w:rsid w:val="00C210DB"/>
    <w:rsid w:val="00C215A9"/>
    <w:rsid w:val="00C219DD"/>
    <w:rsid w:val="00C219E2"/>
    <w:rsid w:val="00C21CEC"/>
    <w:rsid w:val="00C21E5C"/>
    <w:rsid w:val="00C21F71"/>
    <w:rsid w:val="00C220E5"/>
    <w:rsid w:val="00C23A5D"/>
    <w:rsid w:val="00C23BCD"/>
    <w:rsid w:val="00C24882"/>
    <w:rsid w:val="00C24989"/>
    <w:rsid w:val="00C25180"/>
    <w:rsid w:val="00C25AF3"/>
    <w:rsid w:val="00C25F16"/>
    <w:rsid w:val="00C26064"/>
    <w:rsid w:val="00C265BB"/>
    <w:rsid w:val="00C26DA0"/>
    <w:rsid w:val="00C27735"/>
    <w:rsid w:val="00C30F81"/>
    <w:rsid w:val="00C31A4A"/>
    <w:rsid w:val="00C31B76"/>
    <w:rsid w:val="00C31EA6"/>
    <w:rsid w:val="00C321DE"/>
    <w:rsid w:val="00C33626"/>
    <w:rsid w:val="00C33FE8"/>
    <w:rsid w:val="00C341CD"/>
    <w:rsid w:val="00C3522F"/>
    <w:rsid w:val="00C358A2"/>
    <w:rsid w:val="00C35D1C"/>
    <w:rsid w:val="00C35E58"/>
    <w:rsid w:val="00C36DD8"/>
    <w:rsid w:val="00C3722A"/>
    <w:rsid w:val="00C40389"/>
    <w:rsid w:val="00C40938"/>
    <w:rsid w:val="00C40C41"/>
    <w:rsid w:val="00C41200"/>
    <w:rsid w:val="00C41D6D"/>
    <w:rsid w:val="00C4280B"/>
    <w:rsid w:val="00C429A7"/>
    <w:rsid w:val="00C429F0"/>
    <w:rsid w:val="00C42C2B"/>
    <w:rsid w:val="00C443C6"/>
    <w:rsid w:val="00C44894"/>
    <w:rsid w:val="00C44E5A"/>
    <w:rsid w:val="00C4593B"/>
    <w:rsid w:val="00C47253"/>
    <w:rsid w:val="00C4768D"/>
    <w:rsid w:val="00C47C89"/>
    <w:rsid w:val="00C47F33"/>
    <w:rsid w:val="00C50BAD"/>
    <w:rsid w:val="00C51297"/>
    <w:rsid w:val="00C5161F"/>
    <w:rsid w:val="00C52467"/>
    <w:rsid w:val="00C528DB"/>
    <w:rsid w:val="00C52B2A"/>
    <w:rsid w:val="00C52CBE"/>
    <w:rsid w:val="00C533EB"/>
    <w:rsid w:val="00C53524"/>
    <w:rsid w:val="00C535A1"/>
    <w:rsid w:val="00C53E7E"/>
    <w:rsid w:val="00C54023"/>
    <w:rsid w:val="00C54C50"/>
    <w:rsid w:val="00C550D5"/>
    <w:rsid w:val="00C557CC"/>
    <w:rsid w:val="00C563DE"/>
    <w:rsid w:val="00C56CF2"/>
    <w:rsid w:val="00C56FAC"/>
    <w:rsid w:val="00C5709D"/>
    <w:rsid w:val="00C60309"/>
    <w:rsid w:val="00C6066D"/>
    <w:rsid w:val="00C60AC3"/>
    <w:rsid w:val="00C61653"/>
    <w:rsid w:val="00C62193"/>
    <w:rsid w:val="00C62599"/>
    <w:rsid w:val="00C6262A"/>
    <w:rsid w:val="00C629D6"/>
    <w:rsid w:val="00C62D6D"/>
    <w:rsid w:val="00C6338B"/>
    <w:rsid w:val="00C63787"/>
    <w:rsid w:val="00C6378E"/>
    <w:rsid w:val="00C639E8"/>
    <w:rsid w:val="00C63B45"/>
    <w:rsid w:val="00C64569"/>
    <w:rsid w:val="00C64DE7"/>
    <w:rsid w:val="00C64FEA"/>
    <w:rsid w:val="00C65EE7"/>
    <w:rsid w:val="00C66CAF"/>
    <w:rsid w:val="00C66CDD"/>
    <w:rsid w:val="00C66DD1"/>
    <w:rsid w:val="00C671F5"/>
    <w:rsid w:val="00C67A87"/>
    <w:rsid w:val="00C67F53"/>
    <w:rsid w:val="00C67F90"/>
    <w:rsid w:val="00C7013E"/>
    <w:rsid w:val="00C70458"/>
    <w:rsid w:val="00C7047E"/>
    <w:rsid w:val="00C70C47"/>
    <w:rsid w:val="00C70EAE"/>
    <w:rsid w:val="00C70F0A"/>
    <w:rsid w:val="00C70F69"/>
    <w:rsid w:val="00C715C7"/>
    <w:rsid w:val="00C719EE"/>
    <w:rsid w:val="00C71F89"/>
    <w:rsid w:val="00C71FF4"/>
    <w:rsid w:val="00C72803"/>
    <w:rsid w:val="00C72DF5"/>
    <w:rsid w:val="00C72EC9"/>
    <w:rsid w:val="00C730C5"/>
    <w:rsid w:val="00C7356F"/>
    <w:rsid w:val="00C764A3"/>
    <w:rsid w:val="00C76D1A"/>
    <w:rsid w:val="00C7751E"/>
    <w:rsid w:val="00C77670"/>
    <w:rsid w:val="00C77CE5"/>
    <w:rsid w:val="00C77E12"/>
    <w:rsid w:val="00C8005E"/>
    <w:rsid w:val="00C8025C"/>
    <w:rsid w:val="00C80A99"/>
    <w:rsid w:val="00C80E54"/>
    <w:rsid w:val="00C80F3E"/>
    <w:rsid w:val="00C81702"/>
    <w:rsid w:val="00C81D02"/>
    <w:rsid w:val="00C81F4C"/>
    <w:rsid w:val="00C8211A"/>
    <w:rsid w:val="00C82931"/>
    <w:rsid w:val="00C83198"/>
    <w:rsid w:val="00C83AA1"/>
    <w:rsid w:val="00C84419"/>
    <w:rsid w:val="00C8443B"/>
    <w:rsid w:val="00C84AE4"/>
    <w:rsid w:val="00C84B94"/>
    <w:rsid w:val="00C86A3E"/>
    <w:rsid w:val="00C875D9"/>
    <w:rsid w:val="00C87729"/>
    <w:rsid w:val="00C87A41"/>
    <w:rsid w:val="00C91979"/>
    <w:rsid w:val="00C91D31"/>
    <w:rsid w:val="00C928AC"/>
    <w:rsid w:val="00C92A98"/>
    <w:rsid w:val="00C9396F"/>
    <w:rsid w:val="00C94020"/>
    <w:rsid w:val="00C94945"/>
    <w:rsid w:val="00C94E70"/>
    <w:rsid w:val="00C950C4"/>
    <w:rsid w:val="00C950E0"/>
    <w:rsid w:val="00C950EC"/>
    <w:rsid w:val="00C9522D"/>
    <w:rsid w:val="00C95939"/>
    <w:rsid w:val="00C95967"/>
    <w:rsid w:val="00C96FD9"/>
    <w:rsid w:val="00C97B99"/>
    <w:rsid w:val="00C97C27"/>
    <w:rsid w:val="00CA0209"/>
    <w:rsid w:val="00CA049D"/>
    <w:rsid w:val="00CA06AD"/>
    <w:rsid w:val="00CA08DA"/>
    <w:rsid w:val="00CA09D4"/>
    <w:rsid w:val="00CA0FC0"/>
    <w:rsid w:val="00CA123B"/>
    <w:rsid w:val="00CA2517"/>
    <w:rsid w:val="00CA2565"/>
    <w:rsid w:val="00CA2977"/>
    <w:rsid w:val="00CA3419"/>
    <w:rsid w:val="00CA3434"/>
    <w:rsid w:val="00CA37AF"/>
    <w:rsid w:val="00CA37F6"/>
    <w:rsid w:val="00CA3BD9"/>
    <w:rsid w:val="00CA3C54"/>
    <w:rsid w:val="00CA3F76"/>
    <w:rsid w:val="00CA4230"/>
    <w:rsid w:val="00CA57C3"/>
    <w:rsid w:val="00CA5892"/>
    <w:rsid w:val="00CA5AE7"/>
    <w:rsid w:val="00CA5C5B"/>
    <w:rsid w:val="00CA625B"/>
    <w:rsid w:val="00CA63DD"/>
    <w:rsid w:val="00CA6505"/>
    <w:rsid w:val="00CA6816"/>
    <w:rsid w:val="00CA6A34"/>
    <w:rsid w:val="00CA6C23"/>
    <w:rsid w:val="00CA6F24"/>
    <w:rsid w:val="00CA7084"/>
    <w:rsid w:val="00CA7478"/>
    <w:rsid w:val="00CA7ECF"/>
    <w:rsid w:val="00CB0469"/>
    <w:rsid w:val="00CB06A2"/>
    <w:rsid w:val="00CB07D5"/>
    <w:rsid w:val="00CB0976"/>
    <w:rsid w:val="00CB0B2F"/>
    <w:rsid w:val="00CB1088"/>
    <w:rsid w:val="00CB129B"/>
    <w:rsid w:val="00CB17A3"/>
    <w:rsid w:val="00CB183D"/>
    <w:rsid w:val="00CB195B"/>
    <w:rsid w:val="00CB21CD"/>
    <w:rsid w:val="00CB2268"/>
    <w:rsid w:val="00CB2461"/>
    <w:rsid w:val="00CB2A02"/>
    <w:rsid w:val="00CB3DAF"/>
    <w:rsid w:val="00CB3EE1"/>
    <w:rsid w:val="00CB48B4"/>
    <w:rsid w:val="00CB62B0"/>
    <w:rsid w:val="00CB743A"/>
    <w:rsid w:val="00CB7AA7"/>
    <w:rsid w:val="00CB7DA8"/>
    <w:rsid w:val="00CC07E5"/>
    <w:rsid w:val="00CC0911"/>
    <w:rsid w:val="00CC0B71"/>
    <w:rsid w:val="00CC0BEC"/>
    <w:rsid w:val="00CC103A"/>
    <w:rsid w:val="00CC165D"/>
    <w:rsid w:val="00CC1A8B"/>
    <w:rsid w:val="00CC1F2A"/>
    <w:rsid w:val="00CC394D"/>
    <w:rsid w:val="00CC3ACF"/>
    <w:rsid w:val="00CC4DB1"/>
    <w:rsid w:val="00CC5F4B"/>
    <w:rsid w:val="00CC6409"/>
    <w:rsid w:val="00CC65A7"/>
    <w:rsid w:val="00CC6C9C"/>
    <w:rsid w:val="00CC70F8"/>
    <w:rsid w:val="00CC7A82"/>
    <w:rsid w:val="00CC7B5F"/>
    <w:rsid w:val="00CD0617"/>
    <w:rsid w:val="00CD18BB"/>
    <w:rsid w:val="00CD1D8E"/>
    <w:rsid w:val="00CD1E5D"/>
    <w:rsid w:val="00CD2134"/>
    <w:rsid w:val="00CD2279"/>
    <w:rsid w:val="00CD23B3"/>
    <w:rsid w:val="00CD30EF"/>
    <w:rsid w:val="00CD3205"/>
    <w:rsid w:val="00CD379C"/>
    <w:rsid w:val="00CD4177"/>
    <w:rsid w:val="00CD4CE3"/>
    <w:rsid w:val="00CD4D43"/>
    <w:rsid w:val="00CD4DEF"/>
    <w:rsid w:val="00CD51F5"/>
    <w:rsid w:val="00CD5795"/>
    <w:rsid w:val="00CD5CC2"/>
    <w:rsid w:val="00CD5E90"/>
    <w:rsid w:val="00CD61ED"/>
    <w:rsid w:val="00CD72DD"/>
    <w:rsid w:val="00CD7745"/>
    <w:rsid w:val="00CD7D79"/>
    <w:rsid w:val="00CE0352"/>
    <w:rsid w:val="00CE17CE"/>
    <w:rsid w:val="00CE2078"/>
    <w:rsid w:val="00CE2274"/>
    <w:rsid w:val="00CE275B"/>
    <w:rsid w:val="00CE357C"/>
    <w:rsid w:val="00CE36AD"/>
    <w:rsid w:val="00CE4A5F"/>
    <w:rsid w:val="00CE4C3A"/>
    <w:rsid w:val="00CE53CA"/>
    <w:rsid w:val="00CE593B"/>
    <w:rsid w:val="00CE5D7D"/>
    <w:rsid w:val="00CE5F0D"/>
    <w:rsid w:val="00CE7046"/>
    <w:rsid w:val="00CE71F4"/>
    <w:rsid w:val="00CE7265"/>
    <w:rsid w:val="00CE7672"/>
    <w:rsid w:val="00CF017B"/>
    <w:rsid w:val="00CF08F0"/>
    <w:rsid w:val="00CF0AAE"/>
    <w:rsid w:val="00CF0E75"/>
    <w:rsid w:val="00CF10D6"/>
    <w:rsid w:val="00CF1778"/>
    <w:rsid w:val="00CF1FAD"/>
    <w:rsid w:val="00CF219E"/>
    <w:rsid w:val="00CF2FB9"/>
    <w:rsid w:val="00CF3174"/>
    <w:rsid w:val="00CF3937"/>
    <w:rsid w:val="00CF3D01"/>
    <w:rsid w:val="00CF47E5"/>
    <w:rsid w:val="00CF566E"/>
    <w:rsid w:val="00CF589E"/>
    <w:rsid w:val="00CF5DCC"/>
    <w:rsid w:val="00CF5F95"/>
    <w:rsid w:val="00CF64B5"/>
    <w:rsid w:val="00CF6638"/>
    <w:rsid w:val="00CF7608"/>
    <w:rsid w:val="00D00386"/>
    <w:rsid w:val="00D00AD5"/>
    <w:rsid w:val="00D017FE"/>
    <w:rsid w:val="00D021DD"/>
    <w:rsid w:val="00D04887"/>
    <w:rsid w:val="00D05190"/>
    <w:rsid w:val="00D051A6"/>
    <w:rsid w:val="00D060B7"/>
    <w:rsid w:val="00D0694F"/>
    <w:rsid w:val="00D07A2A"/>
    <w:rsid w:val="00D07E5D"/>
    <w:rsid w:val="00D10D09"/>
    <w:rsid w:val="00D1117B"/>
    <w:rsid w:val="00D113DD"/>
    <w:rsid w:val="00D116D4"/>
    <w:rsid w:val="00D12F71"/>
    <w:rsid w:val="00D13013"/>
    <w:rsid w:val="00D134ED"/>
    <w:rsid w:val="00D13713"/>
    <w:rsid w:val="00D137AE"/>
    <w:rsid w:val="00D14365"/>
    <w:rsid w:val="00D143AF"/>
    <w:rsid w:val="00D143E8"/>
    <w:rsid w:val="00D14B43"/>
    <w:rsid w:val="00D1538C"/>
    <w:rsid w:val="00D15954"/>
    <w:rsid w:val="00D15ADD"/>
    <w:rsid w:val="00D162C1"/>
    <w:rsid w:val="00D16BCC"/>
    <w:rsid w:val="00D16C4A"/>
    <w:rsid w:val="00D16C77"/>
    <w:rsid w:val="00D16FAA"/>
    <w:rsid w:val="00D17198"/>
    <w:rsid w:val="00D17435"/>
    <w:rsid w:val="00D17663"/>
    <w:rsid w:val="00D17711"/>
    <w:rsid w:val="00D17C72"/>
    <w:rsid w:val="00D21005"/>
    <w:rsid w:val="00D212F4"/>
    <w:rsid w:val="00D21439"/>
    <w:rsid w:val="00D225D9"/>
    <w:rsid w:val="00D22648"/>
    <w:rsid w:val="00D22B1C"/>
    <w:rsid w:val="00D22DE7"/>
    <w:rsid w:val="00D23144"/>
    <w:rsid w:val="00D23189"/>
    <w:rsid w:val="00D23670"/>
    <w:rsid w:val="00D23960"/>
    <w:rsid w:val="00D24C23"/>
    <w:rsid w:val="00D2557B"/>
    <w:rsid w:val="00D257A6"/>
    <w:rsid w:val="00D259D1"/>
    <w:rsid w:val="00D25A66"/>
    <w:rsid w:val="00D25E59"/>
    <w:rsid w:val="00D265A9"/>
    <w:rsid w:val="00D273B3"/>
    <w:rsid w:val="00D2764A"/>
    <w:rsid w:val="00D277E9"/>
    <w:rsid w:val="00D30BB0"/>
    <w:rsid w:val="00D3151D"/>
    <w:rsid w:val="00D3194D"/>
    <w:rsid w:val="00D31D3A"/>
    <w:rsid w:val="00D32444"/>
    <w:rsid w:val="00D337BF"/>
    <w:rsid w:val="00D337F0"/>
    <w:rsid w:val="00D339AC"/>
    <w:rsid w:val="00D33C44"/>
    <w:rsid w:val="00D347A7"/>
    <w:rsid w:val="00D34B62"/>
    <w:rsid w:val="00D34BDD"/>
    <w:rsid w:val="00D35333"/>
    <w:rsid w:val="00D3543F"/>
    <w:rsid w:val="00D36B99"/>
    <w:rsid w:val="00D36BEE"/>
    <w:rsid w:val="00D36F47"/>
    <w:rsid w:val="00D37251"/>
    <w:rsid w:val="00D4110F"/>
    <w:rsid w:val="00D41D22"/>
    <w:rsid w:val="00D41E5B"/>
    <w:rsid w:val="00D42122"/>
    <w:rsid w:val="00D423F3"/>
    <w:rsid w:val="00D42F66"/>
    <w:rsid w:val="00D42FDE"/>
    <w:rsid w:val="00D43076"/>
    <w:rsid w:val="00D4347C"/>
    <w:rsid w:val="00D43874"/>
    <w:rsid w:val="00D43D3E"/>
    <w:rsid w:val="00D44C0D"/>
    <w:rsid w:val="00D44CB3"/>
    <w:rsid w:val="00D44D63"/>
    <w:rsid w:val="00D45149"/>
    <w:rsid w:val="00D4525F"/>
    <w:rsid w:val="00D45D59"/>
    <w:rsid w:val="00D45E74"/>
    <w:rsid w:val="00D46068"/>
    <w:rsid w:val="00D4608D"/>
    <w:rsid w:val="00D46394"/>
    <w:rsid w:val="00D46CA1"/>
    <w:rsid w:val="00D47083"/>
    <w:rsid w:val="00D47108"/>
    <w:rsid w:val="00D4757C"/>
    <w:rsid w:val="00D47BD5"/>
    <w:rsid w:val="00D47EF8"/>
    <w:rsid w:val="00D50400"/>
    <w:rsid w:val="00D514F2"/>
    <w:rsid w:val="00D51585"/>
    <w:rsid w:val="00D516B8"/>
    <w:rsid w:val="00D52B7B"/>
    <w:rsid w:val="00D52B9E"/>
    <w:rsid w:val="00D540F4"/>
    <w:rsid w:val="00D550F0"/>
    <w:rsid w:val="00D552D2"/>
    <w:rsid w:val="00D553FC"/>
    <w:rsid w:val="00D5569F"/>
    <w:rsid w:val="00D556B0"/>
    <w:rsid w:val="00D5580F"/>
    <w:rsid w:val="00D56DD2"/>
    <w:rsid w:val="00D56F2D"/>
    <w:rsid w:val="00D5774B"/>
    <w:rsid w:val="00D6105F"/>
    <w:rsid w:val="00D6199E"/>
    <w:rsid w:val="00D6288D"/>
    <w:rsid w:val="00D629DB"/>
    <w:rsid w:val="00D632A5"/>
    <w:rsid w:val="00D6409E"/>
    <w:rsid w:val="00D6513A"/>
    <w:rsid w:val="00D65D4B"/>
    <w:rsid w:val="00D65D7F"/>
    <w:rsid w:val="00D65ED1"/>
    <w:rsid w:val="00D663D7"/>
    <w:rsid w:val="00D665D1"/>
    <w:rsid w:val="00D66CDA"/>
    <w:rsid w:val="00D66F1E"/>
    <w:rsid w:val="00D674C4"/>
    <w:rsid w:val="00D677D8"/>
    <w:rsid w:val="00D67A68"/>
    <w:rsid w:val="00D7056E"/>
    <w:rsid w:val="00D7117F"/>
    <w:rsid w:val="00D71236"/>
    <w:rsid w:val="00D7169C"/>
    <w:rsid w:val="00D71A13"/>
    <w:rsid w:val="00D71BCF"/>
    <w:rsid w:val="00D7201E"/>
    <w:rsid w:val="00D7273F"/>
    <w:rsid w:val="00D7313D"/>
    <w:rsid w:val="00D744F3"/>
    <w:rsid w:val="00D756E0"/>
    <w:rsid w:val="00D75EAF"/>
    <w:rsid w:val="00D76572"/>
    <w:rsid w:val="00D76986"/>
    <w:rsid w:val="00D769A0"/>
    <w:rsid w:val="00D77234"/>
    <w:rsid w:val="00D772CB"/>
    <w:rsid w:val="00D776CC"/>
    <w:rsid w:val="00D77926"/>
    <w:rsid w:val="00D77CF0"/>
    <w:rsid w:val="00D8026A"/>
    <w:rsid w:val="00D803ED"/>
    <w:rsid w:val="00D804E7"/>
    <w:rsid w:val="00D808DF"/>
    <w:rsid w:val="00D81110"/>
    <w:rsid w:val="00D81705"/>
    <w:rsid w:val="00D8280D"/>
    <w:rsid w:val="00D82827"/>
    <w:rsid w:val="00D82F5A"/>
    <w:rsid w:val="00D8351D"/>
    <w:rsid w:val="00D8352B"/>
    <w:rsid w:val="00D8418B"/>
    <w:rsid w:val="00D84219"/>
    <w:rsid w:val="00D84E62"/>
    <w:rsid w:val="00D8503C"/>
    <w:rsid w:val="00D8545F"/>
    <w:rsid w:val="00D8560E"/>
    <w:rsid w:val="00D8601B"/>
    <w:rsid w:val="00D8634C"/>
    <w:rsid w:val="00D86393"/>
    <w:rsid w:val="00D865D3"/>
    <w:rsid w:val="00D867DD"/>
    <w:rsid w:val="00D868AD"/>
    <w:rsid w:val="00D86DA6"/>
    <w:rsid w:val="00D87880"/>
    <w:rsid w:val="00D87A10"/>
    <w:rsid w:val="00D87F6D"/>
    <w:rsid w:val="00D90230"/>
    <w:rsid w:val="00D90498"/>
    <w:rsid w:val="00D91203"/>
    <w:rsid w:val="00D9168B"/>
    <w:rsid w:val="00D91B66"/>
    <w:rsid w:val="00D9243B"/>
    <w:rsid w:val="00D924A1"/>
    <w:rsid w:val="00D93080"/>
    <w:rsid w:val="00D93166"/>
    <w:rsid w:val="00D93909"/>
    <w:rsid w:val="00D93F9D"/>
    <w:rsid w:val="00D93FE0"/>
    <w:rsid w:val="00D9416D"/>
    <w:rsid w:val="00D941EB"/>
    <w:rsid w:val="00D94623"/>
    <w:rsid w:val="00D94EE5"/>
    <w:rsid w:val="00D95D98"/>
    <w:rsid w:val="00D95E7F"/>
    <w:rsid w:val="00D964F7"/>
    <w:rsid w:val="00D970F6"/>
    <w:rsid w:val="00D976D5"/>
    <w:rsid w:val="00D979FC"/>
    <w:rsid w:val="00D97AB0"/>
    <w:rsid w:val="00D97B08"/>
    <w:rsid w:val="00D97B91"/>
    <w:rsid w:val="00D97CDE"/>
    <w:rsid w:val="00DA0BD0"/>
    <w:rsid w:val="00DA0FB3"/>
    <w:rsid w:val="00DA0FB7"/>
    <w:rsid w:val="00DA136B"/>
    <w:rsid w:val="00DA2E12"/>
    <w:rsid w:val="00DA3A75"/>
    <w:rsid w:val="00DA3D9B"/>
    <w:rsid w:val="00DA3EC9"/>
    <w:rsid w:val="00DA421A"/>
    <w:rsid w:val="00DA4BE3"/>
    <w:rsid w:val="00DA4F56"/>
    <w:rsid w:val="00DA515E"/>
    <w:rsid w:val="00DA5797"/>
    <w:rsid w:val="00DA589C"/>
    <w:rsid w:val="00DA616C"/>
    <w:rsid w:val="00DA6513"/>
    <w:rsid w:val="00DA6C54"/>
    <w:rsid w:val="00DA739C"/>
    <w:rsid w:val="00DA7DD6"/>
    <w:rsid w:val="00DB0DCC"/>
    <w:rsid w:val="00DB177B"/>
    <w:rsid w:val="00DB1D19"/>
    <w:rsid w:val="00DB2266"/>
    <w:rsid w:val="00DB3137"/>
    <w:rsid w:val="00DB37F5"/>
    <w:rsid w:val="00DB3DE5"/>
    <w:rsid w:val="00DB40E2"/>
    <w:rsid w:val="00DB4480"/>
    <w:rsid w:val="00DB47C6"/>
    <w:rsid w:val="00DB4B97"/>
    <w:rsid w:val="00DB5887"/>
    <w:rsid w:val="00DB6744"/>
    <w:rsid w:val="00DB6E7E"/>
    <w:rsid w:val="00DB74D6"/>
    <w:rsid w:val="00DB77BF"/>
    <w:rsid w:val="00DC03FE"/>
    <w:rsid w:val="00DC1ABB"/>
    <w:rsid w:val="00DC22A7"/>
    <w:rsid w:val="00DC23F3"/>
    <w:rsid w:val="00DC281E"/>
    <w:rsid w:val="00DC2F47"/>
    <w:rsid w:val="00DC3B60"/>
    <w:rsid w:val="00DC4A2B"/>
    <w:rsid w:val="00DC4A2C"/>
    <w:rsid w:val="00DC5258"/>
    <w:rsid w:val="00DC57EE"/>
    <w:rsid w:val="00DC5BEE"/>
    <w:rsid w:val="00DC6555"/>
    <w:rsid w:val="00DC6C89"/>
    <w:rsid w:val="00DC7293"/>
    <w:rsid w:val="00DC72F0"/>
    <w:rsid w:val="00DD02CD"/>
    <w:rsid w:val="00DD0737"/>
    <w:rsid w:val="00DD18CE"/>
    <w:rsid w:val="00DD2F73"/>
    <w:rsid w:val="00DD33BD"/>
    <w:rsid w:val="00DD3B71"/>
    <w:rsid w:val="00DD46EA"/>
    <w:rsid w:val="00DD4D1F"/>
    <w:rsid w:val="00DD4D72"/>
    <w:rsid w:val="00DD503F"/>
    <w:rsid w:val="00DD6C81"/>
    <w:rsid w:val="00DD6F7A"/>
    <w:rsid w:val="00DD70E2"/>
    <w:rsid w:val="00DD7109"/>
    <w:rsid w:val="00DD7625"/>
    <w:rsid w:val="00DD7B80"/>
    <w:rsid w:val="00DD7C80"/>
    <w:rsid w:val="00DD7D36"/>
    <w:rsid w:val="00DE0438"/>
    <w:rsid w:val="00DE1313"/>
    <w:rsid w:val="00DE1CF5"/>
    <w:rsid w:val="00DE1D99"/>
    <w:rsid w:val="00DE1FAB"/>
    <w:rsid w:val="00DE2556"/>
    <w:rsid w:val="00DE3E4F"/>
    <w:rsid w:val="00DE3EEB"/>
    <w:rsid w:val="00DE4C5D"/>
    <w:rsid w:val="00DE5614"/>
    <w:rsid w:val="00DE5855"/>
    <w:rsid w:val="00DE58B7"/>
    <w:rsid w:val="00DE5FAA"/>
    <w:rsid w:val="00DE755E"/>
    <w:rsid w:val="00DE7716"/>
    <w:rsid w:val="00DF064B"/>
    <w:rsid w:val="00DF0A5B"/>
    <w:rsid w:val="00DF1187"/>
    <w:rsid w:val="00DF1704"/>
    <w:rsid w:val="00DF2885"/>
    <w:rsid w:val="00DF2CD0"/>
    <w:rsid w:val="00DF2D10"/>
    <w:rsid w:val="00DF351B"/>
    <w:rsid w:val="00DF362B"/>
    <w:rsid w:val="00DF3F51"/>
    <w:rsid w:val="00DF4FB2"/>
    <w:rsid w:val="00DF64B0"/>
    <w:rsid w:val="00DF6E30"/>
    <w:rsid w:val="00DF6E7B"/>
    <w:rsid w:val="00E01FA7"/>
    <w:rsid w:val="00E02CE1"/>
    <w:rsid w:val="00E0319D"/>
    <w:rsid w:val="00E03484"/>
    <w:rsid w:val="00E036D0"/>
    <w:rsid w:val="00E04282"/>
    <w:rsid w:val="00E04487"/>
    <w:rsid w:val="00E046A0"/>
    <w:rsid w:val="00E04DFF"/>
    <w:rsid w:val="00E04F4C"/>
    <w:rsid w:val="00E0625E"/>
    <w:rsid w:val="00E064B9"/>
    <w:rsid w:val="00E06B11"/>
    <w:rsid w:val="00E07698"/>
    <w:rsid w:val="00E07A82"/>
    <w:rsid w:val="00E1018E"/>
    <w:rsid w:val="00E10893"/>
    <w:rsid w:val="00E110D3"/>
    <w:rsid w:val="00E12848"/>
    <w:rsid w:val="00E12A7B"/>
    <w:rsid w:val="00E14263"/>
    <w:rsid w:val="00E1566F"/>
    <w:rsid w:val="00E15933"/>
    <w:rsid w:val="00E15CC1"/>
    <w:rsid w:val="00E16530"/>
    <w:rsid w:val="00E168E6"/>
    <w:rsid w:val="00E16DB3"/>
    <w:rsid w:val="00E16EEA"/>
    <w:rsid w:val="00E16F69"/>
    <w:rsid w:val="00E17AF2"/>
    <w:rsid w:val="00E20349"/>
    <w:rsid w:val="00E205A4"/>
    <w:rsid w:val="00E20DEE"/>
    <w:rsid w:val="00E20FB1"/>
    <w:rsid w:val="00E211C7"/>
    <w:rsid w:val="00E21371"/>
    <w:rsid w:val="00E21F96"/>
    <w:rsid w:val="00E2265C"/>
    <w:rsid w:val="00E22B09"/>
    <w:rsid w:val="00E23E08"/>
    <w:rsid w:val="00E24139"/>
    <w:rsid w:val="00E24508"/>
    <w:rsid w:val="00E24638"/>
    <w:rsid w:val="00E24F00"/>
    <w:rsid w:val="00E2501E"/>
    <w:rsid w:val="00E2557C"/>
    <w:rsid w:val="00E25EF0"/>
    <w:rsid w:val="00E2615A"/>
    <w:rsid w:val="00E2652D"/>
    <w:rsid w:val="00E27012"/>
    <w:rsid w:val="00E272E9"/>
    <w:rsid w:val="00E276F9"/>
    <w:rsid w:val="00E27B18"/>
    <w:rsid w:val="00E302E1"/>
    <w:rsid w:val="00E305AD"/>
    <w:rsid w:val="00E30DBD"/>
    <w:rsid w:val="00E31209"/>
    <w:rsid w:val="00E31216"/>
    <w:rsid w:val="00E319F7"/>
    <w:rsid w:val="00E31A5D"/>
    <w:rsid w:val="00E31CBF"/>
    <w:rsid w:val="00E32439"/>
    <w:rsid w:val="00E327B3"/>
    <w:rsid w:val="00E327F5"/>
    <w:rsid w:val="00E33478"/>
    <w:rsid w:val="00E33EAB"/>
    <w:rsid w:val="00E34083"/>
    <w:rsid w:val="00E34735"/>
    <w:rsid w:val="00E349E5"/>
    <w:rsid w:val="00E34D88"/>
    <w:rsid w:val="00E35AF8"/>
    <w:rsid w:val="00E35CF8"/>
    <w:rsid w:val="00E35D74"/>
    <w:rsid w:val="00E362F4"/>
    <w:rsid w:val="00E36627"/>
    <w:rsid w:val="00E3687E"/>
    <w:rsid w:val="00E36EBD"/>
    <w:rsid w:val="00E37A58"/>
    <w:rsid w:val="00E40267"/>
    <w:rsid w:val="00E40425"/>
    <w:rsid w:val="00E40617"/>
    <w:rsid w:val="00E411D2"/>
    <w:rsid w:val="00E41760"/>
    <w:rsid w:val="00E4184C"/>
    <w:rsid w:val="00E41CBC"/>
    <w:rsid w:val="00E41D61"/>
    <w:rsid w:val="00E41F76"/>
    <w:rsid w:val="00E42048"/>
    <w:rsid w:val="00E42153"/>
    <w:rsid w:val="00E425DA"/>
    <w:rsid w:val="00E42616"/>
    <w:rsid w:val="00E427AD"/>
    <w:rsid w:val="00E428F9"/>
    <w:rsid w:val="00E42E9A"/>
    <w:rsid w:val="00E44350"/>
    <w:rsid w:val="00E451E4"/>
    <w:rsid w:val="00E45457"/>
    <w:rsid w:val="00E45724"/>
    <w:rsid w:val="00E4573A"/>
    <w:rsid w:val="00E460EA"/>
    <w:rsid w:val="00E46879"/>
    <w:rsid w:val="00E46C0A"/>
    <w:rsid w:val="00E47B84"/>
    <w:rsid w:val="00E504B4"/>
    <w:rsid w:val="00E50B05"/>
    <w:rsid w:val="00E5132B"/>
    <w:rsid w:val="00E514CD"/>
    <w:rsid w:val="00E515E0"/>
    <w:rsid w:val="00E51696"/>
    <w:rsid w:val="00E5170F"/>
    <w:rsid w:val="00E51B94"/>
    <w:rsid w:val="00E51E26"/>
    <w:rsid w:val="00E51E2D"/>
    <w:rsid w:val="00E51F31"/>
    <w:rsid w:val="00E522C4"/>
    <w:rsid w:val="00E52558"/>
    <w:rsid w:val="00E52DEF"/>
    <w:rsid w:val="00E53100"/>
    <w:rsid w:val="00E538CF"/>
    <w:rsid w:val="00E54139"/>
    <w:rsid w:val="00E561DE"/>
    <w:rsid w:val="00E56930"/>
    <w:rsid w:val="00E56F5A"/>
    <w:rsid w:val="00E57840"/>
    <w:rsid w:val="00E606AF"/>
    <w:rsid w:val="00E60D5B"/>
    <w:rsid w:val="00E613D6"/>
    <w:rsid w:val="00E61C09"/>
    <w:rsid w:val="00E61F55"/>
    <w:rsid w:val="00E623FF"/>
    <w:rsid w:val="00E62757"/>
    <w:rsid w:val="00E63FB2"/>
    <w:rsid w:val="00E64D5F"/>
    <w:rsid w:val="00E64F44"/>
    <w:rsid w:val="00E674CE"/>
    <w:rsid w:val="00E6784B"/>
    <w:rsid w:val="00E67DA8"/>
    <w:rsid w:val="00E71015"/>
    <w:rsid w:val="00E71E29"/>
    <w:rsid w:val="00E72CE6"/>
    <w:rsid w:val="00E7322F"/>
    <w:rsid w:val="00E732EB"/>
    <w:rsid w:val="00E739F8"/>
    <w:rsid w:val="00E73F86"/>
    <w:rsid w:val="00E74177"/>
    <w:rsid w:val="00E74224"/>
    <w:rsid w:val="00E742A0"/>
    <w:rsid w:val="00E743C9"/>
    <w:rsid w:val="00E74A21"/>
    <w:rsid w:val="00E7519A"/>
    <w:rsid w:val="00E770AF"/>
    <w:rsid w:val="00E808DF"/>
    <w:rsid w:val="00E80CB1"/>
    <w:rsid w:val="00E80DA4"/>
    <w:rsid w:val="00E813DC"/>
    <w:rsid w:val="00E833B2"/>
    <w:rsid w:val="00E83A9D"/>
    <w:rsid w:val="00E83CCC"/>
    <w:rsid w:val="00E86701"/>
    <w:rsid w:val="00E86B65"/>
    <w:rsid w:val="00E86D28"/>
    <w:rsid w:val="00E87292"/>
    <w:rsid w:val="00E87673"/>
    <w:rsid w:val="00E87EF5"/>
    <w:rsid w:val="00E904D2"/>
    <w:rsid w:val="00E90531"/>
    <w:rsid w:val="00E90768"/>
    <w:rsid w:val="00E90BE1"/>
    <w:rsid w:val="00E91852"/>
    <w:rsid w:val="00E91BC4"/>
    <w:rsid w:val="00E9211C"/>
    <w:rsid w:val="00E921B3"/>
    <w:rsid w:val="00E927B3"/>
    <w:rsid w:val="00E92EE3"/>
    <w:rsid w:val="00E930A9"/>
    <w:rsid w:val="00E931CF"/>
    <w:rsid w:val="00E95238"/>
    <w:rsid w:val="00E953B4"/>
    <w:rsid w:val="00E957E1"/>
    <w:rsid w:val="00E95849"/>
    <w:rsid w:val="00E95B49"/>
    <w:rsid w:val="00E9708B"/>
    <w:rsid w:val="00E974B4"/>
    <w:rsid w:val="00E97BFE"/>
    <w:rsid w:val="00EA0076"/>
    <w:rsid w:val="00EA008A"/>
    <w:rsid w:val="00EA1259"/>
    <w:rsid w:val="00EA16C0"/>
    <w:rsid w:val="00EA1773"/>
    <w:rsid w:val="00EA2347"/>
    <w:rsid w:val="00EA240A"/>
    <w:rsid w:val="00EA2E54"/>
    <w:rsid w:val="00EA2F21"/>
    <w:rsid w:val="00EA3635"/>
    <w:rsid w:val="00EA3A9A"/>
    <w:rsid w:val="00EA3AF1"/>
    <w:rsid w:val="00EA4089"/>
    <w:rsid w:val="00EA4165"/>
    <w:rsid w:val="00EA4635"/>
    <w:rsid w:val="00EA48B1"/>
    <w:rsid w:val="00EA4FB1"/>
    <w:rsid w:val="00EA54B5"/>
    <w:rsid w:val="00EA5883"/>
    <w:rsid w:val="00EA6F41"/>
    <w:rsid w:val="00EA7139"/>
    <w:rsid w:val="00EA75A3"/>
    <w:rsid w:val="00EA7B11"/>
    <w:rsid w:val="00EB0352"/>
    <w:rsid w:val="00EB0601"/>
    <w:rsid w:val="00EB08F6"/>
    <w:rsid w:val="00EB0C9B"/>
    <w:rsid w:val="00EB0E1F"/>
    <w:rsid w:val="00EB108D"/>
    <w:rsid w:val="00EB1BE1"/>
    <w:rsid w:val="00EB2734"/>
    <w:rsid w:val="00EB2BA9"/>
    <w:rsid w:val="00EB3621"/>
    <w:rsid w:val="00EB4DCB"/>
    <w:rsid w:val="00EB5C7C"/>
    <w:rsid w:val="00EB5DBD"/>
    <w:rsid w:val="00EB6086"/>
    <w:rsid w:val="00EB6B93"/>
    <w:rsid w:val="00EB75EB"/>
    <w:rsid w:val="00EB7B13"/>
    <w:rsid w:val="00EC0130"/>
    <w:rsid w:val="00EC07E5"/>
    <w:rsid w:val="00EC0D52"/>
    <w:rsid w:val="00EC15EC"/>
    <w:rsid w:val="00EC1796"/>
    <w:rsid w:val="00EC280B"/>
    <w:rsid w:val="00EC2B73"/>
    <w:rsid w:val="00EC2DD2"/>
    <w:rsid w:val="00EC2E2E"/>
    <w:rsid w:val="00EC2E82"/>
    <w:rsid w:val="00EC3D02"/>
    <w:rsid w:val="00EC4C20"/>
    <w:rsid w:val="00EC5918"/>
    <w:rsid w:val="00EC5B2A"/>
    <w:rsid w:val="00EC6811"/>
    <w:rsid w:val="00EC6E4C"/>
    <w:rsid w:val="00EC7F26"/>
    <w:rsid w:val="00ED0957"/>
    <w:rsid w:val="00ED0B4B"/>
    <w:rsid w:val="00ED109C"/>
    <w:rsid w:val="00ED1579"/>
    <w:rsid w:val="00ED15EF"/>
    <w:rsid w:val="00ED2249"/>
    <w:rsid w:val="00ED2B02"/>
    <w:rsid w:val="00ED2C02"/>
    <w:rsid w:val="00ED31CD"/>
    <w:rsid w:val="00ED33CD"/>
    <w:rsid w:val="00ED3C91"/>
    <w:rsid w:val="00ED408F"/>
    <w:rsid w:val="00ED520D"/>
    <w:rsid w:val="00ED5BE3"/>
    <w:rsid w:val="00ED5E62"/>
    <w:rsid w:val="00ED5F2C"/>
    <w:rsid w:val="00ED603E"/>
    <w:rsid w:val="00ED61B6"/>
    <w:rsid w:val="00ED6CC2"/>
    <w:rsid w:val="00ED7DC2"/>
    <w:rsid w:val="00EE082D"/>
    <w:rsid w:val="00EE0903"/>
    <w:rsid w:val="00EE093F"/>
    <w:rsid w:val="00EE1978"/>
    <w:rsid w:val="00EE1982"/>
    <w:rsid w:val="00EE233D"/>
    <w:rsid w:val="00EE3F38"/>
    <w:rsid w:val="00EE4D7F"/>
    <w:rsid w:val="00EE545F"/>
    <w:rsid w:val="00EE58F0"/>
    <w:rsid w:val="00EE596D"/>
    <w:rsid w:val="00EE6165"/>
    <w:rsid w:val="00EE6803"/>
    <w:rsid w:val="00EE68B6"/>
    <w:rsid w:val="00EE6CF2"/>
    <w:rsid w:val="00EE6DFC"/>
    <w:rsid w:val="00EF0427"/>
    <w:rsid w:val="00EF07C9"/>
    <w:rsid w:val="00EF1831"/>
    <w:rsid w:val="00EF1C19"/>
    <w:rsid w:val="00EF227D"/>
    <w:rsid w:val="00EF3478"/>
    <w:rsid w:val="00EF3486"/>
    <w:rsid w:val="00EF36A4"/>
    <w:rsid w:val="00EF39D9"/>
    <w:rsid w:val="00EF3ACF"/>
    <w:rsid w:val="00EF3D9F"/>
    <w:rsid w:val="00EF4C39"/>
    <w:rsid w:val="00EF4F4B"/>
    <w:rsid w:val="00EF516B"/>
    <w:rsid w:val="00EF551E"/>
    <w:rsid w:val="00EF5C1D"/>
    <w:rsid w:val="00EF768F"/>
    <w:rsid w:val="00F001A9"/>
    <w:rsid w:val="00F0026A"/>
    <w:rsid w:val="00F008E8"/>
    <w:rsid w:val="00F00CB5"/>
    <w:rsid w:val="00F02368"/>
    <w:rsid w:val="00F03349"/>
    <w:rsid w:val="00F0353B"/>
    <w:rsid w:val="00F03E45"/>
    <w:rsid w:val="00F04129"/>
    <w:rsid w:val="00F048FD"/>
    <w:rsid w:val="00F04A5B"/>
    <w:rsid w:val="00F050A9"/>
    <w:rsid w:val="00F0512C"/>
    <w:rsid w:val="00F058A0"/>
    <w:rsid w:val="00F058DC"/>
    <w:rsid w:val="00F062CF"/>
    <w:rsid w:val="00F06B44"/>
    <w:rsid w:val="00F06D02"/>
    <w:rsid w:val="00F071B6"/>
    <w:rsid w:val="00F07A48"/>
    <w:rsid w:val="00F07D7E"/>
    <w:rsid w:val="00F10F07"/>
    <w:rsid w:val="00F12262"/>
    <w:rsid w:val="00F122AF"/>
    <w:rsid w:val="00F12AEB"/>
    <w:rsid w:val="00F14BE3"/>
    <w:rsid w:val="00F14CA6"/>
    <w:rsid w:val="00F151FB"/>
    <w:rsid w:val="00F159E4"/>
    <w:rsid w:val="00F169BB"/>
    <w:rsid w:val="00F16E3D"/>
    <w:rsid w:val="00F17853"/>
    <w:rsid w:val="00F20482"/>
    <w:rsid w:val="00F20729"/>
    <w:rsid w:val="00F20AC5"/>
    <w:rsid w:val="00F20EC0"/>
    <w:rsid w:val="00F20F80"/>
    <w:rsid w:val="00F21CA8"/>
    <w:rsid w:val="00F21DD2"/>
    <w:rsid w:val="00F227A9"/>
    <w:rsid w:val="00F22CF1"/>
    <w:rsid w:val="00F23377"/>
    <w:rsid w:val="00F23F76"/>
    <w:rsid w:val="00F245B5"/>
    <w:rsid w:val="00F252D5"/>
    <w:rsid w:val="00F2562B"/>
    <w:rsid w:val="00F25B6C"/>
    <w:rsid w:val="00F2637D"/>
    <w:rsid w:val="00F265AE"/>
    <w:rsid w:val="00F26A3B"/>
    <w:rsid w:val="00F26D9A"/>
    <w:rsid w:val="00F272DE"/>
    <w:rsid w:val="00F27521"/>
    <w:rsid w:val="00F30693"/>
    <w:rsid w:val="00F307A6"/>
    <w:rsid w:val="00F30AA5"/>
    <w:rsid w:val="00F321D4"/>
    <w:rsid w:val="00F32BF8"/>
    <w:rsid w:val="00F33B4E"/>
    <w:rsid w:val="00F34260"/>
    <w:rsid w:val="00F346C4"/>
    <w:rsid w:val="00F34BBA"/>
    <w:rsid w:val="00F35577"/>
    <w:rsid w:val="00F359CD"/>
    <w:rsid w:val="00F3613D"/>
    <w:rsid w:val="00F36528"/>
    <w:rsid w:val="00F36ACB"/>
    <w:rsid w:val="00F37A9A"/>
    <w:rsid w:val="00F40118"/>
    <w:rsid w:val="00F40144"/>
    <w:rsid w:val="00F4020C"/>
    <w:rsid w:val="00F40F6A"/>
    <w:rsid w:val="00F41252"/>
    <w:rsid w:val="00F423E6"/>
    <w:rsid w:val="00F425B3"/>
    <w:rsid w:val="00F4280D"/>
    <w:rsid w:val="00F42A73"/>
    <w:rsid w:val="00F42C67"/>
    <w:rsid w:val="00F432B2"/>
    <w:rsid w:val="00F435AD"/>
    <w:rsid w:val="00F43B52"/>
    <w:rsid w:val="00F43F82"/>
    <w:rsid w:val="00F43FB4"/>
    <w:rsid w:val="00F4427F"/>
    <w:rsid w:val="00F44FC2"/>
    <w:rsid w:val="00F458A2"/>
    <w:rsid w:val="00F45AF4"/>
    <w:rsid w:val="00F46210"/>
    <w:rsid w:val="00F46C42"/>
    <w:rsid w:val="00F477CF"/>
    <w:rsid w:val="00F47D63"/>
    <w:rsid w:val="00F502B5"/>
    <w:rsid w:val="00F50468"/>
    <w:rsid w:val="00F50690"/>
    <w:rsid w:val="00F509A3"/>
    <w:rsid w:val="00F50E0D"/>
    <w:rsid w:val="00F51A33"/>
    <w:rsid w:val="00F520AC"/>
    <w:rsid w:val="00F522DE"/>
    <w:rsid w:val="00F52459"/>
    <w:rsid w:val="00F52FAC"/>
    <w:rsid w:val="00F53419"/>
    <w:rsid w:val="00F54630"/>
    <w:rsid w:val="00F5695D"/>
    <w:rsid w:val="00F56A36"/>
    <w:rsid w:val="00F56BE4"/>
    <w:rsid w:val="00F56D52"/>
    <w:rsid w:val="00F56EA9"/>
    <w:rsid w:val="00F574F8"/>
    <w:rsid w:val="00F60077"/>
    <w:rsid w:val="00F6046F"/>
    <w:rsid w:val="00F605BB"/>
    <w:rsid w:val="00F60AB1"/>
    <w:rsid w:val="00F60BEF"/>
    <w:rsid w:val="00F61140"/>
    <w:rsid w:val="00F614A0"/>
    <w:rsid w:val="00F61A42"/>
    <w:rsid w:val="00F6224D"/>
    <w:rsid w:val="00F62323"/>
    <w:rsid w:val="00F62660"/>
    <w:rsid w:val="00F63976"/>
    <w:rsid w:val="00F647B9"/>
    <w:rsid w:val="00F65E40"/>
    <w:rsid w:val="00F663AB"/>
    <w:rsid w:val="00F66477"/>
    <w:rsid w:val="00F66EED"/>
    <w:rsid w:val="00F674DC"/>
    <w:rsid w:val="00F675E4"/>
    <w:rsid w:val="00F679C0"/>
    <w:rsid w:val="00F67AB4"/>
    <w:rsid w:val="00F710F7"/>
    <w:rsid w:val="00F71B7E"/>
    <w:rsid w:val="00F7207F"/>
    <w:rsid w:val="00F72197"/>
    <w:rsid w:val="00F72BD1"/>
    <w:rsid w:val="00F72CDE"/>
    <w:rsid w:val="00F72F54"/>
    <w:rsid w:val="00F732D7"/>
    <w:rsid w:val="00F73436"/>
    <w:rsid w:val="00F739AC"/>
    <w:rsid w:val="00F74367"/>
    <w:rsid w:val="00F74E73"/>
    <w:rsid w:val="00F74FD7"/>
    <w:rsid w:val="00F75071"/>
    <w:rsid w:val="00F752DE"/>
    <w:rsid w:val="00F754D4"/>
    <w:rsid w:val="00F75562"/>
    <w:rsid w:val="00F767E3"/>
    <w:rsid w:val="00F7692B"/>
    <w:rsid w:val="00F76ED7"/>
    <w:rsid w:val="00F772A4"/>
    <w:rsid w:val="00F77615"/>
    <w:rsid w:val="00F77B9F"/>
    <w:rsid w:val="00F77FA1"/>
    <w:rsid w:val="00F80E1E"/>
    <w:rsid w:val="00F81417"/>
    <w:rsid w:val="00F81E76"/>
    <w:rsid w:val="00F82349"/>
    <w:rsid w:val="00F8235F"/>
    <w:rsid w:val="00F828E4"/>
    <w:rsid w:val="00F82AC2"/>
    <w:rsid w:val="00F83B50"/>
    <w:rsid w:val="00F8423E"/>
    <w:rsid w:val="00F84416"/>
    <w:rsid w:val="00F848DD"/>
    <w:rsid w:val="00F849B5"/>
    <w:rsid w:val="00F8632C"/>
    <w:rsid w:val="00F864B1"/>
    <w:rsid w:val="00F86BDC"/>
    <w:rsid w:val="00F87723"/>
    <w:rsid w:val="00F87CE2"/>
    <w:rsid w:val="00F87E26"/>
    <w:rsid w:val="00F90050"/>
    <w:rsid w:val="00F90C35"/>
    <w:rsid w:val="00F9242F"/>
    <w:rsid w:val="00F927D5"/>
    <w:rsid w:val="00F92C2D"/>
    <w:rsid w:val="00F9385C"/>
    <w:rsid w:val="00F93B28"/>
    <w:rsid w:val="00F93C44"/>
    <w:rsid w:val="00F94188"/>
    <w:rsid w:val="00F9462C"/>
    <w:rsid w:val="00F9588D"/>
    <w:rsid w:val="00F963D8"/>
    <w:rsid w:val="00F96672"/>
    <w:rsid w:val="00F96749"/>
    <w:rsid w:val="00F96818"/>
    <w:rsid w:val="00F96AE2"/>
    <w:rsid w:val="00F96D35"/>
    <w:rsid w:val="00F970B5"/>
    <w:rsid w:val="00F97EBE"/>
    <w:rsid w:val="00FA0348"/>
    <w:rsid w:val="00FA0D60"/>
    <w:rsid w:val="00FA0D8F"/>
    <w:rsid w:val="00FA0EB1"/>
    <w:rsid w:val="00FA13DA"/>
    <w:rsid w:val="00FA2F28"/>
    <w:rsid w:val="00FA31A7"/>
    <w:rsid w:val="00FA34CC"/>
    <w:rsid w:val="00FA3890"/>
    <w:rsid w:val="00FA3AFF"/>
    <w:rsid w:val="00FA6BAA"/>
    <w:rsid w:val="00FA7343"/>
    <w:rsid w:val="00FA77FD"/>
    <w:rsid w:val="00FB0BC1"/>
    <w:rsid w:val="00FB0DB8"/>
    <w:rsid w:val="00FB1576"/>
    <w:rsid w:val="00FB1AE2"/>
    <w:rsid w:val="00FB1D3E"/>
    <w:rsid w:val="00FB29C1"/>
    <w:rsid w:val="00FB2D5F"/>
    <w:rsid w:val="00FB2D7B"/>
    <w:rsid w:val="00FB3666"/>
    <w:rsid w:val="00FB389F"/>
    <w:rsid w:val="00FB3961"/>
    <w:rsid w:val="00FB3C34"/>
    <w:rsid w:val="00FB3DE8"/>
    <w:rsid w:val="00FB3FDE"/>
    <w:rsid w:val="00FB4980"/>
    <w:rsid w:val="00FB4ADB"/>
    <w:rsid w:val="00FB4FF0"/>
    <w:rsid w:val="00FB50E6"/>
    <w:rsid w:val="00FB520A"/>
    <w:rsid w:val="00FB56F3"/>
    <w:rsid w:val="00FB5C34"/>
    <w:rsid w:val="00FB6D7D"/>
    <w:rsid w:val="00FB736F"/>
    <w:rsid w:val="00FB7711"/>
    <w:rsid w:val="00FC0AA2"/>
    <w:rsid w:val="00FC0C9A"/>
    <w:rsid w:val="00FC2009"/>
    <w:rsid w:val="00FC2507"/>
    <w:rsid w:val="00FC42B4"/>
    <w:rsid w:val="00FC4348"/>
    <w:rsid w:val="00FC4C04"/>
    <w:rsid w:val="00FC4ED3"/>
    <w:rsid w:val="00FC50F6"/>
    <w:rsid w:val="00FC5D86"/>
    <w:rsid w:val="00FC7230"/>
    <w:rsid w:val="00FC74ED"/>
    <w:rsid w:val="00FC7858"/>
    <w:rsid w:val="00FC7AAA"/>
    <w:rsid w:val="00FC7F70"/>
    <w:rsid w:val="00FD2A2C"/>
    <w:rsid w:val="00FD2D1A"/>
    <w:rsid w:val="00FD4480"/>
    <w:rsid w:val="00FD4620"/>
    <w:rsid w:val="00FD4648"/>
    <w:rsid w:val="00FD4A5B"/>
    <w:rsid w:val="00FD4DED"/>
    <w:rsid w:val="00FD4E55"/>
    <w:rsid w:val="00FD526F"/>
    <w:rsid w:val="00FD527C"/>
    <w:rsid w:val="00FD59E9"/>
    <w:rsid w:val="00FD60A2"/>
    <w:rsid w:val="00FD60A5"/>
    <w:rsid w:val="00FD60C1"/>
    <w:rsid w:val="00FD64B7"/>
    <w:rsid w:val="00FD7255"/>
    <w:rsid w:val="00FD7B05"/>
    <w:rsid w:val="00FE0832"/>
    <w:rsid w:val="00FE1331"/>
    <w:rsid w:val="00FE26AC"/>
    <w:rsid w:val="00FE278F"/>
    <w:rsid w:val="00FE2C68"/>
    <w:rsid w:val="00FE2E10"/>
    <w:rsid w:val="00FE2FB3"/>
    <w:rsid w:val="00FE3744"/>
    <w:rsid w:val="00FE438F"/>
    <w:rsid w:val="00FE4A83"/>
    <w:rsid w:val="00FE5281"/>
    <w:rsid w:val="00FE59D2"/>
    <w:rsid w:val="00FE63B3"/>
    <w:rsid w:val="00FE70F3"/>
    <w:rsid w:val="00FE78AF"/>
    <w:rsid w:val="00FE7BAE"/>
    <w:rsid w:val="00FF0164"/>
    <w:rsid w:val="00FF1128"/>
    <w:rsid w:val="00FF11D9"/>
    <w:rsid w:val="00FF178D"/>
    <w:rsid w:val="00FF1D64"/>
    <w:rsid w:val="00FF4097"/>
    <w:rsid w:val="00FF49F9"/>
    <w:rsid w:val="00FF4EE0"/>
    <w:rsid w:val="00FF54AF"/>
    <w:rsid w:val="00FF6400"/>
    <w:rsid w:val="00FF66AE"/>
    <w:rsid w:val="00FF6A86"/>
    <w:rsid w:val="00FF6C0A"/>
    <w:rsid w:val="00FF71A2"/>
    <w:rsid w:val="00FF7D6B"/>
    <w:rsid w:val="00FF7F00"/>
  </w:rsids>
  <m:mathPr>
    <m:mathFont m:val="Cambria Math"/>
    <m:brkBin m:val="before"/>
    <m:brkBinSub m:val="--"/>
    <m:smallFrac m:val="0"/>
    <m:dispDef/>
    <m:lMargin m:val="0"/>
    <m:rMargin m:val="0"/>
    <m:defJc m:val="centerGroup"/>
    <m:wrapIndent m:val="1440"/>
    <m:intLim m:val="subSup"/>
    <m:naryLim m:val="undOvr"/>
  </m:mathPr>
  <w:themeFontLang w:val="es-SV"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3FAABBC"/>
  <w15:chartTrackingRefBased/>
  <w15:docId w15:val="{FE5F6259-9DB7-4F27-88B6-A490433A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n-US"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uiPriority="99"/>
    <w:lsdException w:name="footer" w:uiPriority="99"/>
    <w:lsdException w:name="caption" w:locked="1" w:semiHidden="1" w:unhideWhenUsed="1" w:qFormat="1"/>
    <w:lsdException w:name="annotation reference" w:uiPriority="99"/>
    <w:lsdException w:name="Title" w:locked="1" w:uiPriority="10"/>
    <w:lsdException w:name="Default Paragraph Font" w:locked="1"/>
    <w:lsdException w:name="Body Text" w:uiPriority="99"/>
    <w:lsdException w:name="Subtitle" w:locked="1" w:qFormat="1"/>
    <w:lsdException w:name="Body Text First Indent" w:uiPriority="99"/>
    <w:lsdException w:name="Hyperlink" w:uiPriority="99"/>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61DE"/>
    <w:pPr>
      <w:widowControl w:val="0"/>
      <w:autoSpaceDE w:val="0"/>
      <w:autoSpaceDN w:val="0"/>
      <w:jc w:val="both"/>
    </w:pPr>
    <w:rPr>
      <w:rFonts w:asciiTheme="minorHAnsi" w:eastAsia="Arial MT" w:hAnsiTheme="minorHAnsi" w:cs="Arial MT"/>
      <w:szCs w:val="22"/>
      <w:lang w:val="es-ES"/>
    </w:rPr>
  </w:style>
  <w:style w:type="paragraph" w:styleId="Ttulo1">
    <w:name w:val="heading 1"/>
    <w:aliases w:val="Título 1 para Capitulos y apartado general"/>
    <w:basedOn w:val="Normal"/>
    <w:next w:val="Normal"/>
    <w:link w:val="Ttulo1Car"/>
    <w:uiPriority w:val="9"/>
    <w:qFormat/>
    <w:locked/>
    <w:rsid w:val="00A86DED"/>
    <w:pPr>
      <w:tabs>
        <w:tab w:val="left" w:pos="4820"/>
      </w:tabs>
      <w:outlineLvl w:val="0"/>
    </w:pPr>
    <w:rPr>
      <w:rFonts w:eastAsiaTheme="minorEastAsia" w:cstheme="minorBidi"/>
      <w:b/>
      <w:noProof/>
      <w:color w:val="000000" w:themeColor="text1"/>
      <w:sz w:val="24"/>
      <w:szCs w:val="20"/>
      <w:lang w:val="es-SV" w:eastAsia="es-SV"/>
    </w:rPr>
  </w:style>
  <w:style w:type="paragraph" w:styleId="Ttulo2">
    <w:name w:val="heading 2"/>
    <w:basedOn w:val="Subttulo"/>
    <w:next w:val="Normal"/>
    <w:link w:val="Ttulo2Car"/>
    <w:uiPriority w:val="9"/>
    <w:unhideWhenUsed/>
    <w:qFormat/>
    <w:locked/>
    <w:rsid w:val="00E73F86"/>
    <w:pPr>
      <w:outlineLvl w:val="1"/>
    </w:pPr>
  </w:style>
  <w:style w:type="paragraph" w:styleId="Ttulo3">
    <w:name w:val="heading 3"/>
    <w:basedOn w:val="Normal"/>
    <w:next w:val="Normal"/>
    <w:link w:val="Ttulo3Car"/>
    <w:uiPriority w:val="9"/>
    <w:qFormat/>
    <w:locked/>
    <w:rsid w:val="00E73F86"/>
    <w:pPr>
      <w:keepNext/>
      <w:numPr>
        <w:ilvl w:val="1"/>
        <w:numId w:val="8"/>
      </w:numPr>
      <w:outlineLvl w:val="2"/>
    </w:pPr>
    <w:rPr>
      <w:rFonts w:eastAsiaTheme="minorEastAsia" w:cstheme="minorBidi"/>
      <w:b/>
      <w:noProof/>
      <w:color w:val="000000" w:themeColor="text1"/>
      <w:szCs w:val="20"/>
      <w:lang w:val="es-SV" w:eastAsia="es-SV"/>
    </w:rPr>
  </w:style>
  <w:style w:type="paragraph" w:styleId="Ttulo4">
    <w:name w:val="heading 4"/>
    <w:basedOn w:val="Normal"/>
    <w:next w:val="Normal"/>
    <w:link w:val="Ttulo4Car"/>
    <w:unhideWhenUsed/>
    <w:locked/>
    <w:rsid w:val="007C2A96"/>
    <w:pPr>
      <w:keepNext/>
      <w:keepLines/>
      <w:numPr>
        <w:ilvl w:val="3"/>
        <w:numId w:val="8"/>
      </w:numPr>
      <w:spacing w:before="40"/>
      <w:outlineLvl w:val="3"/>
    </w:pPr>
    <w:rPr>
      <w:rFonts w:asciiTheme="majorHAnsi" w:eastAsiaTheme="majorEastAsia" w:hAnsiTheme="majorHAnsi" w:cstheme="majorBidi"/>
      <w:i/>
      <w:iCs/>
      <w:color w:val="18345C" w:themeColor="accent1" w:themeShade="BF"/>
    </w:rPr>
  </w:style>
  <w:style w:type="paragraph" w:styleId="Ttulo5">
    <w:name w:val="heading 5"/>
    <w:basedOn w:val="Normal"/>
    <w:next w:val="Normal"/>
    <w:link w:val="Ttulo5Car"/>
    <w:semiHidden/>
    <w:unhideWhenUsed/>
    <w:qFormat/>
    <w:locked/>
    <w:rsid w:val="007C2A96"/>
    <w:pPr>
      <w:keepNext/>
      <w:keepLines/>
      <w:numPr>
        <w:ilvl w:val="4"/>
        <w:numId w:val="8"/>
      </w:numPr>
      <w:spacing w:before="40"/>
      <w:outlineLvl w:val="4"/>
    </w:pPr>
    <w:rPr>
      <w:rFonts w:asciiTheme="majorHAnsi" w:eastAsiaTheme="majorEastAsia" w:hAnsiTheme="majorHAnsi" w:cstheme="majorBidi"/>
      <w:color w:val="18345C" w:themeColor="accent1" w:themeShade="BF"/>
    </w:rPr>
  </w:style>
  <w:style w:type="paragraph" w:styleId="Ttulo6">
    <w:name w:val="heading 6"/>
    <w:basedOn w:val="Normal"/>
    <w:next w:val="Normal"/>
    <w:link w:val="Ttulo6Car"/>
    <w:semiHidden/>
    <w:unhideWhenUsed/>
    <w:qFormat/>
    <w:locked/>
    <w:rsid w:val="007C2A96"/>
    <w:pPr>
      <w:keepNext/>
      <w:keepLines/>
      <w:numPr>
        <w:ilvl w:val="5"/>
        <w:numId w:val="8"/>
      </w:numPr>
      <w:spacing w:before="40"/>
      <w:outlineLvl w:val="5"/>
    </w:pPr>
    <w:rPr>
      <w:rFonts w:asciiTheme="majorHAnsi" w:eastAsiaTheme="majorEastAsia" w:hAnsiTheme="majorHAnsi" w:cstheme="majorBidi"/>
      <w:color w:val="10223D" w:themeColor="accent1" w:themeShade="7F"/>
    </w:rPr>
  </w:style>
  <w:style w:type="paragraph" w:styleId="Ttulo7">
    <w:name w:val="heading 7"/>
    <w:basedOn w:val="Normal"/>
    <w:next w:val="Normal"/>
    <w:link w:val="Ttulo7Car"/>
    <w:semiHidden/>
    <w:unhideWhenUsed/>
    <w:qFormat/>
    <w:locked/>
    <w:rsid w:val="007C2A96"/>
    <w:pPr>
      <w:keepNext/>
      <w:keepLines/>
      <w:numPr>
        <w:ilvl w:val="6"/>
        <w:numId w:val="8"/>
      </w:numPr>
      <w:spacing w:before="40"/>
      <w:outlineLvl w:val="6"/>
    </w:pPr>
    <w:rPr>
      <w:rFonts w:asciiTheme="majorHAnsi" w:eastAsiaTheme="majorEastAsia" w:hAnsiTheme="majorHAnsi" w:cstheme="majorBidi"/>
      <w:i/>
      <w:iCs/>
      <w:color w:val="10223D" w:themeColor="accent1" w:themeShade="7F"/>
    </w:rPr>
  </w:style>
  <w:style w:type="paragraph" w:styleId="Ttulo8">
    <w:name w:val="heading 8"/>
    <w:basedOn w:val="Normal"/>
    <w:next w:val="Normal"/>
    <w:link w:val="Ttulo8Car"/>
    <w:semiHidden/>
    <w:unhideWhenUsed/>
    <w:qFormat/>
    <w:locked/>
    <w:rsid w:val="007C2A96"/>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locked/>
    <w:rsid w:val="007C2A96"/>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rsid w:val="00600EEE"/>
    <w:pPr>
      <w:tabs>
        <w:tab w:val="left" w:pos="7160"/>
      </w:tabs>
    </w:pPr>
  </w:style>
  <w:style w:type="paragraph" w:styleId="Encabezado">
    <w:name w:val="header"/>
    <w:basedOn w:val="Normal"/>
    <w:link w:val="EncabezadoCar"/>
    <w:uiPriority w:val="99"/>
    <w:rsid w:val="00600EEE"/>
    <w:pPr>
      <w:tabs>
        <w:tab w:val="center" w:pos="4320"/>
        <w:tab w:val="right" w:pos="8640"/>
      </w:tabs>
    </w:pPr>
    <w:rPr>
      <w:rFonts w:ascii="New York" w:hAnsi="New York"/>
      <w:noProof/>
      <w:szCs w:val="20"/>
    </w:rPr>
  </w:style>
  <w:style w:type="character" w:customStyle="1" w:styleId="EncabezadoCar">
    <w:name w:val="Encabezado Car"/>
    <w:link w:val="Encabezado"/>
    <w:uiPriority w:val="99"/>
    <w:locked/>
    <w:rsid w:val="00600EEE"/>
    <w:rPr>
      <w:rFonts w:ascii="New York" w:hAnsi="New York" w:cs="Times New Roman"/>
      <w:noProof/>
      <w:sz w:val="20"/>
      <w:szCs w:val="20"/>
      <w:lang w:val="es-ES_tradnl" w:eastAsia="es-ES"/>
    </w:rPr>
  </w:style>
  <w:style w:type="paragraph" w:customStyle="1" w:styleId="W">
    <w:name w:val="W"/>
    <w:basedOn w:val="Normal"/>
    <w:rsid w:val="00600EEE"/>
    <w:pPr>
      <w:tabs>
        <w:tab w:val="left" w:pos="7840"/>
      </w:tabs>
      <w:spacing w:line="480" w:lineRule="atLeast"/>
      <w:ind w:right="-51"/>
    </w:pPr>
    <w:rPr>
      <w:rFonts w:ascii="Geneva" w:hAnsi="Geneva"/>
      <w:noProof/>
      <w:szCs w:val="20"/>
    </w:rPr>
  </w:style>
  <w:style w:type="paragraph" w:customStyle="1" w:styleId="a">
    <w:name w:val="Ñ"/>
    <w:basedOn w:val="W"/>
    <w:rsid w:val="00600EEE"/>
    <w:pPr>
      <w:tabs>
        <w:tab w:val="clear" w:pos="7840"/>
        <w:tab w:val="left" w:pos="2280"/>
        <w:tab w:val="left" w:pos="7680"/>
      </w:tabs>
      <w:spacing w:line="360" w:lineRule="atLeast"/>
    </w:pPr>
    <w:rPr>
      <w:rFonts w:ascii="Helvetica" w:hAnsi="Helvetica"/>
    </w:rPr>
  </w:style>
  <w:style w:type="paragraph" w:customStyle="1" w:styleId="sangrado-1">
    <w:name w:val="sangrado-1"/>
    <w:basedOn w:val="Normal"/>
    <w:rsid w:val="00AF13FD"/>
    <w:pPr>
      <w:tabs>
        <w:tab w:val="left" w:pos="6220"/>
      </w:tabs>
    </w:pPr>
    <w:rPr>
      <w:rFonts w:ascii="Geneva" w:eastAsia="Times New Roman" w:hAnsi="Geneva"/>
      <w:noProof/>
      <w:szCs w:val="20"/>
    </w:rPr>
  </w:style>
  <w:style w:type="paragraph" w:styleId="Textoindependiente2">
    <w:name w:val="Body Text 2"/>
    <w:basedOn w:val="Normal"/>
    <w:link w:val="Textoindependiente2Car"/>
    <w:rsid w:val="00AF13FD"/>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pPr>
    <w:rPr>
      <w:rFonts w:ascii="Arial Narrow" w:eastAsia="Times New Roman" w:hAnsi="Arial Narrow"/>
      <w:szCs w:val="20"/>
      <w:lang w:eastAsia="x-none"/>
    </w:rPr>
  </w:style>
  <w:style w:type="character" w:customStyle="1" w:styleId="Textoindependiente2Car">
    <w:name w:val="Texto independiente 2 Car"/>
    <w:link w:val="Textoindependiente2"/>
    <w:rsid w:val="00AF13FD"/>
    <w:rPr>
      <w:rFonts w:ascii="Arial Narrow" w:eastAsia="Times New Roman" w:hAnsi="Arial Narrow"/>
      <w:sz w:val="24"/>
      <w:lang w:val="es-ES_tradnl"/>
    </w:rPr>
  </w:style>
  <w:style w:type="paragraph" w:styleId="Prrafodelista">
    <w:name w:val="List Paragraph"/>
    <w:basedOn w:val="Normal"/>
    <w:uiPriority w:val="34"/>
    <w:qFormat/>
    <w:rsid w:val="00F509A3"/>
    <w:pPr>
      <w:numPr>
        <w:numId w:val="1"/>
      </w:numPr>
      <w:contextualSpacing/>
    </w:pPr>
    <w:rPr>
      <w:szCs w:val="20"/>
    </w:rPr>
  </w:style>
  <w:style w:type="paragraph" w:styleId="Piedepgina">
    <w:name w:val="footer"/>
    <w:basedOn w:val="Normal"/>
    <w:link w:val="PiedepginaCar"/>
    <w:uiPriority w:val="99"/>
    <w:rsid w:val="006E41FC"/>
    <w:pPr>
      <w:tabs>
        <w:tab w:val="center" w:pos="4252"/>
        <w:tab w:val="right" w:pos="8504"/>
      </w:tabs>
    </w:pPr>
    <w:rPr>
      <w:lang w:eastAsia="x-none"/>
    </w:rPr>
  </w:style>
  <w:style w:type="character" w:customStyle="1" w:styleId="PiedepginaCar">
    <w:name w:val="Pie de página Car"/>
    <w:link w:val="Piedepgina"/>
    <w:uiPriority w:val="99"/>
    <w:rsid w:val="006E41FC"/>
    <w:rPr>
      <w:rFonts w:ascii="Times New Roman" w:hAnsi="Times New Roman"/>
      <w:sz w:val="24"/>
      <w:szCs w:val="24"/>
      <w:lang w:val="es-ES_tradnl"/>
    </w:rPr>
  </w:style>
  <w:style w:type="paragraph" w:styleId="Textoindependiente">
    <w:name w:val="Body Text"/>
    <w:basedOn w:val="Normal"/>
    <w:link w:val="TextoindependienteCar"/>
    <w:uiPriority w:val="99"/>
    <w:rsid w:val="0088367C"/>
    <w:pPr>
      <w:spacing w:after="120"/>
    </w:pPr>
    <w:rPr>
      <w:lang w:eastAsia="x-none"/>
    </w:rPr>
  </w:style>
  <w:style w:type="character" w:customStyle="1" w:styleId="TextoindependienteCar">
    <w:name w:val="Texto independiente Car"/>
    <w:link w:val="Textoindependiente"/>
    <w:uiPriority w:val="99"/>
    <w:rsid w:val="0088367C"/>
    <w:rPr>
      <w:rFonts w:ascii="Times New Roman" w:hAnsi="Times New Roman"/>
      <w:sz w:val="24"/>
      <w:szCs w:val="24"/>
      <w:lang w:val="es-ES_tradnl"/>
    </w:rPr>
  </w:style>
  <w:style w:type="character" w:customStyle="1" w:styleId="Ttulo3Car">
    <w:name w:val="Título 3 Car"/>
    <w:link w:val="Ttulo3"/>
    <w:uiPriority w:val="9"/>
    <w:rsid w:val="00E73F86"/>
    <w:rPr>
      <w:rFonts w:asciiTheme="minorHAnsi" w:eastAsiaTheme="minorEastAsia" w:hAnsiTheme="minorHAnsi" w:cstheme="minorBidi"/>
      <w:b/>
      <w:noProof/>
      <w:color w:val="000000" w:themeColor="text1"/>
      <w:lang w:eastAsia="es-SV"/>
    </w:rPr>
  </w:style>
  <w:style w:type="paragraph" w:customStyle="1" w:styleId="Estilo1">
    <w:name w:val="Estilo1"/>
    <w:basedOn w:val="Normal"/>
    <w:link w:val="Estilo1Car"/>
    <w:qFormat/>
    <w:rsid w:val="008236B4"/>
    <w:pPr>
      <w:tabs>
        <w:tab w:val="left" w:pos="3535"/>
      </w:tabs>
      <w:spacing w:after="160" w:line="360" w:lineRule="auto"/>
      <w:jc w:val="center"/>
    </w:pPr>
    <w:rPr>
      <w:rFonts w:ascii="Bembo Std" w:eastAsiaTheme="minorEastAsia" w:hAnsi="Bembo Std" w:cstheme="minorBidi"/>
      <w:b/>
      <w:color w:val="FFFFFF" w:themeColor="background1"/>
      <w:sz w:val="48"/>
      <w:szCs w:val="44"/>
      <w:lang w:val="es-SV" w:eastAsia="es-SV"/>
    </w:rPr>
  </w:style>
  <w:style w:type="character" w:customStyle="1" w:styleId="Estilo1Car">
    <w:name w:val="Estilo1 Car"/>
    <w:link w:val="Estilo1"/>
    <w:rsid w:val="008236B4"/>
    <w:rPr>
      <w:rFonts w:ascii="Bembo Std" w:eastAsiaTheme="minorEastAsia" w:hAnsi="Bembo Std" w:cstheme="minorBidi"/>
      <w:b/>
      <w:color w:val="FFFFFF" w:themeColor="background1"/>
      <w:sz w:val="48"/>
      <w:szCs w:val="44"/>
      <w:lang w:eastAsia="es-SV"/>
    </w:rPr>
  </w:style>
  <w:style w:type="paragraph" w:styleId="Ttulo">
    <w:name w:val="Title"/>
    <w:basedOn w:val="Normal"/>
    <w:link w:val="TtuloCar"/>
    <w:uiPriority w:val="10"/>
    <w:locked/>
    <w:rsid w:val="0023148A"/>
    <w:pPr>
      <w:jc w:val="center"/>
    </w:pPr>
    <w:rPr>
      <w:rFonts w:ascii="Arial" w:eastAsia="Times New Roman" w:hAnsi="Arial"/>
      <w:b/>
      <w:sz w:val="36"/>
      <w:szCs w:val="20"/>
      <w:lang w:val="x-none" w:eastAsia="x-none"/>
    </w:rPr>
  </w:style>
  <w:style w:type="character" w:customStyle="1" w:styleId="TtuloCar">
    <w:name w:val="Título Car"/>
    <w:link w:val="Ttulo"/>
    <w:uiPriority w:val="10"/>
    <w:rsid w:val="0023148A"/>
    <w:rPr>
      <w:rFonts w:ascii="Arial" w:eastAsia="Times New Roman" w:hAnsi="Arial"/>
      <w:b/>
      <w:sz w:val="36"/>
    </w:rPr>
  </w:style>
  <w:style w:type="paragraph" w:styleId="Sangradetextonormal">
    <w:name w:val="Body Text Indent"/>
    <w:basedOn w:val="Normal"/>
    <w:link w:val="SangradetextonormalCar"/>
    <w:rsid w:val="00B83B9B"/>
    <w:pPr>
      <w:spacing w:after="120"/>
      <w:ind w:left="283"/>
    </w:pPr>
    <w:rPr>
      <w:lang w:eastAsia="x-none"/>
    </w:rPr>
  </w:style>
  <w:style w:type="character" w:customStyle="1" w:styleId="SangradetextonormalCar">
    <w:name w:val="Sangría de texto normal Car"/>
    <w:link w:val="Sangradetextonormal"/>
    <w:rsid w:val="00B83B9B"/>
    <w:rPr>
      <w:rFonts w:ascii="Times New Roman" w:hAnsi="Times New Roman"/>
      <w:sz w:val="24"/>
      <w:szCs w:val="24"/>
      <w:lang w:val="es-ES_tradnl"/>
    </w:rPr>
  </w:style>
  <w:style w:type="character" w:styleId="Refdecomentario">
    <w:name w:val="annotation reference"/>
    <w:uiPriority w:val="99"/>
    <w:rsid w:val="00D82F5A"/>
    <w:rPr>
      <w:sz w:val="16"/>
      <w:szCs w:val="16"/>
    </w:rPr>
  </w:style>
  <w:style w:type="paragraph" w:styleId="Textocomentario">
    <w:name w:val="annotation text"/>
    <w:basedOn w:val="Normal"/>
    <w:link w:val="TextocomentarioCar"/>
    <w:uiPriority w:val="99"/>
    <w:rsid w:val="00D82F5A"/>
    <w:rPr>
      <w:szCs w:val="20"/>
    </w:rPr>
  </w:style>
  <w:style w:type="character" w:customStyle="1" w:styleId="TextocomentarioCar">
    <w:name w:val="Texto comentario Car"/>
    <w:link w:val="Textocomentario"/>
    <w:uiPriority w:val="99"/>
    <w:rsid w:val="00D82F5A"/>
    <w:rPr>
      <w:rFonts w:ascii="Times New Roman" w:hAnsi="Times New Roman"/>
      <w:lang w:val="es-ES_tradnl" w:eastAsia="es-ES"/>
    </w:rPr>
  </w:style>
  <w:style w:type="paragraph" w:styleId="Asuntodelcomentario">
    <w:name w:val="annotation subject"/>
    <w:basedOn w:val="Textocomentario"/>
    <w:next w:val="Textocomentario"/>
    <w:link w:val="AsuntodelcomentarioCar"/>
    <w:uiPriority w:val="99"/>
    <w:rsid w:val="00D82F5A"/>
    <w:rPr>
      <w:b/>
      <w:bCs/>
    </w:rPr>
  </w:style>
  <w:style w:type="character" w:customStyle="1" w:styleId="AsuntodelcomentarioCar">
    <w:name w:val="Asunto del comentario Car"/>
    <w:link w:val="Asuntodelcomentario"/>
    <w:uiPriority w:val="99"/>
    <w:rsid w:val="00D82F5A"/>
    <w:rPr>
      <w:rFonts w:ascii="Times New Roman" w:hAnsi="Times New Roman"/>
      <w:b/>
      <w:bCs/>
      <w:lang w:val="es-ES_tradnl" w:eastAsia="es-ES"/>
    </w:rPr>
  </w:style>
  <w:style w:type="paragraph" w:styleId="Textodeglobo">
    <w:name w:val="Balloon Text"/>
    <w:basedOn w:val="Normal"/>
    <w:link w:val="TextodegloboCar"/>
    <w:uiPriority w:val="99"/>
    <w:rsid w:val="00D82F5A"/>
    <w:rPr>
      <w:rFonts w:ascii="Tahoma" w:hAnsi="Tahoma"/>
      <w:sz w:val="16"/>
      <w:szCs w:val="16"/>
    </w:rPr>
  </w:style>
  <w:style w:type="character" w:customStyle="1" w:styleId="TextodegloboCar">
    <w:name w:val="Texto de globo Car"/>
    <w:link w:val="Textodeglobo"/>
    <w:uiPriority w:val="99"/>
    <w:rsid w:val="00D82F5A"/>
    <w:rPr>
      <w:rFonts w:ascii="Tahoma" w:hAnsi="Tahoma" w:cs="Tahoma"/>
      <w:sz w:val="16"/>
      <w:szCs w:val="16"/>
      <w:lang w:val="es-ES_tradnl" w:eastAsia="es-ES"/>
    </w:rPr>
  </w:style>
  <w:style w:type="table" w:styleId="Tablaconcuadrcula">
    <w:name w:val="Table Grid"/>
    <w:basedOn w:val="Tablanormal"/>
    <w:uiPriority w:val="39"/>
    <w:locked/>
    <w:rsid w:val="008D2C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156F09"/>
    <w:rPr>
      <w:rFonts w:ascii="Arial Narrow" w:eastAsia="Arial Narrow" w:hAnsi="Arial Narrow"/>
      <w:sz w:val="22"/>
      <w:szCs w:val="22"/>
      <w:lang w:val="en-US"/>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rPr>
        <w:b/>
        <w:bCs/>
      </w:rPr>
      <w:tblPr/>
      <w:tcPr>
        <w:tcBorders>
          <w:bottom w:val="single" w:sz="12" w:space="0" w:color="EAEAEA"/>
        </w:tcBorders>
      </w:tcPr>
    </w:tblStylePr>
    <w:tblStylePr w:type="lastRow">
      <w:rPr>
        <w:b/>
        <w:bCs/>
      </w:rPr>
      <w:tblPr/>
      <w:tcPr>
        <w:tcBorders>
          <w:top w:val="double" w:sz="2" w:space="0" w:color="EAEAEA"/>
        </w:tcBorders>
      </w:tcPr>
    </w:tblStylePr>
    <w:tblStylePr w:type="firstCol">
      <w:rPr>
        <w:b/>
        <w:bCs/>
      </w:rPr>
    </w:tblStylePr>
    <w:tblStylePr w:type="lastCol">
      <w:rPr>
        <w:b/>
        <w:bCs/>
      </w:rPr>
    </w:tblStylePr>
  </w:style>
  <w:style w:type="character" w:customStyle="1" w:styleId="Ttulo1Car">
    <w:name w:val="Título 1 Car"/>
    <w:aliases w:val="Título 1 para Capitulos y apartado general Car"/>
    <w:link w:val="Ttulo1"/>
    <w:uiPriority w:val="9"/>
    <w:rsid w:val="00A86DED"/>
    <w:rPr>
      <w:rFonts w:ascii="Museo Sans 100" w:eastAsiaTheme="minorEastAsia" w:hAnsi="Museo Sans 100" w:cstheme="minorBidi"/>
      <w:b/>
      <w:noProof/>
      <w:color w:val="000000" w:themeColor="text1"/>
      <w:sz w:val="24"/>
      <w:lang w:eastAsia="es-SV"/>
    </w:rPr>
  </w:style>
  <w:style w:type="paragraph" w:styleId="NormalWeb">
    <w:name w:val="Normal (Web)"/>
    <w:basedOn w:val="Normal"/>
    <w:uiPriority w:val="99"/>
    <w:unhideWhenUsed/>
    <w:rsid w:val="00721C29"/>
    <w:pPr>
      <w:spacing w:before="100" w:beforeAutospacing="1" w:after="100" w:afterAutospacing="1"/>
    </w:pPr>
    <w:rPr>
      <w:rFonts w:eastAsia="Times New Roman"/>
      <w:lang w:val="es-SV" w:eastAsia="es-SV"/>
    </w:rPr>
  </w:style>
  <w:style w:type="character" w:styleId="Hipervnculo">
    <w:name w:val="Hyperlink"/>
    <w:uiPriority w:val="99"/>
    <w:rsid w:val="0039716F"/>
    <w:rPr>
      <w:color w:val="0563C1"/>
      <w:u w:val="single"/>
    </w:rPr>
  </w:style>
  <w:style w:type="character" w:customStyle="1" w:styleId="Mencinsinresolver1">
    <w:name w:val="Mención sin resolver1"/>
    <w:uiPriority w:val="99"/>
    <w:semiHidden/>
    <w:unhideWhenUsed/>
    <w:rsid w:val="0039716F"/>
    <w:rPr>
      <w:color w:val="605E5C"/>
      <w:shd w:val="clear" w:color="auto" w:fill="E1DFDD"/>
    </w:rPr>
  </w:style>
  <w:style w:type="character" w:customStyle="1" w:styleId="Ttulo2Car">
    <w:name w:val="Título 2 Car"/>
    <w:basedOn w:val="Fuentedeprrafopredeter"/>
    <w:link w:val="Ttulo2"/>
    <w:uiPriority w:val="9"/>
    <w:rsid w:val="00E73F86"/>
    <w:rPr>
      <w:rFonts w:asciiTheme="minorHAnsi" w:eastAsiaTheme="minorEastAsia" w:hAnsiTheme="minorHAnsi" w:cstheme="minorBidi"/>
      <w:b/>
      <w:noProof/>
      <w:color w:val="000000" w:themeColor="text1"/>
      <w:lang w:eastAsia="es-SV"/>
    </w:rPr>
  </w:style>
  <w:style w:type="paragraph" w:styleId="Textoindependienteprimerasangra">
    <w:name w:val="Body Text First Indent"/>
    <w:basedOn w:val="Textoindependiente"/>
    <w:link w:val="TextoindependienteprimerasangraCar"/>
    <w:uiPriority w:val="99"/>
    <w:rsid w:val="00052568"/>
    <w:pPr>
      <w:spacing w:after="0"/>
      <w:ind w:firstLine="360"/>
    </w:pPr>
    <w:rPr>
      <w:lang w:eastAsia="es-ES"/>
    </w:rPr>
  </w:style>
  <w:style w:type="character" w:customStyle="1" w:styleId="TextoindependienteprimerasangraCar">
    <w:name w:val="Texto independiente primera sangría Car"/>
    <w:basedOn w:val="TextoindependienteCar"/>
    <w:link w:val="Textoindependienteprimerasangra"/>
    <w:uiPriority w:val="99"/>
    <w:rsid w:val="00052568"/>
    <w:rPr>
      <w:rFonts w:ascii="Times New Roman" w:hAnsi="Times New Roman"/>
      <w:sz w:val="24"/>
      <w:szCs w:val="24"/>
      <w:lang w:val="es-ES_tradnl" w:eastAsia="es-ES"/>
    </w:rPr>
  </w:style>
  <w:style w:type="character" w:styleId="Textoennegrita">
    <w:name w:val="Strong"/>
    <w:uiPriority w:val="22"/>
    <w:qFormat/>
    <w:locked/>
    <w:rsid w:val="00052568"/>
    <w:rPr>
      <w:b/>
      <w:sz w:val="16"/>
    </w:rPr>
  </w:style>
  <w:style w:type="paragraph" w:styleId="TtuloTDC">
    <w:name w:val="TOC Heading"/>
    <w:basedOn w:val="Ttulo1"/>
    <w:next w:val="Normal"/>
    <w:uiPriority w:val="39"/>
    <w:unhideWhenUsed/>
    <w:rsid w:val="00052568"/>
    <w:pPr>
      <w:keepLines/>
      <w:outlineLvl w:val="9"/>
    </w:pPr>
    <w:rPr>
      <w:rFonts w:asciiTheme="majorHAnsi" w:eastAsiaTheme="majorEastAsia" w:hAnsiTheme="majorHAnsi" w:cstheme="majorBidi"/>
      <w:b w:val="0"/>
      <w:bCs/>
      <w:color w:val="18345C" w:themeColor="accent1" w:themeShade="BF"/>
    </w:rPr>
  </w:style>
  <w:style w:type="paragraph" w:styleId="TDC1">
    <w:name w:val="toc 1"/>
    <w:basedOn w:val="Normal"/>
    <w:next w:val="Normal"/>
    <w:autoRedefine/>
    <w:uiPriority w:val="39"/>
    <w:unhideWhenUsed/>
    <w:locked/>
    <w:rsid w:val="00C011F6"/>
    <w:pPr>
      <w:tabs>
        <w:tab w:val="left" w:pos="1843"/>
      </w:tabs>
      <w:spacing w:after="100"/>
      <w:ind w:firstLine="142"/>
    </w:pPr>
    <w:rPr>
      <w:rFonts w:eastAsiaTheme="minorHAnsi" w:cstheme="minorBidi"/>
      <w:lang w:val="es-SV"/>
    </w:rPr>
  </w:style>
  <w:style w:type="paragraph" w:styleId="TDC2">
    <w:name w:val="toc 2"/>
    <w:basedOn w:val="Normal"/>
    <w:next w:val="Normal"/>
    <w:autoRedefine/>
    <w:uiPriority w:val="39"/>
    <w:unhideWhenUsed/>
    <w:locked/>
    <w:rsid w:val="00DB6E7E"/>
    <w:pPr>
      <w:tabs>
        <w:tab w:val="right" w:leader="dot" w:pos="10070"/>
      </w:tabs>
      <w:spacing w:line="276" w:lineRule="auto"/>
      <w:ind w:left="142" w:firstLine="142"/>
    </w:pPr>
    <w:rPr>
      <w:rFonts w:eastAsiaTheme="minorHAnsi" w:cs="Arial"/>
      <w:noProof/>
      <w:szCs w:val="20"/>
      <w:lang w:val="es-SV"/>
    </w:rPr>
  </w:style>
  <w:style w:type="paragraph" w:styleId="Sinespaciado">
    <w:name w:val="No Spacing"/>
    <w:link w:val="SinespaciadoCar"/>
    <w:uiPriority w:val="1"/>
    <w:qFormat/>
    <w:rsid w:val="000525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2568"/>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D273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76649"/>
    <w:rPr>
      <w:color w:val="605E5C"/>
      <w:shd w:val="clear" w:color="auto" w:fill="E1DFDD"/>
    </w:rPr>
  </w:style>
  <w:style w:type="table" w:customStyle="1" w:styleId="Tablaconcuadrcula2">
    <w:name w:val="Tabla con cuadrícula2"/>
    <w:basedOn w:val="Tablanormal"/>
    <w:next w:val="Tablaconcuadrcula"/>
    <w:uiPriority w:val="39"/>
    <w:rsid w:val="00023D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127459"/>
    <w:rPr>
      <w:rFonts w:asciiTheme="minorHAnsi" w:eastAsiaTheme="minorHAnsi" w:hAnsiTheme="minorHAnsi" w:cstheme="minorBidi"/>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locked/>
    <w:rsid w:val="00C67A87"/>
    <w:pPr>
      <w:tabs>
        <w:tab w:val="right" w:pos="10196"/>
      </w:tabs>
      <w:ind w:left="708"/>
    </w:pPr>
  </w:style>
  <w:style w:type="character" w:styleId="nfasis">
    <w:name w:val="Emphasis"/>
    <w:qFormat/>
    <w:locked/>
    <w:rsid w:val="00B249DA"/>
    <w:rPr>
      <w:rFonts w:ascii="Museo Sans 100" w:hAnsi="Museo Sans 100"/>
      <w:b/>
      <w:sz w:val="20"/>
      <w:szCs w:val="20"/>
      <w:u w:val="single"/>
    </w:rPr>
  </w:style>
  <w:style w:type="paragraph" w:customStyle="1" w:styleId="mcntmsonormal2">
    <w:name w:val="mcntmsonormal2"/>
    <w:basedOn w:val="Normal"/>
    <w:rsid w:val="007442E0"/>
    <w:rPr>
      <w:rFonts w:ascii="Calibri" w:eastAsiaTheme="minorHAnsi" w:hAnsi="Calibri" w:cs="Calibri"/>
      <w:sz w:val="22"/>
      <w:lang w:val="es-SV" w:eastAsia="es-SV"/>
    </w:rPr>
  </w:style>
  <w:style w:type="paragraph" w:styleId="Subttulo">
    <w:name w:val="Subtitle"/>
    <w:basedOn w:val="Ttulo3"/>
    <w:next w:val="Normal"/>
    <w:link w:val="SubttuloCar"/>
    <w:qFormat/>
    <w:locked/>
    <w:rsid w:val="00A86DED"/>
  </w:style>
  <w:style w:type="character" w:customStyle="1" w:styleId="SubttuloCar">
    <w:name w:val="Subtítulo Car"/>
    <w:basedOn w:val="Fuentedeprrafopredeter"/>
    <w:link w:val="Subttulo"/>
    <w:rsid w:val="00A86DED"/>
    <w:rPr>
      <w:rFonts w:asciiTheme="minorHAnsi" w:eastAsiaTheme="minorEastAsia" w:hAnsiTheme="minorHAnsi" w:cstheme="minorBidi"/>
      <w:b/>
      <w:noProof/>
      <w:color w:val="000000" w:themeColor="text1"/>
      <w:lang w:eastAsia="es-SV"/>
    </w:rPr>
  </w:style>
  <w:style w:type="character" w:customStyle="1" w:styleId="Mencinsinresolver3">
    <w:name w:val="Mención sin resolver3"/>
    <w:basedOn w:val="Fuentedeprrafopredeter"/>
    <w:uiPriority w:val="99"/>
    <w:semiHidden/>
    <w:unhideWhenUsed/>
    <w:rsid w:val="009507DD"/>
    <w:rPr>
      <w:color w:val="605E5C"/>
      <w:shd w:val="clear" w:color="auto" w:fill="E1DFDD"/>
    </w:rPr>
  </w:style>
  <w:style w:type="table" w:customStyle="1" w:styleId="EstilodeInformeDC">
    <w:name w:val="Estilo de Informe DC"/>
    <w:basedOn w:val="Tablanormal"/>
    <w:uiPriority w:val="99"/>
    <w:rsid w:val="00D95E7F"/>
    <w:rPr>
      <w:rFonts w:ascii="Museo Sans 100" w:hAnsi="Museo Sans 100"/>
      <w:sz w:val="18"/>
    </w:rPr>
    <w:tblPr/>
    <w:tcPr>
      <w:shd w:val="clear" w:color="auto" w:fill="FFFFFF" w:themeFill="background1"/>
    </w:tcPr>
  </w:style>
  <w:style w:type="table" w:styleId="Tablaconcuadrcula1clara-nfasis1">
    <w:name w:val="Grid Table 1 Light Accent 1"/>
    <w:basedOn w:val="Tablanormal"/>
    <w:uiPriority w:val="46"/>
    <w:rsid w:val="00D95E7F"/>
    <w:tblPr>
      <w:tblStyleRowBandSize w:val="1"/>
      <w:tblStyleColBandSize w:val="1"/>
      <w:tblBorders>
        <w:top w:val="single" w:sz="4" w:space="0" w:color="8FB0E1" w:themeColor="accent1" w:themeTint="66"/>
        <w:left w:val="single" w:sz="4" w:space="0" w:color="8FB0E1" w:themeColor="accent1" w:themeTint="66"/>
        <w:bottom w:val="single" w:sz="4" w:space="0" w:color="8FB0E1" w:themeColor="accent1" w:themeTint="66"/>
        <w:right w:val="single" w:sz="4" w:space="0" w:color="8FB0E1" w:themeColor="accent1" w:themeTint="66"/>
        <w:insideH w:val="single" w:sz="4" w:space="0" w:color="8FB0E1" w:themeColor="accent1" w:themeTint="66"/>
        <w:insideV w:val="single" w:sz="4" w:space="0" w:color="8FB0E1" w:themeColor="accent1" w:themeTint="66"/>
      </w:tblBorders>
    </w:tblPr>
    <w:tblStylePr w:type="firstRow">
      <w:rPr>
        <w:b/>
        <w:bCs/>
      </w:rPr>
      <w:tblPr/>
      <w:tcPr>
        <w:tcBorders>
          <w:bottom w:val="single" w:sz="12" w:space="0" w:color="5789D2" w:themeColor="accent1" w:themeTint="99"/>
        </w:tcBorders>
      </w:tcPr>
    </w:tblStylePr>
    <w:tblStylePr w:type="lastRow">
      <w:rPr>
        <w:b/>
        <w:bCs/>
      </w:rPr>
      <w:tblPr/>
      <w:tcPr>
        <w:tcBorders>
          <w:top w:val="double" w:sz="2" w:space="0" w:color="5789D2"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D95E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o-nfasis2">
    <w:name w:val="Grid Table 1 Light Accent 2"/>
    <w:basedOn w:val="Tablanormal"/>
    <w:uiPriority w:val="46"/>
    <w:rsid w:val="00D95E7F"/>
    <w:tblPr>
      <w:tblStyleRowBandSize w:val="1"/>
      <w:tblStyleColBandSize w:val="1"/>
      <w:tblBorders>
        <w:top w:val="single" w:sz="4" w:space="0" w:color="A3B9E0" w:themeColor="accent2" w:themeTint="66"/>
        <w:left w:val="single" w:sz="4" w:space="0" w:color="A3B9E0" w:themeColor="accent2" w:themeTint="66"/>
        <w:bottom w:val="single" w:sz="4" w:space="0" w:color="A3B9E0" w:themeColor="accent2" w:themeTint="66"/>
        <w:right w:val="single" w:sz="4" w:space="0" w:color="A3B9E0" w:themeColor="accent2" w:themeTint="66"/>
        <w:insideH w:val="single" w:sz="4" w:space="0" w:color="A3B9E0" w:themeColor="accent2" w:themeTint="66"/>
        <w:insideV w:val="single" w:sz="4" w:space="0" w:color="A3B9E0" w:themeColor="accent2" w:themeTint="66"/>
      </w:tblBorders>
    </w:tblPr>
    <w:tblStylePr w:type="firstRow">
      <w:rPr>
        <w:b/>
        <w:bCs/>
      </w:rPr>
      <w:tblPr/>
      <w:tcPr>
        <w:tcBorders>
          <w:bottom w:val="single" w:sz="12" w:space="0" w:color="7597D1" w:themeColor="accent2" w:themeTint="99"/>
        </w:tcBorders>
      </w:tcPr>
    </w:tblStylePr>
    <w:tblStylePr w:type="lastRow">
      <w:rPr>
        <w:b/>
        <w:bCs/>
      </w:rPr>
      <w:tblPr/>
      <w:tcPr>
        <w:tcBorders>
          <w:top w:val="double" w:sz="2" w:space="0" w:color="7597D1" w:themeColor="accent2" w:themeTint="99"/>
        </w:tcBorders>
      </w:tcPr>
    </w:tblStylePr>
    <w:tblStylePr w:type="firstCol">
      <w:rPr>
        <w:b/>
        <w:bCs/>
      </w:rPr>
    </w:tblStylePr>
    <w:tblStylePr w:type="lastCol">
      <w:rPr>
        <w:b/>
        <w:bCs/>
      </w:rPr>
    </w:tblStylePr>
  </w:style>
  <w:style w:type="table" w:styleId="Tabladelista6concolores-nfasis5">
    <w:name w:val="List Table 6 Colorful Accent 5"/>
    <w:basedOn w:val="Tablanormal"/>
    <w:uiPriority w:val="51"/>
    <w:rsid w:val="00D95E7F"/>
    <w:rPr>
      <w:color w:val="6683C0" w:themeColor="accent5" w:themeShade="BF"/>
    </w:rPr>
    <w:tblPr>
      <w:tblStyleRowBandSize w:val="1"/>
      <w:tblStyleColBandSize w:val="1"/>
      <w:tblBorders>
        <w:top w:val="single" w:sz="4" w:space="0" w:color="ACBCDD" w:themeColor="accent5"/>
        <w:bottom w:val="single" w:sz="4" w:space="0" w:color="ACBCDD" w:themeColor="accent5"/>
      </w:tblBorders>
    </w:tblPr>
    <w:tblStylePr w:type="firstRow">
      <w:rPr>
        <w:b/>
        <w:bCs/>
      </w:rPr>
      <w:tblPr/>
      <w:tcPr>
        <w:tcBorders>
          <w:bottom w:val="single" w:sz="4" w:space="0" w:color="ACBCDD" w:themeColor="accent5"/>
        </w:tcBorders>
      </w:tcPr>
    </w:tblStylePr>
    <w:tblStylePr w:type="lastRow">
      <w:rPr>
        <w:b/>
        <w:bCs/>
      </w:rPr>
      <w:tblPr/>
      <w:tcPr>
        <w:tcBorders>
          <w:top w:val="double" w:sz="4" w:space="0" w:color="ACBCDD" w:themeColor="accent5"/>
        </w:tcBorders>
      </w:tcPr>
    </w:tblStylePr>
    <w:tblStylePr w:type="firstCol">
      <w:rPr>
        <w:b/>
        <w:bCs/>
      </w:rPr>
    </w:tblStylePr>
    <w:tblStylePr w:type="lastCol">
      <w:rPr>
        <w:b/>
        <w:bCs/>
      </w:rPr>
    </w:tblStylePr>
    <w:tblStylePr w:type="band1Vert">
      <w:tblPr/>
      <w:tcPr>
        <w:shd w:val="clear" w:color="auto" w:fill="EEF1F8" w:themeFill="accent5" w:themeFillTint="33"/>
      </w:tcPr>
    </w:tblStylePr>
    <w:tblStylePr w:type="band1Horz">
      <w:tblPr/>
      <w:tcPr>
        <w:shd w:val="clear" w:color="auto" w:fill="EEF1F8" w:themeFill="accent5" w:themeFillTint="33"/>
      </w:tcPr>
    </w:tblStylePr>
  </w:style>
  <w:style w:type="paragraph" w:styleId="Textonotaalfinal">
    <w:name w:val="endnote text"/>
    <w:basedOn w:val="Normal"/>
    <w:link w:val="TextonotaalfinalCar"/>
    <w:rsid w:val="008905F2"/>
    <w:rPr>
      <w:szCs w:val="20"/>
    </w:rPr>
  </w:style>
  <w:style w:type="character" w:customStyle="1" w:styleId="TextonotaalfinalCar">
    <w:name w:val="Texto nota al final Car"/>
    <w:basedOn w:val="Fuentedeprrafopredeter"/>
    <w:link w:val="Textonotaalfinal"/>
    <w:rsid w:val="008905F2"/>
    <w:rPr>
      <w:rFonts w:ascii="Times New Roman" w:hAnsi="Times New Roman"/>
      <w:lang w:val="es-ES_tradnl" w:eastAsia="es-ES"/>
    </w:rPr>
  </w:style>
  <w:style w:type="character" w:styleId="Refdenotaalfinal">
    <w:name w:val="endnote reference"/>
    <w:basedOn w:val="Fuentedeprrafopredeter"/>
    <w:rsid w:val="008905F2"/>
    <w:rPr>
      <w:vertAlign w:val="superscript"/>
    </w:rPr>
  </w:style>
  <w:style w:type="paragraph" w:styleId="Textonotapie">
    <w:name w:val="footnote text"/>
    <w:basedOn w:val="Normal"/>
    <w:link w:val="TextonotapieCar"/>
    <w:rsid w:val="008905F2"/>
    <w:rPr>
      <w:szCs w:val="20"/>
    </w:rPr>
  </w:style>
  <w:style w:type="character" w:customStyle="1" w:styleId="TextonotapieCar">
    <w:name w:val="Texto nota pie Car"/>
    <w:basedOn w:val="Fuentedeprrafopredeter"/>
    <w:link w:val="Textonotapie"/>
    <w:rsid w:val="008905F2"/>
    <w:rPr>
      <w:rFonts w:ascii="Times New Roman" w:hAnsi="Times New Roman"/>
      <w:lang w:val="es-ES_tradnl" w:eastAsia="es-ES"/>
    </w:rPr>
  </w:style>
  <w:style w:type="character" w:styleId="Refdenotaalpie">
    <w:name w:val="footnote reference"/>
    <w:basedOn w:val="Fuentedeprrafopredeter"/>
    <w:rsid w:val="008905F2"/>
    <w:rPr>
      <w:vertAlign w:val="superscript"/>
    </w:rPr>
  </w:style>
  <w:style w:type="character" w:styleId="Textodelmarcadordeposicin">
    <w:name w:val="Placeholder Text"/>
    <w:basedOn w:val="Fuentedeprrafopredeter"/>
    <w:uiPriority w:val="99"/>
    <w:semiHidden/>
    <w:rsid w:val="007E1CE6"/>
    <w:rPr>
      <w:color w:val="808080"/>
    </w:rPr>
  </w:style>
  <w:style w:type="character" w:styleId="nfasissutil">
    <w:name w:val="Subtle Emphasis"/>
    <w:aliases w:val="Énfasis sutil para pie de página"/>
    <w:basedOn w:val="Fuentedeprrafopredeter"/>
    <w:uiPriority w:val="19"/>
    <w:qFormat/>
    <w:rsid w:val="00837498"/>
    <w:rPr>
      <w:rFonts w:asciiTheme="minorHAnsi" w:hAnsiTheme="minorHAnsi"/>
      <w:b/>
      <w:i/>
      <w:iCs/>
      <w:color w:val="404040" w:themeColor="text1" w:themeTint="BF"/>
      <w:sz w:val="14"/>
    </w:rPr>
  </w:style>
  <w:style w:type="character" w:customStyle="1" w:styleId="Ttulo4Car">
    <w:name w:val="Título 4 Car"/>
    <w:basedOn w:val="Fuentedeprrafopredeter"/>
    <w:link w:val="Ttulo4"/>
    <w:rsid w:val="007C2A96"/>
    <w:rPr>
      <w:rFonts w:asciiTheme="majorHAnsi" w:eastAsiaTheme="majorEastAsia" w:hAnsiTheme="majorHAnsi" w:cstheme="majorBidi"/>
      <w:i/>
      <w:iCs/>
      <w:color w:val="18345C" w:themeColor="accent1" w:themeShade="BF"/>
      <w:szCs w:val="24"/>
      <w:lang w:val="es-ES_tradnl" w:eastAsia="es-ES"/>
    </w:rPr>
  </w:style>
  <w:style w:type="character" w:customStyle="1" w:styleId="Ttulo5Car">
    <w:name w:val="Título 5 Car"/>
    <w:basedOn w:val="Fuentedeprrafopredeter"/>
    <w:link w:val="Ttulo5"/>
    <w:semiHidden/>
    <w:rsid w:val="007C2A96"/>
    <w:rPr>
      <w:rFonts w:asciiTheme="majorHAnsi" w:eastAsiaTheme="majorEastAsia" w:hAnsiTheme="majorHAnsi" w:cstheme="majorBidi"/>
      <w:color w:val="18345C" w:themeColor="accent1" w:themeShade="BF"/>
      <w:szCs w:val="24"/>
      <w:lang w:val="es-ES_tradnl" w:eastAsia="es-ES"/>
    </w:rPr>
  </w:style>
  <w:style w:type="character" w:customStyle="1" w:styleId="Ttulo6Car">
    <w:name w:val="Título 6 Car"/>
    <w:basedOn w:val="Fuentedeprrafopredeter"/>
    <w:link w:val="Ttulo6"/>
    <w:semiHidden/>
    <w:rsid w:val="007C2A96"/>
    <w:rPr>
      <w:rFonts w:asciiTheme="majorHAnsi" w:eastAsiaTheme="majorEastAsia" w:hAnsiTheme="majorHAnsi" w:cstheme="majorBidi"/>
      <w:color w:val="10223D" w:themeColor="accent1" w:themeShade="7F"/>
      <w:szCs w:val="24"/>
      <w:lang w:val="es-ES_tradnl" w:eastAsia="es-ES"/>
    </w:rPr>
  </w:style>
  <w:style w:type="character" w:customStyle="1" w:styleId="Ttulo7Car">
    <w:name w:val="Título 7 Car"/>
    <w:basedOn w:val="Fuentedeprrafopredeter"/>
    <w:link w:val="Ttulo7"/>
    <w:semiHidden/>
    <w:rsid w:val="007C2A96"/>
    <w:rPr>
      <w:rFonts w:asciiTheme="majorHAnsi" w:eastAsiaTheme="majorEastAsia" w:hAnsiTheme="majorHAnsi" w:cstheme="majorBidi"/>
      <w:i/>
      <w:iCs/>
      <w:color w:val="10223D" w:themeColor="accent1" w:themeShade="7F"/>
      <w:szCs w:val="24"/>
      <w:lang w:val="es-ES_tradnl" w:eastAsia="es-ES"/>
    </w:rPr>
  </w:style>
  <w:style w:type="character" w:customStyle="1" w:styleId="Ttulo8Car">
    <w:name w:val="Título 8 Car"/>
    <w:basedOn w:val="Fuentedeprrafopredeter"/>
    <w:link w:val="Ttulo8"/>
    <w:semiHidden/>
    <w:rsid w:val="007C2A96"/>
    <w:rPr>
      <w:rFonts w:asciiTheme="majorHAnsi" w:eastAsiaTheme="majorEastAsia" w:hAnsiTheme="majorHAnsi" w:cstheme="majorBidi"/>
      <w:color w:val="272727" w:themeColor="text1" w:themeTint="D8"/>
      <w:sz w:val="21"/>
      <w:szCs w:val="21"/>
      <w:lang w:val="es-ES_tradnl" w:eastAsia="es-ES"/>
    </w:rPr>
  </w:style>
  <w:style w:type="character" w:customStyle="1" w:styleId="Ttulo9Car">
    <w:name w:val="Título 9 Car"/>
    <w:basedOn w:val="Fuentedeprrafopredeter"/>
    <w:link w:val="Ttulo9"/>
    <w:semiHidden/>
    <w:rsid w:val="007C2A96"/>
    <w:rPr>
      <w:rFonts w:asciiTheme="majorHAnsi" w:eastAsiaTheme="majorEastAsia" w:hAnsiTheme="majorHAnsi" w:cstheme="majorBidi"/>
      <w:i/>
      <w:iCs/>
      <w:color w:val="272727" w:themeColor="text1" w:themeTint="D8"/>
      <w:sz w:val="21"/>
      <w:szCs w:val="21"/>
      <w:lang w:val="es-ES_tradnl" w:eastAsia="es-ES"/>
    </w:rPr>
  </w:style>
  <w:style w:type="character" w:customStyle="1" w:styleId="Estilo2">
    <w:name w:val="Estilo2"/>
    <w:basedOn w:val="Fuentedeprrafopredeter"/>
    <w:uiPriority w:val="1"/>
    <w:rsid w:val="00D94EE5"/>
  </w:style>
  <w:style w:type="table" w:customStyle="1" w:styleId="MH">
    <w:name w:val="MH"/>
    <w:basedOn w:val="Tablanormal"/>
    <w:uiPriority w:val="99"/>
    <w:rsid w:val="00CA3C54"/>
    <w:rPr>
      <w:rFonts w:asciiTheme="minorHAnsi" w:hAnsiTheme="minorHAnsi"/>
      <w:sz w:val="18"/>
    </w:rPr>
    <w:tblPr>
      <w:tblStyleRowBandSize w:val="1"/>
      <w:tblBorders>
        <w:top w:val="single" w:sz="4" w:space="0" w:color="CCCCCC" w:themeColor="text2"/>
        <w:left w:val="single" w:sz="4" w:space="0" w:color="CCCCCC" w:themeColor="text2"/>
        <w:bottom w:val="single" w:sz="4" w:space="0" w:color="CCCCCC" w:themeColor="text2"/>
        <w:right w:val="single" w:sz="4" w:space="0" w:color="CCCCCC" w:themeColor="text2"/>
        <w:insideH w:val="single" w:sz="4" w:space="0" w:color="CCCCCC" w:themeColor="text2"/>
        <w:insideV w:val="single" w:sz="4" w:space="0" w:color="CCCCCC" w:themeColor="text2"/>
      </w:tblBorders>
    </w:tblPr>
    <w:tcPr>
      <w:shd w:val="clear" w:color="auto" w:fill="FFFFFF" w:themeFill="background1"/>
      <w:vAlign w:val="center"/>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4">
    <w:name w:val="List Table 3 Accent 4"/>
    <w:basedOn w:val="Tablanormal"/>
    <w:uiPriority w:val="48"/>
    <w:rsid w:val="004B74A1"/>
    <w:tblPr>
      <w:tblStyleRowBandSize w:val="1"/>
      <w:tblStyleColBandSize w:val="1"/>
      <w:tblBorders>
        <w:top w:val="single" w:sz="4" w:space="0" w:color="7A8EC7" w:themeColor="accent4"/>
        <w:left w:val="single" w:sz="4" w:space="0" w:color="7A8EC7" w:themeColor="accent4"/>
        <w:bottom w:val="single" w:sz="4" w:space="0" w:color="7A8EC7" w:themeColor="accent4"/>
        <w:right w:val="single" w:sz="4" w:space="0" w:color="7A8EC7" w:themeColor="accent4"/>
      </w:tblBorders>
    </w:tblPr>
    <w:tblStylePr w:type="firstRow">
      <w:rPr>
        <w:b/>
        <w:bCs/>
        <w:color w:val="FFFFFF" w:themeColor="background1"/>
      </w:rPr>
      <w:tblPr/>
      <w:tcPr>
        <w:shd w:val="clear" w:color="auto" w:fill="7A8EC7" w:themeFill="accent4"/>
      </w:tcPr>
    </w:tblStylePr>
    <w:tblStylePr w:type="lastRow">
      <w:rPr>
        <w:b/>
        <w:bCs/>
      </w:rPr>
      <w:tblPr/>
      <w:tcPr>
        <w:tcBorders>
          <w:top w:val="double" w:sz="4" w:space="0" w:color="7A8EC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EC7" w:themeColor="accent4"/>
          <w:right w:val="single" w:sz="4" w:space="0" w:color="7A8EC7" w:themeColor="accent4"/>
        </w:tcBorders>
      </w:tcPr>
    </w:tblStylePr>
    <w:tblStylePr w:type="band1Horz">
      <w:tblPr/>
      <w:tcPr>
        <w:tcBorders>
          <w:top w:val="single" w:sz="4" w:space="0" w:color="7A8EC7" w:themeColor="accent4"/>
          <w:bottom w:val="single" w:sz="4" w:space="0" w:color="7A8EC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EC7" w:themeColor="accent4"/>
          <w:left w:val="nil"/>
        </w:tcBorders>
      </w:tcPr>
    </w:tblStylePr>
    <w:tblStylePr w:type="swCell">
      <w:tblPr/>
      <w:tcPr>
        <w:tcBorders>
          <w:top w:val="double" w:sz="4" w:space="0" w:color="7A8EC7" w:themeColor="accent4"/>
          <w:right w:val="nil"/>
        </w:tcBorders>
      </w:tcPr>
    </w:tblStylePr>
  </w:style>
  <w:style w:type="table" w:customStyle="1" w:styleId="Estilo3">
    <w:name w:val="Estilo3"/>
    <w:basedOn w:val="MH"/>
    <w:uiPriority w:val="99"/>
    <w:rsid w:val="004B74A1"/>
    <w:tblPr/>
    <w:tcPr>
      <w:shd w:val="clear" w:color="auto" w:fill="FFFFFF" w:themeFill="background1"/>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5">
    <w:name w:val="List Table 3 Accent 5"/>
    <w:aliases w:val="tabla MH"/>
    <w:basedOn w:val="Tablanormal"/>
    <w:uiPriority w:val="48"/>
    <w:rsid w:val="004B74A1"/>
    <w:rPr>
      <w:rFonts w:asciiTheme="minorHAnsi" w:hAnsiTheme="minorHAnsi"/>
      <w:sz w:val="18"/>
    </w:rPr>
    <w:tblPr>
      <w:tblStyleRowBandSize w:val="1"/>
      <w:tblStyleColBandSize w:val="1"/>
      <w:tbl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blBorders>
    </w:tblPr>
    <w:tcPr>
      <w:shd w:val="clear" w:color="auto" w:fill="EDEDED" w:themeFill="background2"/>
    </w:tcPr>
    <w:tblStylePr w:type="firstRow">
      <w:pPr>
        <w:jc w:val="center"/>
      </w:pPr>
      <w:rPr>
        <w:rFonts w:asciiTheme="minorHAnsi" w:hAnsiTheme="minorHAnsi"/>
        <w:b/>
        <w:bCs/>
        <w:color w:val="auto"/>
        <w:sz w:val="18"/>
      </w:rPr>
      <w:tblPr/>
      <w:tcPr>
        <w:tcBorders>
          <w:top w:val="nil"/>
          <w:left w:val="nil"/>
          <w:bottom w:val="nil"/>
          <w:right w:val="nil"/>
          <w:insideH w:val="nil"/>
          <w:insideV w:val="nil"/>
        </w:tcBorders>
        <w:shd w:val="clear" w:color="auto" w:fill="CCCCCC" w:themeFill="text2"/>
        <w:vAlign w:val="center"/>
      </w:tcPr>
    </w:tblStylePr>
    <w:tblStylePr w:type="lastRow">
      <w:pPr>
        <w:jc w:val="center"/>
      </w:pPr>
      <w:rPr>
        <w:rFonts w:asciiTheme="minorHAnsi" w:hAnsiTheme="minorHAnsi"/>
        <w:b/>
        <w:bCs/>
        <w:color w:val="auto"/>
        <w:sz w:val="18"/>
      </w:rPr>
      <w:tblPr/>
      <w:tcPr>
        <w:tc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cBorders>
        <w:shd w:val="clear" w:color="auto" w:fill="CCCCCC" w:themeFill="text2"/>
        <w:vAlign w:val="center"/>
      </w:tcPr>
    </w:tblStylePr>
    <w:tblStylePr w:type="firstCol">
      <w:rPr>
        <w:rFonts w:asciiTheme="minorHAnsi" w:hAnsiTheme="minorHAnsi"/>
        <w:b w:val="0"/>
        <w:bCs/>
        <w:color w:val="auto"/>
        <w:sz w:val="18"/>
      </w:rPr>
      <w:tblPr/>
      <w:tcPr>
        <w:tcBorders>
          <w:right w:val="nil"/>
        </w:tcBorders>
        <w:shd w:val="clear" w:color="auto" w:fill="FFFFFF" w:themeFill="background1"/>
      </w:tcPr>
    </w:tblStylePr>
    <w:tblStylePr w:type="lastCol">
      <w:pPr>
        <w:jc w:val="center"/>
      </w:pPr>
      <w:rPr>
        <w:rFonts w:asciiTheme="minorHAnsi" w:hAnsiTheme="minorHAnsi"/>
        <w:b w:val="0"/>
        <w:bCs/>
        <w:sz w:val="18"/>
      </w:rPr>
      <w:tblPr/>
      <w:tcPr>
        <w:tc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cBorders>
        <w:shd w:val="clear" w:color="auto" w:fill="FFFFFF" w:themeFill="background1"/>
      </w:tcPr>
    </w:tblStylePr>
    <w:tblStylePr w:type="band1Vert">
      <w:tblPr/>
      <w:tcPr>
        <w:tcBorders>
          <w:left w:val="single" w:sz="4" w:space="0" w:color="ACBCDD" w:themeColor="accent5"/>
          <w:right w:val="single" w:sz="4" w:space="0" w:color="ACBCDD" w:themeColor="accent5"/>
        </w:tcBorders>
      </w:tcPr>
    </w:tblStylePr>
    <w:tblStylePr w:type="band1Horz">
      <w:pPr>
        <w:jc w:val="center"/>
      </w:pPr>
      <w:rPr>
        <w:rFonts w:asciiTheme="minorHAnsi" w:hAnsiTheme="minorHAnsi"/>
        <w:color w:val="auto"/>
        <w:sz w:val="18"/>
      </w:rPr>
      <w:tblPr/>
      <w:tcPr>
        <w:shd w:val="clear" w:color="auto" w:fill="FFFFFF" w:themeFill="background1"/>
        <w:vAlign w:val="center"/>
      </w:tcPr>
    </w:tblStylePr>
    <w:tblStylePr w:type="band2Horz">
      <w:pPr>
        <w:jc w:val="center"/>
      </w:pPr>
      <w:rPr>
        <w:rFonts w:asciiTheme="minorHAnsi" w:hAnsiTheme="minorHAnsi"/>
        <w:color w:val="auto"/>
        <w:sz w:val="18"/>
      </w:rPr>
      <w:tblPr/>
      <w:tcPr>
        <w:shd w:val="clear" w:color="auto" w:fill="FFFFFF" w:themeFill="background1"/>
        <w:vAlign w:val="center"/>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CDD" w:themeColor="accent5"/>
          <w:left w:val="nil"/>
        </w:tcBorders>
      </w:tcPr>
    </w:tblStylePr>
    <w:tblStylePr w:type="swCell">
      <w:tblPr/>
      <w:tcPr>
        <w:tcBorders>
          <w:top w:val="double" w:sz="4" w:space="0" w:color="ACBCDD" w:themeColor="accent5"/>
          <w:right w:val="nil"/>
        </w:tcBorders>
      </w:tcPr>
    </w:tblStylePr>
  </w:style>
  <w:style w:type="character" w:customStyle="1" w:styleId="Textonormalennegrita">
    <w:name w:val="Texto normal en negrita"/>
    <w:basedOn w:val="SangradetextonormalCar"/>
    <w:uiPriority w:val="1"/>
    <w:rsid w:val="00716F23"/>
    <w:rPr>
      <w:rFonts w:ascii="Museo Sans 100" w:hAnsi="Museo Sans 100"/>
      <w:b/>
      <w:color w:val="auto"/>
      <w:sz w:val="20"/>
      <w:szCs w:val="24"/>
      <w:lang w:val="es-ES_tradnl"/>
    </w:rPr>
  </w:style>
  <w:style w:type="character" w:styleId="Hipervnculovisitado">
    <w:name w:val="FollowedHyperlink"/>
    <w:basedOn w:val="Fuentedeprrafopredeter"/>
    <w:rsid w:val="0078417B"/>
    <w:rPr>
      <w:color w:val="954F72" w:themeColor="followedHyperlink"/>
      <w:u w:val="single"/>
    </w:rPr>
  </w:style>
  <w:style w:type="paragraph" w:styleId="Revisin">
    <w:name w:val="Revision"/>
    <w:hidden/>
    <w:uiPriority w:val="99"/>
    <w:semiHidden/>
    <w:rsid w:val="00B71A67"/>
    <w:rPr>
      <w:rFonts w:asciiTheme="minorHAnsi" w:eastAsia="Arial MT" w:hAnsiTheme="minorHAnsi" w:cs="Arial MT"/>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582">
      <w:bodyDiv w:val="1"/>
      <w:marLeft w:val="0"/>
      <w:marRight w:val="0"/>
      <w:marTop w:val="0"/>
      <w:marBottom w:val="0"/>
      <w:divBdr>
        <w:top w:val="none" w:sz="0" w:space="0" w:color="auto"/>
        <w:left w:val="none" w:sz="0" w:space="0" w:color="auto"/>
        <w:bottom w:val="none" w:sz="0" w:space="0" w:color="auto"/>
        <w:right w:val="none" w:sz="0" w:space="0" w:color="auto"/>
      </w:divBdr>
    </w:div>
    <w:div w:id="2588151">
      <w:bodyDiv w:val="1"/>
      <w:marLeft w:val="0"/>
      <w:marRight w:val="0"/>
      <w:marTop w:val="0"/>
      <w:marBottom w:val="0"/>
      <w:divBdr>
        <w:top w:val="none" w:sz="0" w:space="0" w:color="auto"/>
        <w:left w:val="none" w:sz="0" w:space="0" w:color="auto"/>
        <w:bottom w:val="none" w:sz="0" w:space="0" w:color="auto"/>
        <w:right w:val="none" w:sz="0" w:space="0" w:color="auto"/>
      </w:divBdr>
    </w:div>
    <w:div w:id="13381704">
      <w:bodyDiv w:val="1"/>
      <w:marLeft w:val="0"/>
      <w:marRight w:val="0"/>
      <w:marTop w:val="0"/>
      <w:marBottom w:val="0"/>
      <w:divBdr>
        <w:top w:val="none" w:sz="0" w:space="0" w:color="auto"/>
        <w:left w:val="none" w:sz="0" w:space="0" w:color="auto"/>
        <w:bottom w:val="none" w:sz="0" w:space="0" w:color="auto"/>
        <w:right w:val="none" w:sz="0" w:space="0" w:color="auto"/>
      </w:divBdr>
    </w:div>
    <w:div w:id="33846346">
      <w:bodyDiv w:val="1"/>
      <w:marLeft w:val="0"/>
      <w:marRight w:val="0"/>
      <w:marTop w:val="0"/>
      <w:marBottom w:val="0"/>
      <w:divBdr>
        <w:top w:val="none" w:sz="0" w:space="0" w:color="auto"/>
        <w:left w:val="none" w:sz="0" w:space="0" w:color="auto"/>
        <w:bottom w:val="none" w:sz="0" w:space="0" w:color="auto"/>
        <w:right w:val="none" w:sz="0" w:space="0" w:color="auto"/>
      </w:divBdr>
    </w:div>
    <w:div w:id="35742986">
      <w:bodyDiv w:val="1"/>
      <w:marLeft w:val="0"/>
      <w:marRight w:val="0"/>
      <w:marTop w:val="0"/>
      <w:marBottom w:val="0"/>
      <w:divBdr>
        <w:top w:val="none" w:sz="0" w:space="0" w:color="auto"/>
        <w:left w:val="none" w:sz="0" w:space="0" w:color="auto"/>
        <w:bottom w:val="none" w:sz="0" w:space="0" w:color="auto"/>
        <w:right w:val="none" w:sz="0" w:space="0" w:color="auto"/>
      </w:divBdr>
    </w:div>
    <w:div w:id="38478675">
      <w:bodyDiv w:val="1"/>
      <w:marLeft w:val="0"/>
      <w:marRight w:val="0"/>
      <w:marTop w:val="0"/>
      <w:marBottom w:val="0"/>
      <w:divBdr>
        <w:top w:val="none" w:sz="0" w:space="0" w:color="auto"/>
        <w:left w:val="none" w:sz="0" w:space="0" w:color="auto"/>
        <w:bottom w:val="none" w:sz="0" w:space="0" w:color="auto"/>
        <w:right w:val="none" w:sz="0" w:space="0" w:color="auto"/>
      </w:divBdr>
    </w:div>
    <w:div w:id="39518833">
      <w:bodyDiv w:val="1"/>
      <w:marLeft w:val="0"/>
      <w:marRight w:val="0"/>
      <w:marTop w:val="0"/>
      <w:marBottom w:val="0"/>
      <w:divBdr>
        <w:top w:val="none" w:sz="0" w:space="0" w:color="auto"/>
        <w:left w:val="none" w:sz="0" w:space="0" w:color="auto"/>
        <w:bottom w:val="none" w:sz="0" w:space="0" w:color="auto"/>
        <w:right w:val="none" w:sz="0" w:space="0" w:color="auto"/>
      </w:divBdr>
    </w:div>
    <w:div w:id="41171776">
      <w:bodyDiv w:val="1"/>
      <w:marLeft w:val="0"/>
      <w:marRight w:val="0"/>
      <w:marTop w:val="0"/>
      <w:marBottom w:val="0"/>
      <w:divBdr>
        <w:top w:val="none" w:sz="0" w:space="0" w:color="auto"/>
        <w:left w:val="none" w:sz="0" w:space="0" w:color="auto"/>
        <w:bottom w:val="none" w:sz="0" w:space="0" w:color="auto"/>
        <w:right w:val="none" w:sz="0" w:space="0" w:color="auto"/>
      </w:divBdr>
    </w:div>
    <w:div w:id="44720016">
      <w:bodyDiv w:val="1"/>
      <w:marLeft w:val="0"/>
      <w:marRight w:val="0"/>
      <w:marTop w:val="0"/>
      <w:marBottom w:val="0"/>
      <w:divBdr>
        <w:top w:val="none" w:sz="0" w:space="0" w:color="auto"/>
        <w:left w:val="none" w:sz="0" w:space="0" w:color="auto"/>
        <w:bottom w:val="none" w:sz="0" w:space="0" w:color="auto"/>
        <w:right w:val="none" w:sz="0" w:space="0" w:color="auto"/>
      </w:divBdr>
    </w:div>
    <w:div w:id="46883186">
      <w:bodyDiv w:val="1"/>
      <w:marLeft w:val="0"/>
      <w:marRight w:val="0"/>
      <w:marTop w:val="0"/>
      <w:marBottom w:val="0"/>
      <w:divBdr>
        <w:top w:val="none" w:sz="0" w:space="0" w:color="auto"/>
        <w:left w:val="none" w:sz="0" w:space="0" w:color="auto"/>
        <w:bottom w:val="none" w:sz="0" w:space="0" w:color="auto"/>
        <w:right w:val="none" w:sz="0" w:space="0" w:color="auto"/>
      </w:divBdr>
    </w:div>
    <w:div w:id="50662863">
      <w:bodyDiv w:val="1"/>
      <w:marLeft w:val="0"/>
      <w:marRight w:val="0"/>
      <w:marTop w:val="0"/>
      <w:marBottom w:val="0"/>
      <w:divBdr>
        <w:top w:val="none" w:sz="0" w:space="0" w:color="auto"/>
        <w:left w:val="none" w:sz="0" w:space="0" w:color="auto"/>
        <w:bottom w:val="none" w:sz="0" w:space="0" w:color="auto"/>
        <w:right w:val="none" w:sz="0" w:space="0" w:color="auto"/>
      </w:divBdr>
    </w:div>
    <w:div w:id="53547553">
      <w:bodyDiv w:val="1"/>
      <w:marLeft w:val="0"/>
      <w:marRight w:val="0"/>
      <w:marTop w:val="0"/>
      <w:marBottom w:val="0"/>
      <w:divBdr>
        <w:top w:val="none" w:sz="0" w:space="0" w:color="auto"/>
        <w:left w:val="none" w:sz="0" w:space="0" w:color="auto"/>
        <w:bottom w:val="none" w:sz="0" w:space="0" w:color="auto"/>
        <w:right w:val="none" w:sz="0" w:space="0" w:color="auto"/>
      </w:divBdr>
    </w:div>
    <w:div w:id="62141018">
      <w:bodyDiv w:val="1"/>
      <w:marLeft w:val="0"/>
      <w:marRight w:val="0"/>
      <w:marTop w:val="0"/>
      <w:marBottom w:val="0"/>
      <w:divBdr>
        <w:top w:val="none" w:sz="0" w:space="0" w:color="auto"/>
        <w:left w:val="none" w:sz="0" w:space="0" w:color="auto"/>
        <w:bottom w:val="none" w:sz="0" w:space="0" w:color="auto"/>
        <w:right w:val="none" w:sz="0" w:space="0" w:color="auto"/>
      </w:divBdr>
    </w:div>
    <w:div w:id="62799754">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65878247">
      <w:bodyDiv w:val="1"/>
      <w:marLeft w:val="0"/>
      <w:marRight w:val="0"/>
      <w:marTop w:val="0"/>
      <w:marBottom w:val="0"/>
      <w:divBdr>
        <w:top w:val="none" w:sz="0" w:space="0" w:color="auto"/>
        <w:left w:val="none" w:sz="0" w:space="0" w:color="auto"/>
        <w:bottom w:val="none" w:sz="0" w:space="0" w:color="auto"/>
        <w:right w:val="none" w:sz="0" w:space="0" w:color="auto"/>
      </w:divBdr>
    </w:div>
    <w:div w:id="72749065">
      <w:bodyDiv w:val="1"/>
      <w:marLeft w:val="0"/>
      <w:marRight w:val="0"/>
      <w:marTop w:val="0"/>
      <w:marBottom w:val="0"/>
      <w:divBdr>
        <w:top w:val="none" w:sz="0" w:space="0" w:color="auto"/>
        <w:left w:val="none" w:sz="0" w:space="0" w:color="auto"/>
        <w:bottom w:val="none" w:sz="0" w:space="0" w:color="auto"/>
        <w:right w:val="none" w:sz="0" w:space="0" w:color="auto"/>
      </w:divBdr>
    </w:div>
    <w:div w:id="73208623">
      <w:bodyDiv w:val="1"/>
      <w:marLeft w:val="0"/>
      <w:marRight w:val="0"/>
      <w:marTop w:val="0"/>
      <w:marBottom w:val="0"/>
      <w:divBdr>
        <w:top w:val="none" w:sz="0" w:space="0" w:color="auto"/>
        <w:left w:val="none" w:sz="0" w:space="0" w:color="auto"/>
        <w:bottom w:val="none" w:sz="0" w:space="0" w:color="auto"/>
        <w:right w:val="none" w:sz="0" w:space="0" w:color="auto"/>
      </w:divBdr>
    </w:div>
    <w:div w:id="77023523">
      <w:bodyDiv w:val="1"/>
      <w:marLeft w:val="0"/>
      <w:marRight w:val="0"/>
      <w:marTop w:val="0"/>
      <w:marBottom w:val="0"/>
      <w:divBdr>
        <w:top w:val="none" w:sz="0" w:space="0" w:color="auto"/>
        <w:left w:val="none" w:sz="0" w:space="0" w:color="auto"/>
        <w:bottom w:val="none" w:sz="0" w:space="0" w:color="auto"/>
        <w:right w:val="none" w:sz="0" w:space="0" w:color="auto"/>
      </w:divBdr>
    </w:div>
    <w:div w:id="93789974">
      <w:bodyDiv w:val="1"/>
      <w:marLeft w:val="0"/>
      <w:marRight w:val="0"/>
      <w:marTop w:val="0"/>
      <w:marBottom w:val="0"/>
      <w:divBdr>
        <w:top w:val="none" w:sz="0" w:space="0" w:color="auto"/>
        <w:left w:val="none" w:sz="0" w:space="0" w:color="auto"/>
        <w:bottom w:val="none" w:sz="0" w:space="0" w:color="auto"/>
        <w:right w:val="none" w:sz="0" w:space="0" w:color="auto"/>
      </w:divBdr>
    </w:div>
    <w:div w:id="97213463">
      <w:bodyDiv w:val="1"/>
      <w:marLeft w:val="0"/>
      <w:marRight w:val="0"/>
      <w:marTop w:val="0"/>
      <w:marBottom w:val="0"/>
      <w:divBdr>
        <w:top w:val="none" w:sz="0" w:space="0" w:color="auto"/>
        <w:left w:val="none" w:sz="0" w:space="0" w:color="auto"/>
        <w:bottom w:val="none" w:sz="0" w:space="0" w:color="auto"/>
        <w:right w:val="none" w:sz="0" w:space="0" w:color="auto"/>
      </w:divBdr>
    </w:div>
    <w:div w:id="99492380">
      <w:bodyDiv w:val="1"/>
      <w:marLeft w:val="0"/>
      <w:marRight w:val="0"/>
      <w:marTop w:val="0"/>
      <w:marBottom w:val="0"/>
      <w:divBdr>
        <w:top w:val="none" w:sz="0" w:space="0" w:color="auto"/>
        <w:left w:val="none" w:sz="0" w:space="0" w:color="auto"/>
        <w:bottom w:val="none" w:sz="0" w:space="0" w:color="auto"/>
        <w:right w:val="none" w:sz="0" w:space="0" w:color="auto"/>
      </w:divBdr>
    </w:div>
    <w:div w:id="99766522">
      <w:bodyDiv w:val="1"/>
      <w:marLeft w:val="0"/>
      <w:marRight w:val="0"/>
      <w:marTop w:val="0"/>
      <w:marBottom w:val="0"/>
      <w:divBdr>
        <w:top w:val="none" w:sz="0" w:space="0" w:color="auto"/>
        <w:left w:val="none" w:sz="0" w:space="0" w:color="auto"/>
        <w:bottom w:val="none" w:sz="0" w:space="0" w:color="auto"/>
        <w:right w:val="none" w:sz="0" w:space="0" w:color="auto"/>
      </w:divBdr>
    </w:div>
    <w:div w:id="104159831">
      <w:bodyDiv w:val="1"/>
      <w:marLeft w:val="0"/>
      <w:marRight w:val="0"/>
      <w:marTop w:val="0"/>
      <w:marBottom w:val="0"/>
      <w:divBdr>
        <w:top w:val="none" w:sz="0" w:space="0" w:color="auto"/>
        <w:left w:val="none" w:sz="0" w:space="0" w:color="auto"/>
        <w:bottom w:val="none" w:sz="0" w:space="0" w:color="auto"/>
        <w:right w:val="none" w:sz="0" w:space="0" w:color="auto"/>
      </w:divBdr>
    </w:div>
    <w:div w:id="105545333">
      <w:bodyDiv w:val="1"/>
      <w:marLeft w:val="0"/>
      <w:marRight w:val="0"/>
      <w:marTop w:val="0"/>
      <w:marBottom w:val="0"/>
      <w:divBdr>
        <w:top w:val="none" w:sz="0" w:space="0" w:color="auto"/>
        <w:left w:val="none" w:sz="0" w:space="0" w:color="auto"/>
        <w:bottom w:val="none" w:sz="0" w:space="0" w:color="auto"/>
        <w:right w:val="none" w:sz="0" w:space="0" w:color="auto"/>
      </w:divBdr>
    </w:div>
    <w:div w:id="110127881">
      <w:bodyDiv w:val="1"/>
      <w:marLeft w:val="0"/>
      <w:marRight w:val="0"/>
      <w:marTop w:val="0"/>
      <w:marBottom w:val="0"/>
      <w:divBdr>
        <w:top w:val="none" w:sz="0" w:space="0" w:color="auto"/>
        <w:left w:val="none" w:sz="0" w:space="0" w:color="auto"/>
        <w:bottom w:val="none" w:sz="0" w:space="0" w:color="auto"/>
        <w:right w:val="none" w:sz="0" w:space="0" w:color="auto"/>
      </w:divBdr>
    </w:div>
    <w:div w:id="121773300">
      <w:bodyDiv w:val="1"/>
      <w:marLeft w:val="0"/>
      <w:marRight w:val="0"/>
      <w:marTop w:val="0"/>
      <w:marBottom w:val="0"/>
      <w:divBdr>
        <w:top w:val="none" w:sz="0" w:space="0" w:color="auto"/>
        <w:left w:val="none" w:sz="0" w:space="0" w:color="auto"/>
        <w:bottom w:val="none" w:sz="0" w:space="0" w:color="auto"/>
        <w:right w:val="none" w:sz="0" w:space="0" w:color="auto"/>
      </w:divBdr>
    </w:div>
    <w:div w:id="126315919">
      <w:bodyDiv w:val="1"/>
      <w:marLeft w:val="0"/>
      <w:marRight w:val="0"/>
      <w:marTop w:val="0"/>
      <w:marBottom w:val="0"/>
      <w:divBdr>
        <w:top w:val="none" w:sz="0" w:space="0" w:color="auto"/>
        <w:left w:val="none" w:sz="0" w:space="0" w:color="auto"/>
        <w:bottom w:val="none" w:sz="0" w:space="0" w:color="auto"/>
        <w:right w:val="none" w:sz="0" w:space="0" w:color="auto"/>
      </w:divBdr>
    </w:div>
    <w:div w:id="127628690">
      <w:bodyDiv w:val="1"/>
      <w:marLeft w:val="0"/>
      <w:marRight w:val="0"/>
      <w:marTop w:val="0"/>
      <w:marBottom w:val="0"/>
      <w:divBdr>
        <w:top w:val="none" w:sz="0" w:space="0" w:color="auto"/>
        <w:left w:val="none" w:sz="0" w:space="0" w:color="auto"/>
        <w:bottom w:val="none" w:sz="0" w:space="0" w:color="auto"/>
        <w:right w:val="none" w:sz="0" w:space="0" w:color="auto"/>
      </w:divBdr>
    </w:div>
    <w:div w:id="130098017">
      <w:bodyDiv w:val="1"/>
      <w:marLeft w:val="0"/>
      <w:marRight w:val="0"/>
      <w:marTop w:val="0"/>
      <w:marBottom w:val="0"/>
      <w:divBdr>
        <w:top w:val="none" w:sz="0" w:space="0" w:color="auto"/>
        <w:left w:val="none" w:sz="0" w:space="0" w:color="auto"/>
        <w:bottom w:val="none" w:sz="0" w:space="0" w:color="auto"/>
        <w:right w:val="none" w:sz="0" w:space="0" w:color="auto"/>
      </w:divBdr>
    </w:div>
    <w:div w:id="137840517">
      <w:bodyDiv w:val="1"/>
      <w:marLeft w:val="0"/>
      <w:marRight w:val="0"/>
      <w:marTop w:val="0"/>
      <w:marBottom w:val="0"/>
      <w:divBdr>
        <w:top w:val="none" w:sz="0" w:space="0" w:color="auto"/>
        <w:left w:val="none" w:sz="0" w:space="0" w:color="auto"/>
        <w:bottom w:val="none" w:sz="0" w:space="0" w:color="auto"/>
        <w:right w:val="none" w:sz="0" w:space="0" w:color="auto"/>
      </w:divBdr>
    </w:div>
    <w:div w:id="143670810">
      <w:bodyDiv w:val="1"/>
      <w:marLeft w:val="0"/>
      <w:marRight w:val="0"/>
      <w:marTop w:val="0"/>
      <w:marBottom w:val="0"/>
      <w:divBdr>
        <w:top w:val="none" w:sz="0" w:space="0" w:color="auto"/>
        <w:left w:val="none" w:sz="0" w:space="0" w:color="auto"/>
        <w:bottom w:val="none" w:sz="0" w:space="0" w:color="auto"/>
        <w:right w:val="none" w:sz="0" w:space="0" w:color="auto"/>
      </w:divBdr>
    </w:div>
    <w:div w:id="167597144">
      <w:bodyDiv w:val="1"/>
      <w:marLeft w:val="0"/>
      <w:marRight w:val="0"/>
      <w:marTop w:val="0"/>
      <w:marBottom w:val="0"/>
      <w:divBdr>
        <w:top w:val="none" w:sz="0" w:space="0" w:color="auto"/>
        <w:left w:val="none" w:sz="0" w:space="0" w:color="auto"/>
        <w:bottom w:val="none" w:sz="0" w:space="0" w:color="auto"/>
        <w:right w:val="none" w:sz="0" w:space="0" w:color="auto"/>
      </w:divBdr>
    </w:div>
    <w:div w:id="174544213">
      <w:bodyDiv w:val="1"/>
      <w:marLeft w:val="0"/>
      <w:marRight w:val="0"/>
      <w:marTop w:val="0"/>
      <w:marBottom w:val="0"/>
      <w:divBdr>
        <w:top w:val="none" w:sz="0" w:space="0" w:color="auto"/>
        <w:left w:val="none" w:sz="0" w:space="0" w:color="auto"/>
        <w:bottom w:val="none" w:sz="0" w:space="0" w:color="auto"/>
        <w:right w:val="none" w:sz="0" w:space="0" w:color="auto"/>
      </w:divBdr>
    </w:div>
    <w:div w:id="174854120">
      <w:bodyDiv w:val="1"/>
      <w:marLeft w:val="0"/>
      <w:marRight w:val="0"/>
      <w:marTop w:val="0"/>
      <w:marBottom w:val="0"/>
      <w:divBdr>
        <w:top w:val="none" w:sz="0" w:space="0" w:color="auto"/>
        <w:left w:val="none" w:sz="0" w:space="0" w:color="auto"/>
        <w:bottom w:val="none" w:sz="0" w:space="0" w:color="auto"/>
        <w:right w:val="none" w:sz="0" w:space="0" w:color="auto"/>
      </w:divBdr>
    </w:div>
    <w:div w:id="179055425">
      <w:bodyDiv w:val="1"/>
      <w:marLeft w:val="0"/>
      <w:marRight w:val="0"/>
      <w:marTop w:val="0"/>
      <w:marBottom w:val="0"/>
      <w:divBdr>
        <w:top w:val="none" w:sz="0" w:space="0" w:color="auto"/>
        <w:left w:val="none" w:sz="0" w:space="0" w:color="auto"/>
        <w:bottom w:val="none" w:sz="0" w:space="0" w:color="auto"/>
        <w:right w:val="none" w:sz="0" w:space="0" w:color="auto"/>
      </w:divBdr>
    </w:div>
    <w:div w:id="179584458">
      <w:bodyDiv w:val="1"/>
      <w:marLeft w:val="0"/>
      <w:marRight w:val="0"/>
      <w:marTop w:val="0"/>
      <w:marBottom w:val="0"/>
      <w:divBdr>
        <w:top w:val="none" w:sz="0" w:space="0" w:color="auto"/>
        <w:left w:val="none" w:sz="0" w:space="0" w:color="auto"/>
        <w:bottom w:val="none" w:sz="0" w:space="0" w:color="auto"/>
        <w:right w:val="none" w:sz="0" w:space="0" w:color="auto"/>
      </w:divBdr>
    </w:div>
    <w:div w:id="185875869">
      <w:bodyDiv w:val="1"/>
      <w:marLeft w:val="0"/>
      <w:marRight w:val="0"/>
      <w:marTop w:val="0"/>
      <w:marBottom w:val="0"/>
      <w:divBdr>
        <w:top w:val="none" w:sz="0" w:space="0" w:color="auto"/>
        <w:left w:val="none" w:sz="0" w:space="0" w:color="auto"/>
        <w:bottom w:val="none" w:sz="0" w:space="0" w:color="auto"/>
        <w:right w:val="none" w:sz="0" w:space="0" w:color="auto"/>
      </w:divBdr>
    </w:div>
    <w:div w:id="192690956">
      <w:bodyDiv w:val="1"/>
      <w:marLeft w:val="0"/>
      <w:marRight w:val="0"/>
      <w:marTop w:val="0"/>
      <w:marBottom w:val="0"/>
      <w:divBdr>
        <w:top w:val="none" w:sz="0" w:space="0" w:color="auto"/>
        <w:left w:val="none" w:sz="0" w:space="0" w:color="auto"/>
        <w:bottom w:val="none" w:sz="0" w:space="0" w:color="auto"/>
        <w:right w:val="none" w:sz="0" w:space="0" w:color="auto"/>
      </w:divBdr>
    </w:div>
    <w:div w:id="208689419">
      <w:bodyDiv w:val="1"/>
      <w:marLeft w:val="0"/>
      <w:marRight w:val="0"/>
      <w:marTop w:val="0"/>
      <w:marBottom w:val="0"/>
      <w:divBdr>
        <w:top w:val="none" w:sz="0" w:space="0" w:color="auto"/>
        <w:left w:val="none" w:sz="0" w:space="0" w:color="auto"/>
        <w:bottom w:val="none" w:sz="0" w:space="0" w:color="auto"/>
        <w:right w:val="none" w:sz="0" w:space="0" w:color="auto"/>
      </w:divBdr>
    </w:div>
    <w:div w:id="215549574">
      <w:bodyDiv w:val="1"/>
      <w:marLeft w:val="0"/>
      <w:marRight w:val="0"/>
      <w:marTop w:val="0"/>
      <w:marBottom w:val="0"/>
      <w:divBdr>
        <w:top w:val="none" w:sz="0" w:space="0" w:color="auto"/>
        <w:left w:val="none" w:sz="0" w:space="0" w:color="auto"/>
        <w:bottom w:val="none" w:sz="0" w:space="0" w:color="auto"/>
        <w:right w:val="none" w:sz="0" w:space="0" w:color="auto"/>
      </w:divBdr>
    </w:div>
    <w:div w:id="216018357">
      <w:bodyDiv w:val="1"/>
      <w:marLeft w:val="0"/>
      <w:marRight w:val="0"/>
      <w:marTop w:val="0"/>
      <w:marBottom w:val="0"/>
      <w:divBdr>
        <w:top w:val="none" w:sz="0" w:space="0" w:color="auto"/>
        <w:left w:val="none" w:sz="0" w:space="0" w:color="auto"/>
        <w:bottom w:val="none" w:sz="0" w:space="0" w:color="auto"/>
        <w:right w:val="none" w:sz="0" w:space="0" w:color="auto"/>
      </w:divBdr>
    </w:div>
    <w:div w:id="218975502">
      <w:bodyDiv w:val="1"/>
      <w:marLeft w:val="0"/>
      <w:marRight w:val="0"/>
      <w:marTop w:val="0"/>
      <w:marBottom w:val="0"/>
      <w:divBdr>
        <w:top w:val="none" w:sz="0" w:space="0" w:color="auto"/>
        <w:left w:val="none" w:sz="0" w:space="0" w:color="auto"/>
        <w:bottom w:val="none" w:sz="0" w:space="0" w:color="auto"/>
        <w:right w:val="none" w:sz="0" w:space="0" w:color="auto"/>
      </w:divBdr>
    </w:div>
    <w:div w:id="219169588">
      <w:bodyDiv w:val="1"/>
      <w:marLeft w:val="0"/>
      <w:marRight w:val="0"/>
      <w:marTop w:val="0"/>
      <w:marBottom w:val="0"/>
      <w:divBdr>
        <w:top w:val="none" w:sz="0" w:space="0" w:color="auto"/>
        <w:left w:val="none" w:sz="0" w:space="0" w:color="auto"/>
        <w:bottom w:val="none" w:sz="0" w:space="0" w:color="auto"/>
        <w:right w:val="none" w:sz="0" w:space="0" w:color="auto"/>
      </w:divBdr>
    </w:div>
    <w:div w:id="229267021">
      <w:bodyDiv w:val="1"/>
      <w:marLeft w:val="0"/>
      <w:marRight w:val="0"/>
      <w:marTop w:val="0"/>
      <w:marBottom w:val="0"/>
      <w:divBdr>
        <w:top w:val="none" w:sz="0" w:space="0" w:color="auto"/>
        <w:left w:val="none" w:sz="0" w:space="0" w:color="auto"/>
        <w:bottom w:val="none" w:sz="0" w:space="0" w:color="auto"/>
        <w:right w:val="none" w:sz="0" w:space="0" w:color="auto"/>
      </w:divBdr>
    </w:div>
    <w:div w:id="231081408">
      <w:bodyDiv w:val="1"/>
      <w:marLeft w:val="0"/>
      <w:marRight w:val="0"/>
      <w:marTop w:val="0"/>
      <w:marBottom w:val="0"/>
      <w:divBdr>
        <w:top w:val="none" w:sz="0" w:space="0" w:color="auto"/>
        <w:left w:val="none" w:sz="0" w:space="0" w:color="auto"/>
        <w:bottom w:val="none" w:sz="0" w:space="0" w:color="auto"/>
        <w:right w:val="none" w:sz="0" w:space="0" w:color="auto"/>
      </w:divBdr>
    </w:div>
    <w:div w:id="242954702">
      <w:bodyDiv w:val="1"/>
      <w:marLeft w:val="0"/>
      <w:marRight w:val="0"/>
      <w:marTop w:val="0"/>
      <w:marBottom w:val="0"/>
      <w:divBdr>
        <w:top w:val="none" w:sz="0" w:space="0" w:color="auto"/>
        <w:left w:val="none" w:sz="0" w:space="0" w:color="auto"/>
        <w:bottom w:val="none" w:sz="0" w:space="0" w:color="auto"/>
        <w:right w:val="none" w:sz="0" w:space="0" w:color="auto"/>
      </w:divBdr>
    </w:div>
    <w:div w:id="243957674">
      <w:bodyDiv w:val="1"/>
      <w:marLeft w:val="0"/>
      <w:marRight w:val="0"/>
      <w:marTop w:val="0"/>
      <w:marBottom w:val="0"/>
      <w:divBdr>
        <w:top w:val="none" w:sz="0" w:space="0" w:color="auto"/>
        <w:left w:val="none" w:sz="0" w:space="0" w:color="auto"/>
        <w:bottom w:val="none" w:sz="0" w:space="0" w:color="auto"/>
        <w:right w:val="none" w:sz="0" w:space="0" w:color="auto"/>
      </w:divBdr>
    </w:div>
    <w:div w:id="244192951">
      <w:bodyDiv w:val="1"/>
      <w:marLeft w:val="0"/>
      <w:marRight w:val="0"/>
      <w:marTop w:val="0"/>
      <w:marBottom w:val="0"/>
      <w:divBdr>
        <w:top w:val="none" w:sz="0" w:space="0" w:color="auto"/>
        <w:left w:val="none" w:sz="0" w:space="0" w:color="auto"/>
        <w:bottom w:val="none" w:sz="0" w:space="0" w:color="auto"/>
        <w:right w:val="none" w:sz="0" w:space="0" w:color="auto"/>
      </w:divBdr>
    </w:div>
    <w:div w:id="247542052">
      <w:bodyDiv w:val="1"/>
      <w:marLeft w:val="0"/>
      <w:marRight w:val="0"/>
      <w:marTop w:val="0"/>
      <w:marBottom w:val="0"/>
      <w:divBdr>
        <w:top w:val="none" w:sz="0" w:space="0" w:color="auto"/>
        <w:left w:val="none" w:sz="0" w:space="0" w:color="auto"/>
        <w:bottom w:val="none" w:sz="0" w:space="0" w:color="auto"/>
        <w:right w:val="none" w:sz="0" w:space="0" w:color="auto"/>
      </w:divBdr>
    </w:div>
    <w:div w:id="249899481">
      <w:bodyDiv w:val="1"/>
      <w:marLeft w:val="0"/>
      <w:marRight w:val="0"/>
      <w:marTop w:val="0"/>
      <w:marBottom w:val="0"/>
      <w:divBdr>
        <w:top w:val="none" w:sz="0" w:space="0" w:color="auto"/>
        <w:left w:val="none" w:sz="0" w:space="0" w:color="auto"/>
        <w:bottom w:val="none" w:sz="0" w:space="0" w:color="auto"/>
        <w:right w:val="none" w:sz="0" w:space="0" w:color="auto"/>
      </w:divBdr>
    </w:div>
    <w:div w:id="275523649">
      <w:bodyDiv w:val="1"/>
      <w:marLeft w:val="0"/>
      <w:marRight w:val="0"/>
      <w:marTop w:val="0"/>
      <w:marBottom w:val="0"/>
      <w:divBdr>
        <w:top w:val="none" w:sz="0" w:space="0" w:color="auto"/>
        <w:left w:val="none" w:sz="0" w:space="0" w:color="auto"/>
        <w:bottom w:val="none" w:sz="0" w:space="0" w:color="auto"/>
        <w:right w:val="none" w:sz="0" w:space="0" w:color="auto"/>
      </w:divBdr>
    </w:div>
    <w:div w:id="287207279">
      <w:bodyDiv w:val="1"/>
      <w:marLeft w:val="0"/>
      <w:marRight w:val="0"/>
      <w:marTop w:val="0"/>
      <w:marBottom w:val="0"/>
      <w:divBdr>
        <w:top w:val="none" w:sz="0" w:space="0" w:color="auto"/>
        <w:left w:val="none" w:sz="0" w:space="0" w:color="auto"/>
        <w:bottom w:val="none" w:sz="0" w:space="0" w:color="auto"/>
        <w:right w:val="none" w:sz="0" w:space="0" w:color="auto"/>
      </w:divBdr>
    </w:div>
    <w:div w:id="287590875">
      <w:bodyDiv w:val="1"/>
      <w:marLeft w:val="0"/>
      <w:marRight w:val="0"/>
      <w:marTop w:val="0"/>
      <w:marBottom w:val="0"/>
      <w:divBdr>
        <w:top w:val="none" w:sz="0" w:space="0" w:color="auto"/>
        <w:left w:val="none" w:sz="0" w:space="0" w:color="auto"/>
        <w:bottom w:val="none" w:sz="0" w:space="0" w:color="auto"/>
        <w:right w:val="none" w:sz="0" w:space="0" w:color="auto"/>
      </w:divBdr>
    </w:div>
    <w:div w:id="294915054">
      <w:bodyDiv w:val="1"/>
      <w:marLeft w:val="0"/>
      <w:marRight w:val="0"/>
      <w:marTop w:val="0"/>
      <w:marBottom w:val="0"/>
      <w:divBdr>
        <w:top w:val="none" w:sz="0" w:space="0" w:color="auto"/>
        <w:left w:val="none" w:sz="0" w:space="0" w:color="auto"/>
        <w:bottom w:val="none" w:sz="0" w:space="0" w:color="auto"/>
        <w:right w:val="none" w:sz="0" w:space="0" w:color="auto"/>
      </w:divBdr>
    </w:div>
    <w:div w:id="310602442">
      <w:bodyDiv w:val="1"/>
      <w:marLeft w:val="0"/>
      <w:marRight w:val="0"/>
      <w:marTop w:val="0"/>
      <w:marBottom w:val="0"/>
      <w:divBdr>
        <w:top w:val="none" w:sz="0" w:space="0" w:color="auto"/>
        <w:left w:val="none" w:sz="0" w:space="0" w:color="auto"/>
        <w:bottom w:val="none" w:sz="0" w:space="0" w:color="auto"/>
        <w:right w:val="none" w:sz="0" w:space="0" w:color="auto"/>
      </w:divBdr>
    </w:div>
    <w:div w:id="313026666">
      <w:bodyDiv w:val="1"/>
      <w:marLeft w:val="0"/>
      <w:marRight w:val="0"/>
      <w:marTop w:val="0"/>
      <w:marBottom w:val="0"/>
      <w:divBdr>
        <w:top w:val="none" w:sz="0" w:space="0" w:color="auto"/>
        <w:left w:val="none" w:sz="0" w:space="0" w:color="auto"/>
        <w:bottom w:val="none" w:sz="0" w:space="0" w:color="auto"/>
        <w:right w:val="none" w:sz="0" w:space="0" w:color="auto"/>
      </w:divBdr>
    </w:div>
    <w:div w:id="315308633">
      <w:bodyDiv w:val="1"/>
      <w:marLeft w:val="0"/>
      <w:marRight w:val="0"/>
      <w:marTop w:val="0"/>
      <w:marBottom w:val="0"/>
      <w:divBdr>
        <w:top w:val="none" w:sz="0" w:space="0" w:color="auto"/>
        <w:left w:val="none" w:sz="0" w:space="0" w:color="auto"/>
        <w:bottom w:val="none" w:sz="0" w:space="0" w:color="auto"/>
        <w:right w:val="none" w:sz="0" w:space="0" w:color="auto"/>
      </w:divBdr>
    </w:div>
    <w:div w:id="315452609">
      <w:bodyDiv w:val="1"/>
      <w:marLeft w:val="0"/>
      <w:marRight w:val="0"/>
      <w:marTop w:val="0"/>
      <w:marBottom w:val="0"/>
      <w:divBdr>
        <w:top w:val="none" w:sz="0" w:space="0" w:color="auto"/>
        <w:left w:val="none" w:sz="0" w:space="0" w:color="auto"/>
        <w:bottom w:val="none" w:sz="0" w:space="0" w:color="auto"/>
        <w:right w:val="none" w:sz="0" w:space="0" w:color="auto"/>
      </w:divBdr>
    </w:div>
    <w:div w:id="325590525">
      <w:bodyDiv w:val="1"/>
      <w:marLeft w:val="0"/>
      <w:marRight w:val="0"/>
      <w:marTop w:val="0"/>
      <w:marBottom w:val="0"/>
      <w:divBdr>
        <w:top w:val="none" w:sz="0" w:space="0" w:color="auto"/>
        <w:left w:val="none" w:sz="0" w:space="0" w:color="auto"/>
        <w:bottom w:val="none" w:sz="0" w:space="0" w:color="auto"/>
        <w:right w:val="none" w:sz="0" w:space="0" w:color="auto"/>
      </w:divBdr>
    </w:div>
    <w:div w:id="331109843">
      <w:bodyDiv w:val="1"/>
      <w:marLeft w:val="0"/>
      <w:marRight w:val="0"/>
      <w:marTop w:val="0"/>
      <w:marBottom w:val="0"/>
      <w:divBdr>
        <w:top w:val="none" w:sz="0" w:space="0" w:color="auto"/>
        <w:left w:val="none" w:sz="0" w:space="0" w:color="auto"/>
        <w:bottom w:val="none" w:sz="0" w:space="0" w:color="auto"/>
        <w:right w:val="none" w:sz="0" w:space="0" w:color="auto"/>
      </w:divBdr>
    </w:div>
    <w:div w:id="356659310">
      <w:bodyDiv w:val="1"/>
      <w:marLeft w:val="0"/>
      <w:marRight w:val="0"/>
      <w:marTop w:val="0"/>
      <w:marBottom w:val="0"/>
      <w:divBdr>
        <w:top w:val="none" w:sz="0" w:space="0" w:color="auto"/>
        <w:left w:val="none" w:sz="0" w:space="0" w:color="auto"/>
        <w:bottom w:val="none" w:sz="0" w:space="0" w:color="auto"/>
        <w:right w:val="none" w:sz="0" w:space="0" w:color="auto"/>
      </w:divBdr>
    </w:div>
    <w:div w:id="361825308">
      <w:bodyDiv w:val="1"/>
      <w:marLeft w:val="0"/>
      <w:marRight w:val="0"/>
      <w:marTop w:val="0"/>
      <w:marBottom w:val="0"/>
      <w:divBdr>
        <w:top w:val="none" w:sz="0" w:space="0" w:color="auto"/>
        <w:left w:val="none" w:sz="0" w:space="0" w:color="auto"/>
        <w:bottom w:val="none" w:sz="0" w:space="0" w:color="auto"/>
        <w:right w:val="none" w:sz="0" w:space="0" w:color="auto"/>
      </w:divBdr>
    </w:div>
    <w:div w:id="363603311">
      <w:bodyDiv w:val="1"/>
      <w:marLeft w:val="0"/>
      <w:marRight w:val="0"/>
      <w:marTop w:val="0"/>
      <w:marBottom w:val="0"/>
      <w:divBdr>
        <w:top w:val="none" w:sz="0" w:space="0" w:color="auto"/>
        <w:left w:val="none" w:sz="0" w:space="0" w:color="auto"/>
        <w:bottom w:val="none" w:sz="0" w:space="0" w:color="auto"/>
        <w:right w:val="none" w:sz="0" w:space="0" w:color="auto"/>
      </w:divBdr>
    </w:div>
    <w:div w:id="363872264">
      <w:bodyDiv w:val="1"/>
      <w:marLeft w:val="0"/>
      <w:marRight w:val="0"/>
      <w:marTop w:val="0"/>
      <w:marBottom w:val="0"/>
      <w:divBdr>
        <w:top w:val="none" w:sz="0" w:space="0" w:color="auto"/>
        <w:left w:val="none" w:sz="0" w:space="0" w:color="auto"/>
        <w:bottom w:val="none" w:sz="0" w:space="0" w:color="auto"/>
        <w:right w:val="none" w:sz="0" w:space="0" w:color="auto"/>
      </w:divBdr>
    </w:div>
    <w:div w:id="369696329">
      <w:bodyDiv w:val="1"/>
      <w:marLeft w:val="0"/>
      <w:marRight w:val="0"/>
      <w:marTop w:val="0"/>
      <w:marBottom w:val="0"/>
      <w:divBdr>
        <w:top w:val="none" w:sz="0" w:space="0" w:color="auto"/>
        <w:left w:val="none" w:sz="0" w:space="0" w:color="auto"/>
        <w:bottom w:val="none" w:sz="0" w:space="0" w:color="auto"/>
        <w:right w:val="none" w:sz="0" w:space="0" w:color="auto"/>
      </w:divBdr>
    </w:div>
    <w:div w:id="373770639">
      <w:bodyDiv w:val="1"/>
      <w:marLeft w:val="0"/>
      <w:marRight w:val="0"/>
      <w:marTop w:val="0"/>
      <w:marBottom w:val="0"/>
      <w:divBdr>
        <w:top w:val="none" w:sz="0" w:space="0" w:color="auto"/>
        <w:left w:val="none" w:sz="0" w:space="0" w:color="auto"/>
        <w:bottom w:val="none" w:sz="0" w:space="0" w:color="auto"/>
        <w:right w:val="none" w:sz="0" w:space="0" w:color="auto"/>
      </w:divBdr>
    </w:div>
    <w:div w:id="375081680">
      <w:bodyDiv w:val="1"/>
      <w:marLeft w:val="0"/>
      <w:marRight w:val="0"/>
      <w:marTop w:val="0"/>
      <w:marBottom w:val="0"/>
      <w:divBdr>
        <w:top w:val="none" w:sz="0" w:space="0" w:color="auto"/>
        <w:left w:val="none" w:sz="0" w:space="0" w:color="auto"/>
        <w:bottom w:val="none" w:sz="0" w:space="0" w:color="auto"/>
        <w:right w:val="none" w:sz="0" w:space="0" w:color="auto"/>
      </w:divBdr>
    </w:div>
    <w:div w:id="375400114">
      <w:bodyDiv w:val="1"/>
      <w:marLeft w:val="0"/>
      <w:marRight w:val="0"/>
      <w:marTop w:val="0"/>
      <w:marBottom w:val="0"/>
      <w:divBdr>
        <w:top w:val="none" w:sz="0" w:space="0" w:color="auto"/>
        <w:left w:val="none" w:sz="0" w:space="0" w:color="auto"/>
        <w:bottom w:val="none" w:sz="0" w:space="0" w:color="auto"/>
        <w:right w:val="none" w:sz="0" w:space="0" w:color="auto"/>
      </w:divBdr>
    </w:div>
    <w:div w:id="384523709">
      <w:bodyDiv w:val="1"/>
      <w:marLeft w:val="0"/>
      <w:marRight w:val="0"/>
      <w:marTop w:val="0"/>
      <w:marBottom w:val="0"/>
      <w:divBdr>
        <w:top w:val="none" w:sz="0" w:space="0" w:color="auto"/>
        <w:left w:val="none" w:sz="0" w:space="0" w:color="auto"/>
        <w:bottom w:val="none" w:sz="0" w:space="0" w:color="auto"/>
        <w:right w:val="none" w:sz="0" w:space="0" w:color="auto"/>
      </w:divBdr>
    </w:div>
    <w:div w:id="389815394">
      <w:bodyDiv w:val="1"/>
      <w:marLeft w:val="0"/>
      <w:marRight w:val="0"/>
      <w:marTop w:val="0"/>
      <w:marBottom w:val="0"/>
      <w:divBdr>
        <w:top w:val="none" w:sz="0" w:space="0" w:color="auto"/>
        <w:left w:val="none" w:sz="0" w:space="0" w:color="auto"/>
        <w:bottom w:val="none" w:sz="0" w:space="0" w:color="auto"/>
        <w:right w:val="none" w:sz="0" w:space="0" w:color="auto"/>
      </w:divBdr>
    </w:div>
    <w:div w:id="391082954">
      <w:bodyDiv w:val="1"/>
      <w:marLeft w:val="0"/>
      <w:marRight w:val="0"/>
      <w:marTop w:val="0"/>
      <w:marBottom w:val="0"/>
      <w:divBdr>
        <w:top w:val="none" w:sz="0" w:space="0" w:color="auto"/>
        <w:left w:val="none" w:sz="0" w:space="0" w:color="auto"/>
        <w:bottom w:val="none" w:sz="0" w:space="0" w:color="auto"/>
        <w:right w:val="none" w:sz="0" w:space="0" w:color="auto"/>
      </w:divBdr>
    </w:div>
    <w:div w:id="398595796">
      <w:bodyDiv w:val="1"/>
      <w:marLeft w:val="0"/>
      <w:marRight w:val="0"/>
      <w:marTop w:val="0"/>
      <w:marBottom w:val="0"/>
      <w:divBdr>
        <w:top w:val="none" w:sz="0" w:space="0" w:color="auto"/>
        <w:left w:val="none" w:sz="0" w:space="0" w:color="auto"/>
        <w:bottom w:val="none" w:sz="0" w:space="0" w:color="auto"/>
        <w:right w:val="none" w:sz="0" w:space="0" w:color="auto"/>
      </w:divBdr>
    </w:div>
    <w:div w:id="401878814">
      <w:bodyDiv w:val="1"/>
      <w:marLeft w:val="0"/>
      <w:marRight w:val="0"/>
      <w:marTop w:val="0"/>
      <w:marBottom w:val="0"/>
      <w:divBdr>
        <w:top w:val="none" w:sz="0" w:space="0" w:color="auto"/>
        <w:left w:val="none" w:sz="0" w:space="0" w:color="auto"/>
        <w:bottom w:val="none" w:sz="0" w:space="0" w:color="auto"/>
        <w:right w:val="none" w:sz="0" w:space="0" w:color="auto"/>
      </w:divBdr>
    </w:div>
    <w:div w:id="406921511">
      <w:bodyDiv w:val="1"/>
      <w:marLeft w:val="0"/>
      <w:marRight w:val="0"/>
      <w:marTop w:val="0"/>
      <w:marBottom w:val="0"/>
      <w:divBdr>
        <w:top w:val="none" w:sz="0" w:space="0" w:color="auto"/>
        <w:left w:val="none" w:sz="0" w:space="0" w:color="auto"/>
        <w:bottom w:val="none" w:sz="0" w:space="0" w:color="auto"/>
        <w:right w:val="none" w:sz="0" w:space="0" w:color="auto"/>
      </w:divBdr>
    </w:div>
    <w:div w:id="414134299">
      <w:bodyDiv w:val="1"/>
      <w:marLeft w:val="0"/>
      <w:marRight w:val="0"/>
      <w:marTop w:val="0"/>
      <w:marBottom w:val="0"/>
      <w:divBdr>
        <w:top w:val="none" w:sz="0" w:space="0" w:color="auto"/>
        <w:left w:val="none" w:sz="0" w:space="0" w:color="auto"/>
        <w:bottom w:val="none" w:sz="0" w:space="0" w:color="auto"/>
        <w:right w:val="none" w:sz="0" w:space="0" w:color="auto"/>
      </w:divBdr>
    </w:div>
    <w:div w:id="426511341">
      <w:bodyDiv w:val="1"/>
      <w:marLeft w:val="0"/>
      <w:marRight w:val="0"/>
      <w:marTop w:val="0"/>
      <w:marBottom w:val="0"/>
      <w:divBdr>
        <w:top w:val="none" w:sz="0" w:space="0" w:color="auto"/>
        <w:left w:val="none" w:sz="0" w:space="0" w:color="auto"/>
        <w:bottom w:val="none" w:sz="0" w:space="0" w:color="auto"/>
        <w:right w:val="none" w:sz="0" w:space="0" w:color="auto"/>
      </w:divBdr>
    </w:div>
    <w:div w:id="432014327">
      <w:bodyDiv w:val="1"/>
      <w:marLeft w:val="0"/>
      <w:marRight w:val="0"/>
      <w:marTop w:val="0"/>
      <w:marBottom w:val="0"/>
      <w:divBdr>
        <w:top w:val="none" w:sz="0" w:space="0" w:color="auto"/>
        <w:left w:val="none" w:sz="0" w:space="0" w:color="auto"/>
        <w:bottom w:val="none" w:sz="0" w:space="0" w:color="auto"/>
        <w:right w:val="none" w:sz="0" w:space="0" w:color="auto"/>
      </w:divBdr>
    </w:div>
    <w:div w:id="434449089">
      <w:bodyDiv w:val="1"/>
      <w:marLeft w:val="0"/>
      <w:marRight w:val="0"/>
      <w:marTop w:val="0"/>
      <w:marBottom w:val="0"/>
      <w:divBdr>
        <w:top w:val="none" w:sz="0" w:space="0" w:color="auto"/>
        <w:left w:val="none" w:sz="0" w:space="0" w:color="auto"/>
        <w:bottom w:val="none" w:sz="0" w:space="0" w:color="auto"/>
        <w:right w:val="none" w:sz="0" w:space="0" w:color="auto"/>
      </w:divBdr>
    </w:div>
    <w:div w:id="446660341">
      <w:bodyDiv w:val="1"/>
      <w:marLeft w:val="0"/>
      <w:marRight w:val="0"/>
      <w:marTop w:val="0"/>
      <w:marBottom w:val="0"/>
      <w:divBdr>
        <w:top w:val="none" w:sz="0" w:space="0" w:color="auto"/>
        <w:left w:val="none" w:sz="0" w:space="0" w:color="auto"/>
        <w:bottom w:val="none" w:sz="0" w:space="0" w:color="auto"/>
        <w:right w:val="none" w:sz="0" w:space="0" w:color="auto"/>
      </w:divBdr>
    </w:div>
    <w:div w:id="454640791">
      <w:bodyDiv w:val="1"/>
      <w:marLeft w:val="0"/>
      <w:marRight w:val="0"/>
      <w:marTop w:val="0"/>
      <w:marBottom w:val="0"/>
      <w:divBdr>
        <w:top w:val="none" w:sz="0" w:space="0" w:color="auto"/>
        <w:left w:val="none" w:sz="0" w:space="0" w:color="auto"/>
        <w:bottom w:val="none" w:sz="0" w:space="0" w:color="auto"/>
        <w:right w:val="none" w:sz="0" w:space="0" w:color="auto"/>
      </w:divBdr>
    </w:div>
    <w:div w:id="463274206">
      <w:bodyDiv w:val="1"/>
      <w:marLeft w:val="0"/>
      <w:marRight w:val="0"/>
      <w:marTop w:val="0"/>
      <w:marBottom w:val="0"/>
      <w:divBdr>
        <w:top w:val="none" w:sz="0" w:space="0" w:color="auto"/>
        <w:left w:val="none" w:sz="0" w:space="0" w:color="auto"/>
        <w:bottom w:val="none" w:sz="0" w:space="0" w:color="auto"/>
        <w:right w:val="none" w:sz="0" w:space="0" w:color="auto"/>
      </w:divBdr>
    </w:div>
    <w:div w:id="464860612">
      <w:bodyDiv w:val="1"/>
      <w:marLeft w:val="0"/>
      <w:marRight w:val="0"/>
      <w:marTop w:val="0"/>
      <w:marBottom w:val="0"/>
      <w:divBdr>
        <w:top w:val="none" w:sz="0" w:space="0" w:color="auto"/>
        <w:left w:val="none" w:sz="0" w:space="0" w:color="auto"/>
        <w:bottom w:val="none" w:sz="0" w:space="0" w:color="auto"/>
        <w:right w:val="none" w:sz="0" w:space="0" w:color="auto"/>
      </w:divBdr>
    </w:div>
    <w:div w:id="465126590">
      <w:bodyDiv w:val="1"/>
      <w:marLeft w:val="0"/>
      <w:marRight w:val="0"/>
      <w:marTop w:val="0"/>
      <w:marBottom w:val="0"/>
      <w:divBdr>
        <w:top w:val="none" w:sz="0" w:space="0" w:color="auto"/>
        <w:left w:val="none" w:sz="0" w:space="0" w:color="auto"/>
        <w:bottom w:val="none" w:sz="0" w:space="0" w:color="auto"/>
        <w:right w:val="none" w:sz="0" w:space="0" w:color="auto"/>
      </w:divBdr>
    </w:div>
    <w:div w:id="472723654">
      <w:bodyDiv w:val="1"/>
      <w:marLeft w:val="0"/>
      <w:marRight w:val="0"/>
      <w:marTop w:val="0"/>
      <w:marBottom w:val="0"/>
      <w:divBdr>
        <w:top w:val="none" w:sz="0" w:space="0" w:color="auto"/>
        <w:left w:val="none" w:sz="0" w:space="0" w:color="auto"/>
        <w:bottom w:val="none" w:sz="0" w:space="0" w:color="auto"/>
        <w:right w:val="none" w:sz="0" w:space="0" w:color="auto"/>
      </w:divBdr>
    </w:div>
    <w:div w:id="485125616">
      <w:bodyDiv w:val="1"/>
      <w:marLeft w:val="0"/>
      <w:marRight w:val="0"/>
      <w:marTop w:val="0"/>
      <w:marBottom w:val="0"/>
      <w:divBdr>
        <w:top w:val="none" w:sz="0" w:space="0" w:color="auto"/>
        <w:left w:val="none" w:sz="0" w:space="0" w:color="auto"/>
        <w:bottom w:val="none" w:sz="0" w:space="0" w:color="auto"/>
        <w:right w:val="none" w:sz="0" w:space="0" w:color="auto"/>
      </w:divBdr>
    </w:div>
    <w:div w:id="485364609">
      <w:bodyDiv w:val="1"/>
      <w:marLeft w:val="0"/>
      <w:marRight w:val="0"/>
      <w:marTop w:val="0"/>
      <w:marBottom w:val="0"/>
      <w:divBdr>
        <w:top w:val="none" w:sz="0" w:space="0" w:color="auto"/>
        <w:left w:val="none" w:sz="0" w:space="0" w:color="auto"/>
        <w:bottom w:val="none" w:sz="0" w:space="0" w:color="auto"/>
        <w:right w:val="none" w:sz="0" w:space="0" w:color="auto"/>
      </w:divBdr>
    </w:div>
    <w:div w:id="490492078">
      <w:bodyDiv w:val="1"/>
      <w:marLeft w:val="0"/>
      <w:marRight w:val="0"/>
      <w:marTop w:val="0"/>
      <w:marBottom w:val="0"/>
      <w:divBdr>
        <w:top w:val="none" w:sz="0" w:space="0" w:color="auto"/>
        <w:left w:val="none" w:sz="0" w:space="0" w:color="auto"/>
        <w:bottom w:val="none" w:sz="0" w:space="0" w:color="auto"/>
        <w:right w:val="none" w:sz="0" w:space="0" w:color="auto"/>
      </w:divBdr>
    </w:div>
    <w:div w:id="500661384">
      <w:bodyDiv w:val="1"/>
      <w:marLeft w:val="0"/>
      <w:marRight w:val="0"/>
      <w:marTop w:val="0"/>
      <w:marBottom w:val="0"/>
      <w:divBdr>
        <w:top w:val="none" w:sz="0" w:space="0" w:color="auto"/>
        <w:left w:val="none" w:sz="0" w:space="0" w:color="auto"/>
        <w:bottom w:val="none" w:sz="0" w:space="0" w:color="auto"/>
        <w:right w:val="none" w:sz="0" w:space="0" w:color="auto"/>
      </w:divBdr>
    </w:div>
    <w:div w:id="502890058">
      <w:bodyDiv w:val="1"/>
      <w:marLeft w:val="0"/>
      <w:marRight w:val="0"/>
      <w:marTop w:val="0"/>
      <w:marBottom w:val="0"/>
      <w:divBdr>
        <w:top w:val="none" w:sz="0" w:space="0" w:color="auto"/>
        <w:left w:val="none" w:sz="0" w:space="0" w:color="auto"/>
        <w:bottom w:val="none" w:sz="0" w:space="0" w:color="auto"/>
        <w:right w:val="none" w:sz="0" w:space="0" w:color="auto"/>
      </w:divBdr>
    </w:div>
    <w:div w:id="505485373">
      <w:bodyDiv w:val="1"/>
      <w:marLeft w:val="0"/>
      <w:marRight w:val="0"/>
      <w:marTop w:val="0"/>
      <w:marBottom w:val="0"/>
      <w:divBdr>
        <w:top w:val="none" w:sz="0" w:space="0" w:color="auto"/>
        <w:left w:val="none" w:sz="0" w:space="0" w:color="auto"/>
        <w:bottom w:val="none" w:sz="0" w:space="0" w:color="auto"/>
        <w:right w:val="none" w:sz="0" w:space="0" w:color="auto"/>
      </w:divBdr>
    </w:div>
    <w:div w:id="509612409">
      <w:bodyDiv w:val="1"/>
      <w:marLeft w:val="0"/>
      <w:marRight w:val="0"/>
      <w:marTop w:val="0"/>
      <w:marBottom w:val="0"/>
      <w:divBdr>
        <w:top w:val="none" w:sz="0" w:space="0" w:color="auto"/>
        <w:left w:val="none" w:sz="0" w:space="0" w:color="auto"/>
        <w:bottom w:val="none" w:sz="0" w:space="0" w:color="auto"/>
        <w:right w:val="none" w:sz="0" w:space="0" w:color="auto"/>
      </w:divBdr>
    </w:div>
    <w:div w:id="515389363">
      <w:bodyDiv w:val="1"/>
      <w:marLeft w:val="0"/>
      <w:marRight w:val="0"/>
      <w:marTop w:val="0"/>
      <w:marBottom w:val="0"/>
      <w:divBdr>
        <w:top w:val="none" w:sz="0" w:space="0" w:color="auto"/>
        <w:left w:val="none" w:sz="0" w:space="0" w:color="auto"/>
        <w:bottom w:val="none" w:sz="0" w:space="0" w:color="auto"/>
        <w:right w:val="none" w:sz="0" w:space="0" w:color="auto"/>
      </w:divBdr>
    </w:div>
    <w:div w:id="526986673">
      <w:bodyDiv w:val="1"/>
      <w:marLeft w:val="0"/>
      <w:marRight w:val="0"/>
      <w:marTop w:val="0"/>
      <w:marBottom w:val="0"/>
      <w:divBdr>
        <w:top w:val="none" w:sz="0" w:space="0" w:color="auto"/>
        <w:left w:val="none" w:sz="0" w:space="0" w:color="auto"/>
        <w:bottom w:val="none" w:sz="0" w:space="0" w:color="auto"/>
        <w:right w:val="none" w:sz="0" w:space="0" w:color="auto"/>
      </w:divBdr>
    </w:div>
    <w:div w:id="528565815">
      <w:bodyDiv w:val="1"/>
      <w:marLeft w:val="0"/>
      <w:marRight w:val="0"/>
      <w:marTop w:val="0"/>
      <w:marBottom w:val="0"/>
      <w:divBdr>
        <w:top w:val="none" w:sz="0" w:space="0" w:color="auto"/>
        <w:left w:val="none" w:sz="0" w:space="0" w:color="auto"/>
        <w:bottom w:val="none" w:sz="0" w:space="0" w:color="auto"/>
        <w:right w:val="none" w:sz="0" w:space="0" w:color="auto"/>
      </w:divBdr>
    </w:div>
    <w:div w:id="532500281">
      <w:bodyDiv w:val="1"/>
      <w:marLeft w:val="0"/>
      <w:marRight w:val="0"/>
      <w:marTop w:val="0"/>
      <w:marBottom w:val="0"/>
      <w:divBdr>
        <w:top w:val="none" w:sz="0" w:space="0" w:color="auto"/>
        <w:left w:val="none" w:sz="0" w:space="0" w:color="auto"/>
        <w:bottom w:val="none" w:sz="0" w:space="0" w:color="auto"/>
        <w:right w:val="none" w:sz="0" w:space="0" w:color="auto"/>
      </w:divBdr>
    </w:div>
    <w:div w:id="533882871">
      <w:bodyDiv w:val="1"/>
      <w:marLeft w:val="0"/>
      <w:marRight w:val="0"/>
      <w:marTop w:val="0"/>
      <w:marBottom w:val="0"/>
      <w:divBdr>
        <w:top w:val="none" w:sz="0" w:space="0" w:color="auto"/>
        <w:left w:val="none" w:sz="0" w:space="0" w:color="auto"/>
        <w:bottom w:val="none" w:sz="0" w:space="0" w:color="auto"/>
        <w:right w:val="none" w:sz="0" w:space="0" w:color="auto"/>
      </w:divBdr>
    </w:div>
    <w:div w:id="537090818">
      <w:bodyDiv w:val="1"/>
      <w:marLeft w:val="0"/>
      <w:marRight w:val="0"/>
      <w:marTop w:val="0"/>
      <w:marBottom w:val="0"/>
      <w:divBdr>
        <w:top w:val="none" w:sz="0" w:space="0" w:color="auto"/>
        <w:left w:val="none" w:sz="0" w:space="0" w:color="auto"/>
        <w:bottom w:val="none" w:sz="0" w:space="0" w:color="auto"/>
        <w:right w:val="none" w:sz="0" w:space="0" w:color="auto"/>
      </w:divBdr>
    </w:div>
    <w:div w:id="546837502">
      <w:bodyDiv w:val="1"/>
      <w:marLeft w:val="0"/>
      <w:marRight w:val="0"/>
      <w:marTop w:val="0"/>
      <w:marBottom w:val="0"/>
      <w:divBdr>
        <w:top w:val="none" w:sz="0" w:space="0" w:color="auto"/>
        <w:left w:val="none" w:sz="0" w:space="0" w:color="auto"/>
        <w:bottom w:val="none" w:sz="0" w:space="0" w:color="auto"/>
        <w:right w:val="none" w:sz="0" w:space="0" w:color="auto"/>
      </w:divBdr>
    </w:div>
    <w:div w:id="556940851">
      <w:bodyDiv w:val="1"/>
      <w:marLeft w:val="0"/>
      <w:marRight w:val="0"/>
      <w:marTop w:val="0"/>
      <w:marBottom w:val="0"/>
      <w:divBdr>
        <w:top w:val="none" w:sz="0" w:space="0" w:color="auto"/>
        <w:left w:val="none" w:sz="0" w:space="0" w:color="auto"/>
        <w:bottom w:val="none" w:sz="0" w:space="0" w:color="auto"/>
        <w:right w:val="none" w:sz="0" w:space="0" w:color="auto"/>
      </w:divBdr>
    </w:div>
    <w:div w:id="557130705">
      <w:bodyDiv w:val="1"/>
      <w:marLeft w:val="0"/>
      <w:marRight w:val="0"/>
      <w:marTop w:val="0"/>
      <w:marBottom w:val="0"/>
      <w:divBdr>
        <w:top w:val="none" w:sz="0" w:space="0" w:color="auto"/>
        <w:left w:val="none" w:sz="0" w:space="0" w:color="auto"/>
        <w:bottom w:val="none" w:sz="0" w:space="0" w:color="auto"/>
        <w:right w:val="none" w:sz="0" w:space="0" w:color="auto"/>
      </w:divBdr>
    </w:div>
    <w:div w:id="557672624">
      <w:bodyDiv w:val="1"/>
      <w:marLeft w:val="0"/>
      <w:marRight w:val="0"/>
      <w:marTop w:val="0"/>
      <w:marBottom w:val="0"/>
      <w:divBdr>
        <w:top w:val="none" w:sz="0" w:space="0" w:color="auto"/>
        <w:left w:val="none" w:sz="0" w:space="0" w:color="auto"/>
        <w:bottom w:val="none" w:sz="0" w:space="0" w:color="auto"/>
        <w:right w:val="none" w:sz="0" w:space="0" w:color="auto"/>
      </w:divBdr>
    </w:div>
    <w:div w:id="563956031">
      <w:bodyDiv w:val="1"/>
      <w:marLeft w:val="0"/>
      <w:marRight w:val="0"/>
      <w:marTop w:val="0"/>
      <w:marBottom w:val="0"/>
      <w:divBdr>
        <w:top w:val="none" w:sz="0" w:space="0" w:color="auto"/>
        <w:left w:val="none" w:sz="0" w:space="0" w:color="auto"/>
        <w:bottom w:val="none" w:sz="0" w:space="0" w:color="auto"/>
        <w:right w:val="none" w:sz="0" w:space="0" w:color="auto"/>
      </w:divBdr>
    </w:div>
    <w:div w:id="580716577">
      <w:bodyDiv w:val="1"/>
      <w:marLeft w:val="0"/>
      <w:marRight w:val="0"/>
      <w:marTop w:val="0"/>
      <w:marBottom w:val="0"/>
      <w:divBdr>
        <w:top w:val="none" w:sz="0" w:space="0" w:color="auto"/>
        <w:left w:val="none" w:sz="0" w:space="0" w:color="auto"/>
        <w:bottom w:val="none" w:sz="0" w:space="0" w:color="auto"/>
        <w:right w:val="none" w:sz="0" w:space="0" w:color="auto"/>
      </w:divBdr>
    </w:div>
    <w:div w:id="580875109">
      <w:bodyDiv w:val="1"/>
      <w:marLeft w:val="0"/>
      <w:marRight w:val="0"/>
      <w:marTop w:val="0"/>
      <w:marBottom w:val="0"/>
      <w:divBdr>
        <w:top w:val="none" w:sz="0" w:space="0" w:color="auto"/>
        <w:left w:val="none" w:sz="0" w:space="0" w:color="auto"/>
        <w:bottom w:val="none" w:sz="0" w:space="0" w:color="auto"/>
        <w:right w:val="none" w:sz="0" w:space="0" w:color="auto"/>
      </w:divBdr>
    </w:div>
    <w:div w:id="589241286">
      <w:bodyDiv w:val="1"/>
      <w:marLeft w:val="0"/>
      <w:marRight w:val="0"/>
      <w:marTop w:val="0"/>
      <w:marBottom w:val="0"/>
      <w:divBdr>
        <w:top w:val="none" w:sz="0" w:space="0" w:color="auto"/>
        <w:left w:val="none" w:sz="0" w:space="0" w:color="auto"/>
        <w:bottom w:val="none" w:sz="0" w:space="0" w:color="auto"/>
        <w:right w:val="none" w:sz="0" w:space="0" w:color="auto"/>
      </w:divBdr>
    </w:div>
    <w:div w:id="592860657">
      <w:bodyDiv w:val="1"/>
      <w:marLeft w:val="0"/>
      <w:marRight w:val="0"/>
      <w:marTop w:val="0"/>
      <w:marBottom w:val="0"/>
      <w:divBdr>
        <w:top w:val="none" w:sz="0" w:space="0" w:color="auto"/>
        <w:left w:val="none" w:sz="0" w:space="0" w:color="auto"/>
        <w:bottom w:val="none" w:sz="0" w:space="0" w:color="auto"/>
        <w:right w:val="none" w:sz="0" w:space="0" w:color="auto"/>
      </w:divBdr>
    </w:div>
    <w:div w:id="593586449">
      <w:bodyDiv w:val="1"/>
      <w:marLeft w:val="0"/>
      <w:marRight w:val="0"/>
      <w:marTop w:val="0"/>
      <w:marBottom w:val="0"/>
      <w:divBdr>
        <w:top w:val="none" w:sz="0" w:space="0" w:color="auto"/>
        <w:left w:val="none" w:sz="0" w:space="0" w:color="auto"/>
        <w:bottom w:val="none" w:sz="0" w:space="0" w:color="auto"/>
        <w:right w:val="none" w:sz="0" w:space="0" w:color="auto"/>
      </w:divBdr>
    </w:div>
    <w:div w:id="595285578">
      <w:bodyDiv w:val="1"/>
      <w:marLeft w:val="0"/>
      <w:marRight w:val="0"/>
      <w:marTop w:val="0"/>
      <w:marBottom w:val="0"/>
      <w:divBdr>
        <w:top w:val="none" w:sz="0" w:space="0" w:color="auto"/>
        <w:left w:val="none" w:sz="0" w:space="0" w:color="auto"/>
        <w:bottom w:val="none" w:sz="0" w:space="0" w:color="auto"/>
        <w:right w:val="none" w:sz="0" w:space="0" w:color="auto"/>
      </w:divBdr>
    </w:div>
    <w:div w:id="600575385">
      <w:bodyDiv w:val="1"/>
      <w:marLeft w:val="0"/>
      <w:marRight w:val="0"/>
      <w:marTop w:val="0"/>
      <w:marBottom w:val="0"/>
      <w:divBdr>
        <w:top w:val="none" w:sz="0" w:space="0" w:color="auto"/>
        <w:left w:val="none" w:sz="0" w:space="0" w:color="auto"/>
        <w:bottom w:val="none" w:sz="0" w:space="0" w:color="auto"/>
        <w:right w:val="none" w:sz="0" w:space="0" w:color="auto"/>
      </w:divBdr>
    </w:div>
    <w:div w:id="613559433">
      <w:bodyDiv w:val="1"/>
      <w:marLeft w:val="0"/>
      <w:marRight w:val="0"/>
      <w:marTop w:val="0"/>
      <w:marBottom w:val="0"/>
      <w:divBdr>
        <w:top w:val="none" w:sz="0" w:space="0" w:color="auto"/>
        <w:left w:val="none" w:sz="0" w:space="0" w:color="auto"/>
        <w:bottom w:val="none" w:sz="0" w:space="0" w:color="auto"/>
        <w:right w:val="none" w:sz="0" w:space="0" w:color="auto"/>
      </w:divBdr>
    </w:div>
    <w:div w:id="621957565">
      <w:bodyDiv w:val="1"/>
      <w:marLeft w:val="0"/>
      <w:marRight w:val="0"/>
      <w:marTop w:val="0"/>
      <w:marBottom w:val="0"/>
      <w:divBdr>
        <w:top w:val="none" w:sz="0" w:space="0" w:color="auto"/>
        <w:left w:val="none" w:sz="0" w:space="0" w:color="auto"/>
        <w:bottom w:val="none" w:sz="0" w:space="0" w:color="auto"/>
        <w:right w:val="none" w:sz="0" w:space="0" w:color="auto"/>
      </w:divBdr>
    </w:div>
    <w:div w:id="635719489">
      <w:bodyDiv w:val="1"/>
      <w:marLeft w:val="0"/>
      <w:marRight w:val="0"/>
      <w:marTop w:val="0"/>
      <w:marBottom w:val="0"/>
      <w:divBdr>
        <w:top w:val="none" w:sz="0" w:space="0" w:color="auto"/>
        <w:left w:val="none" w:sz="0" w:space="0" w:color="auto"/>
        <w:bottom w:val="none" w:sz="0" w:space="0" w:color="auto"/>
        <w:right w:val="none" w:sz="0" w:space="0" w:color="auto"/>
      </w:divBdr>
    </w:div>
    <w:div w:id="653223080">
      <w:bodyDiv w:val="1"/>
      <w:marLeft w:val="0"/>
      <w:marRight w:val="0"/>
      <w:marTop w:val="0"/>
      <w:marBottom w:val="0"/>
      <w:divBdr>
        <w:top w:val="none" w:sz="0" w:space="0" w:color="auto"/>
        <w:left w:val="none" w:sz="0" w:space="0" w:color="auto"/>
        <w:bottom w:val="none" w:sz="0" w:space="0" w:color="auto"/>
        <w:right w:val="none" w:sz="0" w:space="0" w:color="auto"/>
      </w:divBdr>
    </w:div>
    <w:div w:id="653997782">
      <w:bodyDiv w:val="1"/>
      <w:marLeft w:val="0"/>
      <w:marRight w:val="0"/>
      <w:marTop w:val="0"/>
      <w:marBottom w:val="0"/>
      <w:divBdr>
        <w:top w:val="none" w:sz="0" w:space="0" w:color="auto"/>
        <w:left w:val="none" w:sz="0" w:space="0" w:color="auto"/>
        <w:bottom w:val="none" w:sz="0" w:space="0" w:color="auto"/>
        <w:right w:val="none" w:sz="0" w:space="0" w:color="auto"/>
      </w:divBdr>
    </w:div>
    <w:div w:id="655913281">
      <w:bodyDiv w:val="1"/>
      <w:marLeft w:val="0"/>
      <w:marRight w:val="0"/>
      <w:marTop w:val="0"/>
      <w:marBottom w:val="0"/>
      <w:divBdr>
        <w:top w:val="none" w:sz="0" w:space="0" w:color="auto"/>
        <w:left w:val="none" w:sz="0" w:space="0" w:color="auto"/>
        <w:bottom w:val="none" w:sz="0" w:space="0" w:color="auto"/>
        <w:right w:val="none" w:sz="0" w:space="0" w:color="auto"/>
      </w:divBdr>
    </w:div>
    <w:div w:id="667095303">
      <w:bodyDiv w:val="1"/>
      <w:marLeft w:val="0"/>
      <w:marRight w:val="0"/>
      <w:marTop w:val="0"/>
      <w:marBottom w:val="0"/>
      <w:divBdr>
        <w:top w:val="none" w:sz="0" w:space="0" w:color="auto"/>
        <w:left w:val="none" w:sz="0" w:space="0" w:color="auto"/>
        <w:bottom w:val="none" w:sz="0" w:space="0" w:color="auto"/>
        <w:right w:val="none" w:sz="0" w:space="0" w:color="auto"/>
      </w:divBdr>
    </w:div>
    <w:div w:id="669677890">
      <w:bodyDiv w:val="1"/>
      <w:marLeft w:val="0"/>
      <w:marRight w:val="0"/>
      <w:marTop w:val="0"/>
      <w:marBottom w:val="0"/>
      <w:divBdr>
        <w:top w:val="none" w:sz="0" w:space="0" w:color="auto"/>
        <w:left w:val="none" w:sz="0" w:space="0" w:color="auto"/>
        <w:bottom w:val="none" w:sz="0" w:space="0" w:color="auto"/>
        <w:right w:val="none" w:sz="0" w:space="0" w:color="auto"/>
      </w:divBdr>
    </w:div>
    <w:div w:id="672032356">
      <w:bodyDiv w:val="1"/>
      <w:marLeft w:val="0"/>
      <w:marRight w:val="0"/>
      <w:marTop w:val="0"/>
      <w:marBottom w:val="0"/>
      <w:divBdr>
        <w:top w:val="none" w:sz="0" w:space="0" w:color="auto"/>
        <w:left w:val="none" w:sz="0" w:space="0" w:color="auto"/>
        <w:bottom w:val="none" w:sz="0" w:space="0" w:color="auto"/>
        <w:right w:val="none" w:sz="0" w:space="0" w:color="auto"/>
      </w:divBdr>
    </w:div>
    <w:div w:id="672411530">
      <w:bodyDiv w:val="1"/>
      <w:marLeft w:val="0"/>
      <w:marRight w:val="0"/>
      <w:marTop w:val="0"/>
      <w:marBottom w:val="0"/>
      <w:divBdr>
        <w:top w:val="none" w:sz="0" w:space="0" w:color="auto"/>
        <w:left w:val="none" w:sz="0" w:space="0" w:color="auto"/>
        <w:bottom w:val="none" w:sz="0" w:space="0" w:color="auto"/>
        <w:right w:val="none" w:sz="0" w:space="0" w:color="auto"/>
      </w:divBdr>
    </w:div>
    <w:div w:id="675157190">
      <w:bodyDiv w:val="1"/>
      <w:marLeft w:val="0"/>
      <w:marRight w:val="0"/>
      <w:marTop w:val="0"/>
      <w:marBottom w:val="0"/>
      <w:divBdr>
        <w:top w:val="none" w:sz="0" w:space="0" w:color="auto"/>
        <w:left w:val="none" w:sz="0" w:space="0" w:color="auto"/>
        <w:bottom w:val="none" w:sz="0" w:space="0" w:color="auto"/>
        <w:right w:val="none" w:sz="0" w:space="0" w:color="auto"/>
      </w:divBdr>
    </w:div>
    <w:div w:id="679042600">
      <w:bodyDiv w:val="1"/>
      <w:marLeft w:val="0"/>
      <w:marRight w:val="0"/>
      <w:marTop w:val="0"/>
      <w:marBottom w:val="0"/>
      <w:divBdr>
        <w:top w:val="none" w:sz="0" w:space="0" w:color="auto"/>
        <w:left w:val="none" w:sz="0" w:space="0" w:color="auto"/>
        <w:bottom w:val="none" w:sz="0" w:space="0" w:color="auto"/>
        <w:right w:val="none" w:sz="0" w:space="0" w:color="auto"/>
      </w:divBdr>
    </w:div>
    <w:div w:id="680275320">
      <w:bodyDiv w:val="1"/>
      <w:marLeft w:val="0"/>
      <w:marRight w:val="0"/>
      <w:marTop w:val="0"/>
      <w:marBottom w:val="0"/>
      <w:divBdr>
        <w:top w:val="none" w:sz="0" w:space="0" w:color="auto"/>
        <w:left w:val="none" w:sz="0" w:space="0" w:color="auto"/>
        <w:bottom w:val="none" w:sz="0" w:space="0" w:color="auto"/>
        <w:right w:val="none" w:sz="0" w:space="0" w:color="auto"/>
      </w:divBdr>
    </w:div>
    <w:div w:id="684937421">
      <w:bodyDiv w:val="1"/>
      <w:marLeft w:val="0"/>
      <w:marRight w:val="0"/>
      <w:marTop w:val="0"/>
      <w:marBottom w:val="0"/>
      <w:divBdr>
        <w:top w:val="none" w:sz="0" w:space="0" w:color="auto"/>
        <w:left w:val="none" w:sz="0" w:space="0" w:color="auto"/>
        <w:bottom w:val="none" w:sz="0" w:space="0" w:color="auto"/>
        <w:right w:val="none" w:sz="0" w:space="0" w:color="auto"/>
      </w:divBdr>
    </w:div>
    <w:div w:id="692726705">
      <w:bodyDiv w:val="1"/>
      <w:marLeft w:val="0"/>
      <w:marRight w:val="0"/>
      <w:marTop w:val="0"/>
      <w:marBottom w:val="0"/>
      <w:divBdr>
        <w:top w:val="none" w:sz="0" w:space="0" w:color="auto"/>
        <w:left w:val="none" w:sz="0" w:space="0" w:color="auto"/>
        <w:bottom w:val="none" w:sz="0" w:space="0" w:color="auto"/>
        <w:right w:val="none" w:sz="0" w:space="0" w:color="auto"/>
      </w:divBdr>
    </w:div>
    <w:div w:id="700592915">
      <w:bodyDiv w:val="1"/>
      <w:marLeft w:val="0"/>
      <w:marRight w:val="0"/>
      <w:marTop w:val="0"/>
      <w:marBottom w:val="0"/>
      <w:divBdr>
        <w:top w:val="none" w:sz="0" w:space="0" w:color="auto"/>
        <w:left w:val="none" w:sz="0" w:space="0" w:color="auto"/>
        <w:bottom w:val="none" w:sz="0" w:space="0" w:color="auto"/>
        <w:right w:val="none" w:sz="0" w:space="0" w:color="auto"/>
      </w:divBdr>
    </w:div>
    <w:div w:id="705719368">
      <w:bodyDiv w:val="1"/>
      <w:marLeft w:val="0"/>
      <w:marRight w:val="0"/>
      <w:marTop w:val="0"/>
      <w:marBottom w:val="0"/>
      <w:divBdr>
        <w:top w:val="none" w:sz="0" w:space="0" w:color="auto"/>
        <w:left w:val="none" w:sz="0" w:space="0" w:color="auto"/>
        <w:bottom w:val="none" w:sz="0" w:space="0" w:color="auto"/>
        <w:right w:val="none" w:sz="0" w:space="0" w:color="auto"/>
      </w:divBdr>
    </w:div>
    <w:div w:id="706568830">
      <w:bodyDiv w:val="1"/>
      <w:marLeft w:val="0"/>
      <w:marRight w:val="0"/>
      <w:marTop w:val="0"/>
      <w:marBottom w:val="0"/>
      <w:divBdr>
        <w:top w:val="none" w:sz="0" w:space="0" w:color="auto"/>
        <w:left w:val="none" w:sz="0" w:space="0" w:color="auto"/>
        <w:bottom w:val="none" w:sz="0" w:space="0" w:color="auto"/>
        <w:right w:val="none" w:sz="0" w:space="0" w:color="auto"/>
      </w:divBdr>
    </w:div>
    <w:div w:id="714234962">
      <w:bodyDiv w:val="1"/>
      <w:marLeft w:val="0"/>
      <w:marRight w:val="0"/>
      <w:marTop w:val="0"/>
      <w:marBottom w:val="0"/>
      <w:divBdr>
        <w:top w:val="none" w:sz="0" w:space="0" w:color="auto"/>
        <w:left w:val="none" w:sz="0" w:space="0" w:color="auto"/>
        <w:bottom w:val="none" w:sz="0" w:space="0" w:color="auto"/>
        <w:right w:val="none" w:sz="0" w:space="0" w:color="auto"/>
      </w:divBdr>
    </w:div>
    <w:div w:id="730805857">
      <w:bodyDiv w:val="1"/>
      <w:marLeft w:val="0"/>
      <w:marRight w:val="0"/>
      <w:marTop w:val="0"/>
      <w:marBottom w:val="0"/>
      <w:divBdr>
        <w:top w:val="none" w:sz="0" w:space="0" w:color="auto"/>
        <w:left w:val="none" w:sz="0" w:space="0" w:color="auto"/>
        <w:bottom w:val="none" w:sz="0" w:space="0" w:color="auto"/>
        <w:right w:val="none" w:sz="0" w:space="0" w:color="auto"/>
      </w:divBdr>
    </w:div>
    <w:div w:id="732779362">
      <w:bodyDiv w:val="1"/>
      <w:marLeft w:val="0"/>
      <w:marRight w:val="0"/>
      <w:marTop w:val="0"/>
      <w:marBottom w:val="0"/>
      <w:divBdr>
        <w:top w:val="none" w:sz="0" w:space="0" w:color="auto"/>
        <w:left w:val="none" w:sz="0" w:space="0" w:color="auto"/>
        <w:bottom w:val="none" w:sz="0" w:space="0" w:color="auto"/>
        <w:right w:val="none" w:sz="0" w:space="0" w:color="auto"/>
      </w:divBdr>
    </w:div>
    <w:div w:id="736559921">
      <w:bodyDiv w:val="1"/>
      <w:marLeft w:val="0"/>
      <w:marRight w:val="0"/>
      <w:marTop w:val="0"/>
      <w:marBottom w:val="0"/>
      <w:divBdr>
        <w:top w:val="none" w:sz="0" w:space="0" w:color="auto"/>
        <w:left w:val="none" w:sz="0" w:space="0" w:color="auto"/>
        <w:bottom w:val="none" w:sz="0" w:space="0" w:color="auto"/>
        <w:right w:val="none" w:sz="0" w:space="0" w:color="auto"/>
      </w:divBdr>
    </w:div>
    <w:div w:id="742409420">
      <w:bodyDiv w:val="1"/>
      <w:marLeft w:val="0"/>
      <w:marRight w:val="0"/>
      <w:marTop w:val="0"/>
      <w:marBottom w:val="0"/>
      <w:divBdr>
        <w:top w:val="none" w:sz="0" w:space="0" w:color="auto"/>
        <w:left w:val="none" w:sz="0" w:space="0" w:color="auto"/>
        <w:bottom w:val="none" w:sz="0" w:space="0" w:color="auto"/>
        <w:right w:val="none" w:sz="0" w:space="0" w:color="auto"/>
      </w:divBdr>
    </w:div>
    <w:div w:id="744182482">
      <w:bodyDiv w:val="1"/>
      <w:marLeft w:val="0"/>
      <w:marRight w:val="0"/>
      <w:marTop w:val="0"/>
      <w:marBottom w:val="0"/>
      <w:divBdr>
        <w:top w:val="none" w:sz="0" w:space="0" w:color="auto"/>
        <w:left w:val="none" w:sz="0" w:space="0" w:color="auto"/>
        <w:bottom w:val="none" w:sz="0" w:space="0" w:color="auto"/>
        <w:right w:val="none" w:sz="0" w:space="0" w:color="auto"/>
      </w:divBdr>
    </w:div>
    <w:div w:id="757944127">
      <w:bodyDiv w:val="1"/>
      <w:marLeft w:val="0"/>
      <w:marRight w:val="0"/>
      <w:marTop w:val="0"/>
      <w:marBottom w:val="0"/>
      <w:divBdr>
        <w:top w:val="none" w:sz="0" w:space="0" w:color="auto"/>
        <w:left w:val="none" w:sz="0" w:space="0" w:color="auto"/>
        <w:bottom w:val="none" w:sz="0" w:space="0" w:color="auto"/>
        <w:right w:val="none" w:sz="0" w:space="0" w:color="auto"/>
      </w:divBdr>
    </w:div>
    <w:div w:id="758141846">
      <w:bodyDiv w:val="1"/>
      <w:marLeft w:val="0"/>
      <w:marRight w:val="0"/>
      <w:marTop w:val="0"/>
      <w:marBottom w:val="0"/>
      <w:divBdr>
        <w:top w:val="none" w:sz="0" w:space="0" w:color="auto"/>
        <w:left w:val="none" w:sz="0" w:space="0" w:color="auto"/>
        <w:bottom w:val="none" w:sz="0" w:space="0" w:color="auto"/>
        <w:right w:val="none" w:sz="0" w:space="0" w:color="auto"/>
      </w:divBdr>
    </w:div>
    <w:div w:id="759254500">
      <w:bodyDiv w:val="1"/>
      <w:marLeft w:val="0"/>
      <w:marRight w:val="0"/>
      <w:marTop w:val="0"/>
      <w:marBottom w:val="0"/>
      <w:divBdr>
        <w:top w:val="none" w:sz="0" w:space="0" w:color="auto"/>
        <w:left w:val="none" w:sz="0" w:space="0" w:color="auto"/>
        <w:bottom w:val="none" w:sz="0" w:space="0" w:color="auto"/>
        <w:right w:val="none" w:sz="0" w:space="0" w:color="auto"/>
      </w:divBdr>
    </w:div>
    <w:div w:id="761610492">
      <w:bodyDiv w:val="1"/>
      <w:marLeft w:val="0"/>
      <w:marRight w:val="0"/>
      <w:marTop w:val="0"/>
      <w:marBottom w:val="0"/>
      <w:divBdr>
        <w:top w:val="none" w:sz="0" w:space="0" w:color="auto"/>
        <w:left w:val="none" w:sz="0" w:space="0" w:color="auto"/>
        <w:bottom w:val="none" w:sz="0" w:space="0" w:color="auto"/>
        <w:right w:val="none" w:sz="0" w:space="0" w:color="auto"/>
      </w:divBdr>
    </w:div>
    <w:div w:id="761880112">
      <w:bodyDiv w:val="1"/>
      <w:marLeft w:val="0"/>
      <w:marRight w:val="0"/>
      <w:marTop w:val="0"/>
      <w:marBottom w:val="0"/>
      <w:divBdr>
        <w:top w:val="none" w:sz="0" w:space="0" w:color="auto"/>
        <w:left w:val="none" w:sz="0" w:space="0" w:color="auto"/>
        <w:bottom w:val="none" w:sz="0" w:space="0" w:color="auto"/>
        <w:right w:val="none" w:sz="0" w:space="0" w:color="auto"/>
      </w:divBdr>
    </w:div>
    <w:div w:id="765419278">
      <w:bodyDiv w:val="1"/>
      <w:marLeft w:val="0"/>
      <w:marRight w:val="0"/>
      <w:marTop w:val="0"/>
      <w:marBottom w:val="0"/>
      <w:divBdr>
        <w:top w:val="none" w:sz="0" w:space="0" w:color="auto"/>
        <w:left w:val="none" w:sz="0" w:space="0" w:color="auto"/>
        <w:bottom w:val="none" w:sz="0" w:space="0" w:color="auto"/>
        <w:right w:val="none" w:sz="0" w:space="0" w:color="auto"/>
      </w:divBdr>
    </w:div>
    <w:div w:id="772094770">
      <w:bodyDiv w:val="1"/>
      <w:marLeft w:val="0"/>
      <w:marRight w:val="0"/>
      <w:marTop w:val="0"/>
      <w:marBottom w:val="0"/>
      <w:divBdr>
        <w:top w:val="none" w:sz="0" w:space="0" w:color="auto"/>
        <w:left w:val="none" w:sz="0" w:space="0" w:color="auto"/>
        <w:bottom w:val="none" w:sz="0" w:space="0" w:color="auto"/>
        <w:right w:val="none" w:sz="0" w:space="0" w:color="auto"/>
      </w:divBdr>
    </w:div>
    <w:div w:id="772210771">
      <w:bodyDiv w:val="1"/>
      <w:marLeft w:val="0"/>
      <w:marRight w:val="0"/>
      <w:marTop w:val="0"/>
      <w:marBottom w:val="0"/>
      <w:divBdr>
        <w:top w:val="none" w:sz="0" w:space="0" w:color="auto"/>
        <w:left w:val="none" w:sz="0" w:space="0" w:color="auto"/>
        <w:bottom w:val="none" w:sz="0" w:space="0" w:color="auto"/>
        <w:right w:val="none" w:sz="0" w:space="0" w:color="auto"/>
      </w:divBdr>
    </w:div>
    <w:div w:id="780730860">
      <w:bodyDiv w:val="1"/>
      <w:marLeft w:val="0"/>
      <w:marRight w:val="0"/>
      <w:marTop w:val="0"/>
      <w:marBottom w:val="0"/>
      <w:divBdr>
        <w:top w:val="none" w:sz="0" w:space="0" w:color="auto"/>
        <w:left w:val="none" w:sz="0" w:space="0" w:color="auto"/>
        <w:bottom w:val="none" w:sz="0" w:space="0" w:color="auto"/>
        <w:right w:val="none" w:sz="0" w:space="0" w:color="auto"/>
      </w:divBdr>
    </w:div>
    <w:div w:id="787625019">
      <w:bodyDiv w:val="1"/>
      <w:marLeft w:val="0"/>
      <w:marRight w:val="0"/>
      <w:marTop w:val="0"/>
      <w:marBottom w:val="0"/>
      <w:divBdr>
        <w:top w:val="none" w:sz="0" w:space="0" w:color="auto"/>
        <w:left w:val="none" w:sz="0" w:space="0" w:color="auto"/>
        <w:bottom w:val="none" w:sz="0" w:space="0" w:color="auto"/>
        <w:right w:val="none" w:sz="0" w:space="0" w:color="auto"/>
      </w:divBdr>
    </w:div>
    <w:div w:id="793643545">
      <w:bodyDiv w:val="1"/>
      <w:marLeft w:val="0"/>
      <w:marRight w:val="0"/>
      <w:marTop w:val="0"/>
      <w:marBottom w:val="0"/>
      <w:divBdr>
        <w:top w:val="none" w:sz="0" w:space="0" w:color="auto"/>
        <w:left w:val="none" w:sz="0" w:space="0" w:color="auto"/>
        <w:bottom w:val="none" w:sz="0" w:space="0" w:color="auto"/>
        <w:right w:val="none" w:sz="0" w:space="0" w:color="auto"/>
      </w:divBdr>
    </w:div>
    <w:div w:id="797070215">
      <w:bodyDiv w:val="1"/>
      <w:marLeft w:val="0"/>
      <w:marRight w:val="0"/>
      <w:marTop w:val="0"/>
      <w:marBottom w:val="0"/>
      <w:divBdr>
        <w:top w:val="none" w:sz="0" w:space="0" w:color="auto"/>
        <w:left w:val="none" w:sz="0" w:space="0" w:color="auto"/>
        <w:bottom w:val="none" w:sz="0" w:space="0" w:color="auto"/>
        <w:right w:val="none" w:sz="0" w:space="0" w:color="auto"/>
      </w:divBdr>
    </w:div>
    <w:div w:id="813449777">
      <w:bodyDiv w:val="1"/>
      <w:marLeft w:val="0"/>
      <w:marRight w:val="0"/>
      <w:marTop w:val="0"/>
      <w:marBottom w:val="0"/>
      <w:divBdr>
        <w:top w:val="none" w:sz="0" w:space="0" w:color="auto"/>
        <w:left w:val="none" w:sz="0" w:space="0" w:color="auto"/>
        <w:bottom w:val="none" w:sz="0" w:space="0" w:color="auto"/>
        <w:right w:val="none" w:sz="0" w:space="0" w:color="auto"/>
      </w:divBdr>
    </w:div>
    <w:div w:id="813908245">
      <w:bodyDiv w:val="1"/>
      <w:marLeft w:val="0"/>
      <w:marRight w:val="0"/>
      <w:marTop w:val="0"/>
      <w:marBottom w:val="0"/>
      <w:divBdr>
        <w:top w:val="none" w:sz="0" w:space="0" w:color="auto"/>
        <w:left w:val="none" w:sz="0" w:space="0" w:color="auto"/>
        <w:bottom w:val="none" w:sz="0" w:space="0" w:color="auto"/>
        <w:right w:val="none" w:sz="0" w:space="0" w:color="auto"/>
      </w:divBdr>
    </w:div>
    <w:div w:id="824778540">
      <w:bodyDiv w:val="1"/>
      <w:marLeft w:val="0"/>
      <w:marRight w:val="0"/>
      <w:marTop w:val="0"/>
      <w:marBottom w:val="0"/>
      <w:divBdr>
        <w:top w:val="none" w:sz="0" w:space="0" w:color="auto"/>
        <w:left w:val="none" w:sz="0" w:space="0" w:color="auto"/>
        <w:bottom w:val="none" w:sz="0" w:space="0" w:color="auto"/>
        <w:right w:val="none" w:sz="0" w:space="0" w:color="auto"/>
      </w:divBdr>
    </w:div>
    <w:div w:id="827015606">
      <w:bodyDiv w:val="1"/>
      <w:marLeft w:val="0"/>
      <w:marRight w:val="0"/>
      <w:marTop w:val="0"/>
      <w:marBottom w:val="0"/>
      <w:divBdr>
        <w:top w:val="none" w:sz="0" w:space="0" w:color="auto"/>
        <w:left w:val="none" w:sz="0" w:space="0" w:color="auto"/>
        <w:bottom w:val="none" w:sz="0" w:space="0" w:color="auto"/>
        <w:right w:val="none" w:sz="0" w:space="0" w:color="auto"/>
      </w:divBdr>
    </w:div>
    <w:div w:id="828403731">
      <w:bodyDiv w:val="1"/>
      <w:marLeft w:val="0"/>
      <w:marRight w:val="0"/>
      <w:marTop w:val="0"/>
      <w:marBottom w:val="0"/>
      <w:divBdr>
        <w:top w:val="none" w:sz="0" w:space="0" w:color="auto"/>
        <w:left w:val="none" w:sz="0" w:space="0" w:color="auto"/>
        <w:bottom w:val="none" w:sz="0" w:space="0" w:color="auto"/>
        <w:right w:val="none" w:sz="0" w:space="0" w:color="auto"/>
      </w:divBdr>
    </w:div>
    <w:div w:id="833371593">
      <w:bodyDiv w:val="1"/>
      <w:marLeft w:val="0"/>
      <w:marRight w:val="0"/>
      <w:marTop w:val="0"/>
      <w:marBottom w:val="0"/>
      <w:divBdr>
        <w:top w:val="none" w:sz="0" w:space="0" w:color="auto"/>
        <w:left w:val="none" w:sz="0" w:space="0" w:color="auto"/>
        <w:bottom w:val="none" w:sz="0" w:space="0" w:color="auto"/>
        <w:right w:val="none" w:sz="0" w:space="0" w:color="auto"/>
      </w:divBdr>
    </w:div>
    <w:div w:id="834104404">
      <w:bodyDiv w:val="1"/>
      <w:marLeft w:val="0"/>
      <w:marRight w:val="0"/>
      <w:marTop w:val="0"/>
      <w:marBottom w:val="0"/>
      <w:divBdr>
        <w:top w:val="none" w:sz="0" w:space="0" w:color="auto"/>
        <w:left w:val="none" w:sz="0" w:space="0" w:color="auto"/>
        <w:bottom w:val="none" w:sz="0" w:space="0" w:color="auto"/>
        <w:right w:val="none" w:sz="0" w:space="0" w:color="auto"/>
      </w:divBdr>
    </w:div>
    <w:div w:id="835650282">
      <w:bodyDiv w:val="1"/>
      <w:marLeft w:val="0"/>
      <w:marRight w:val="0"/>
      <w:marTop w:val="0"/>
      <w:marBottom w:val="0"/>
      <w:divBdr>
        <w:top w:val="none" w:sz="0" w:space="0" w:color="auto"/>
        <w:left w:val="none" w:sz="0" w:space="0" w:color="auto"/>
        <w:bottom w:val="none" w:sz="0" w:space="0" w:color="auto"/>
        <w:right w:val="none" w:sz="0" w:space="0" w:color="auto"/>
      </w:divBdr>
    </w:div>
    <w:div w:id="836922775">
      <w:bodyDiv w:val="1"/>
      <w:marLeft w:val="0"/>
      <w:marRight w:val="0"/>
      <w:marTop w:val="0"/>
      <w:marBottom w:val="0"/>
      <w:divBdr>
        <w:top w:val="none" w:sz="0" w:space="0" w:color="auto"/>
        <w:left w:val="none" w:sz="0" w:space="0" w:color="auto"/>
        <w:bottom w:val="none" w:sz="0" w:space="0" w:color="auto"/>
        <w:right w:val="none" w:sz="0" w:space="0" w:color="auto"/>
      </w:divBdr>
    </w:div>
    <w:div w:id="847910114">
      <w:bodyDiv w:val="1"/>
      <w:marLeft w:val="0"/>
      <w:marRight w:val="0"/>
      <w:marTop w:val="0"/>
      <w:marBottom w:val="0"/>
      <w:divBdr>
        <w:top w:val="none" w:sz="0" w:space="0" w:color="auto"/>
        <w:left w:val="none" w:sz="0" w:space="0" w:color="auto"/>
        <w:bottom w:val="none" w:sz="0" w:space="0" w:color="auto"/>
        <w:right w:val="none" w:sz="0" w:space="0" w:color="auto"/>
      </w:divBdr>
    </w:div>
    <w:div w:id="856502962">
      <w:bodyDiv w:val="1"/>
      <w:marLeft w:val="0"/>
      <w:marRight w:val="0"/>
      <w:marTop w:val="0"/>
      <w:marBottom w:val="0"/>
      <w:divBdr>
        <w:top w:val="none" w:sz="0" w:space="0" w:color="auto"/>
        <w:left w:val="none" w:sz="0" w:space="0" w:color="auto"/>
        <w:bottom w:val="none" w:sz="0" w:space="0" w:color="auto"/>
        <w:right w:val="none" w:sz="0" w:space="0" w:color="auto"/>
      </w:divBdr>
    </w:div>
    <w:div w:id="862062311">
      <w:bodyDiv w:val="1"/>
      <w:marLeft w:val="0"/>
      <w:marRight w:val="0"/>
      <w:marTop w:val="0"/>
      <w:marBottom w:val="0"/>
      <w:divBdr>
        <w:top w:val="none" w:sz="0" w:space="0" w:color="auto"/>
        <w:left w:val="none" w:sz="0" w:space="0" w:color="auto"/>
        <w:bottom w:val="none" w:sz="0" w:space="0" w:color="auto"/>
        <w:right w:val="none" w:sz="0" w:space="0" w:color="auto"/>
      </w:divBdr>
    </w:div>
    <w:div w:id="866023546">
      <w:bodyDiv w:val="1"/>
      <w:marLeft w:val="0"/>
      <w:marRight w:val="0"/>
      <w:marTop w:val="0"/>
      <w:marBottom w:val="0"/>
      <w:divBdr>
        <w:top w:val="none" w:sz="0" w:space="0" w:color="auto"/>
        <w:left w:val="none" w:sz="0" w:space="0" w:color="auto"/>
        <w:bottom w:val="none" w:sz="0" w:space="0" w:color="auto"/>
        <w:right w:val="none" w:sz="0" w:space="0" w:color="auto"/>
      </w:divBdr>
    </w:div>
    <w:div w:id="870143943">
      <w:bodyDiv w:val="1"/>
      <w:marLeft w:val="0"/>
      <w:marRight w:val="0"/>
      <w:marTop w:val="0"/>
      <w:marBottom w:val="0"/>
      <w:divBdr>
        <w:top w:val="none" w:sz="0" w:space="0" w:color="auto"/>
        <w:left w:val="none" w:sz="0" w:space="0" w:color="auto"/>
        <w:bottom w:val="none" w:sz="0" w:space="0" w:color="auto"/>
        <w:right w:val="none" w:sz="0" w:space="0" w:color="auto"/>
      </w:divBdr>
    </w:div>
    <w:div w:id="875509859">
      <w:bodyDiv w:val="1"/>
      <w:marLeft w:val="0"/>
      <w:marRight w:val="0"/>
      <w:marTop w:val="0"/>
      <w:marBottom w:val="0"/>
      <w:divBdr>
        <w:top w:val="none" w:sz="0" w:space="0" w:color="auto"/>
        <w:left w:val="none" w:sz="0" w:space="0" w:color="auto"/>
        <w:bottom w:val="none" w:sz="0" w:space="0" w:color="auto"/>
        <w:right w:val="none" w:sz="0" w:space="0" w:color="auto"/>
      </w:divBdr>
    </w:div>
    <w:div w:id="876044422">
      <w:bodyDiv w:val="1"/>
      <w:marLeft w:val="0"/>
      <w:marRight w:val="0"/>
      <w:marTop w:val="0"/>
      <w:marBottom w:val="0"/>
      <w:divBdr>
        <w:top w:val="none" w:sz="0" w:space="0" w:color="auto"/>
        <w:left w:val="none" w:sz="0" w:space="0" w:color="auto"/>
        <w:bottom w:val="none" w:sz="0" w:space="0" w:color="auto"/>
        <w:right w:val="none" w:sz="0" w:space="0" w:color="auto"/>
      </w:divBdr>
    </w:div>
    <w:div w:id="879241912">
      <w:bodyDiv w:val="1"/>
      <w:marLeft w:val="0"/>
      <w:marRight w:val="0"/>
      <w:marTop w:val="0"/>
      <w:marBottom w:val="0"/>
      <w:divBdr>
        <w:top w:val="none" w:sz="0" w:space="0" w:color="auto"/>
        <w:left w:val="none" w:sz="0" w:space="0" w:color="auto"/>
        <w:bottom w:val="none" w:sz="0" w:space="0" w:color="auto"/>
        <w:right w:val="none" w:sz="0" w:space="0" w:color="auto"/>
      </w:divBdr>
    </w:div>
    <w:div w:id="880092834">
      <w:bodyDiv w:val="1"/>
      <w:marLeft w:val="0"/>
      <w:marRight w:val="0"/>
      <w:marTop w:val="0"/>
      <w:marBottom w:val="0"/>
      <w:divBdr>
        <w:top w:val="none" w:sz="0" w:space="0" w:color="auto"/>
        <w:left w:val="none" w:sz="0" w:space="0" w:color="auto"/>
        <w:bottom w:val="none" w:sz="0" w:space="0" w:color="auto"/>
        <w:right w:val="none" w:sz="0" w:space="0" w:color="auto"/>
      </w:divBdr>
    </w:div>
    <w:div w:id="880897610">
      <w:bodyDiv w:val="1"/>
      <w:marLeft w:val="0"/>
      <w:marRight w:val="0"/>
      <w:marTop w:val="0"/>
      <w:marBottom w:val="0"/>
      <w:divBdr>
        <w:top w:val="none" w:sz="0" w:space="0" w:color="auto"/>
        <w:left w:val="none" w:sz="0" w:space="0" w:color="auto"/>
        <w:bottom w:val="none" w:sz="0" w:space="0" w:color="auto"/>
        <w:right w:val="none" w:sz="0" w:space="0" w:color="auto"/>
      </w:divBdr>
    </w:div>
    <w:div w:id="887569973">
      <w:bodyDiv w:val="1"/>
      <w:marLeft w:val="0"/>
      <w:marRight w:val="0"/>
      <w:marTop w:val="0"/>
      <w:marBottom w:val="0"/>
      <w:divBdr>
        <w:top w:val="none" w:sz="0" w:space="0" w:color="auto"/>
        <w:left w:val="none" w:sz="0" w:space="0" w:color="auto"/>
        <w:bottom w:val="none" w:sz="0" w:space="0" w:color="auto"/>
        <w:right w:val="none" w:sz="0" w:space="0" w:color="auto"/>
      </w:divBdr>
    </w:div>
    <w:div w:id="889463893">
      <w:bodyDiv w:val="1"/>
      <w:marLeft w:val="0"/>
      <w:marRight w:val="0"/>
      <w:marTop w:val="0"/>
      <w:marBottom w:val="0"/>
      <w:divBdr>
        <w:top w:val="none" w:sz="0" w:space="0" w:color="auto"/>
        <w:left w:val="none" w:sz="0" w:space="0" w:color="auto"/>
        <w:bottom w:val="none" w:sz="0" w:space="0" w:color="auto"/>
        <w:right w:val="none" w:sz="0" w:space="0" w:color="auto"/>
      </w:divBdr>
    </w:div>
    <w:div w:id="896013983">
      <w:bodyDiv w:val="1"/>
      <w:marLeft w:val="0"/>
      <w:marRight w:val="0"/>
      <w:marTop w:val="0"/>
      <w:marBottom w:val="0"/>
      <w:divBdr>
        <w:top w:val="none" w:sz="0" w:space="0" w:color="auto"/>
        <w:left w:val="none" w:sz="0" w:space="0" w:color="auto"/>
        <w:bottom w:val="none" w:sz="0" w:space="0" w:color="auto"/>
        <w:right w:val="none" w:sz="0" w:space="0" w:color="auto"/>
      </w:divBdr>
    </w:div>
    <w:div w:id="897203873">
      <w:bodyDiv w:val="1"/>
      <w:marLeft w:val="0"/>
      <w:marRight w:val="0"/>
      <w:marTop w:val="0"/>
      <w:marBottom w:val="0"/>
      <w:divBdr>
        <w:top w:val="none" w:sz="0" w:space="0" w:color="auto"/>
        <w:left w:val="none" w:sz="0" w:space="0" w:color="auto"/>
        <w:bottom w:val="none" w:sz="0" w:space="0" w:color="auto"/>
        <w:right w:val="none" w:sz="0" w:space="0" w:color="auto"/>
      </w:divBdr>
    </w:div>
    <w:div w:id="902836942">
      <w:bodyDiv w:val="1"/>
      <w:marLeft w:val="0"/>
      <w:marRight w:val="0"/>
      <w:marTop w:val="0"/>
      <w:marBottom w:val="0"/>
      <w:divBdr>
        <w:top w:val="none" w:sz="0" w:space="0" w:color="auto"/>
        <w:left w:val="none" w:sz="0" w:space="0" w:color="auto"/>
        <w:bottom w:val="none" w:sz="0" w:space="0" w:color="auto"/>
        <w:right w:val="none" w:sz="0" w:space="0" w:color="auto"/>
      </w:divBdr>
    </w:div>
    <w:div w:id="904530517">
      <w:bodyDiv w:val="1"/>
      <w:marLeft w:val="0"/>
      <w:marRight w:val="0"/>
      <w:marTop w:val="0"/>
      <w:marBottom w:val="0"/>
      <w:divBdr>
        <w:top w:val="none" w:sz="0" w:space="0" w:color="auto"/>
        <w:left w:val="none" w:sz="0" w:space="0" w:color="auto"/>
        <w:bottom w:val="none" w:sz="0" w:space="0" w:color="auto"/>
        <w:right w:val="none" w:sz="0" w:space="0" w:color="auto"/>
      </w:divBdr>
    </w:div>
    <w:div w:id="907768961">
      <w:bodyDiv w:val="1"/>
      <w:marLeft w:val="0"/>
      <w:marRight w:val="0"/>
      <w:marTop w:val="0"/>
      <w:marBottom w:val="0"/>
      <w:divBdr>
        <w:top w:val="none" w:sz="0" w:space="0" w:color="auto"/>
        <w:left w:val="none" w:sz="0" w:space="0" w:color="auto"/>
        <w:bottom w:val="none" w:sz="0" w:space="0" w:color="auto"/>
        <w:right w:val="none" w:sz="0" w:space="0" w:color="auto"/>
      </w:divBdr>
    </w:div>
    <w:div w:id="921795897">
      <w:bodyDiv w:val="1"/>
      <w:marLeft w:val="0"/>
      <w:marRight w:val="0"/>
      <w:marTop w:val="0"/>
      <w:marBottom w:val="0"/>
      <w:divBdr>
        <w:top w:val="none" w:sz="0" w:space="0" w:color="auto"/>
        <w:left w:val="none" w:sz="0" w:space="0" w:color="auto"/>
        <w:bottom w:val="none" w:sz="0" w:space="0" w:color="auto"/>
        <w:right w:val="none" w:sz="0" w:space="0" w:color="auto"/>
      </w:divBdr>
    </w:div>
    <w:div w:id="922564746">
      <w:bodyDiv w:val="1"/>
      <w:marLeft w:val="0"/>
      <w:marRight w:val="0"/>
      <w:marTop w:val="0"/>
      <w:marBottom w:val="0"/>
      <w:divBdr>
        <w:top w:val="none" w:sz="0" w:space="0" w:color="auto"/>
        <w:left w:val="none" w:sz="0" w:space="0" w:color="auto"/>
        <w:bottom w:val="none" w:sz="0" w:space="0" w:color="auto"/>
        <w:right w:val="none" w:sz="0" w:space="0" w:color="auto"/>
      </w:divBdr>
    </w:div>
    <w:div w:id="932132162">
      <w:bodyDiv w:val="1"/>
      <w:marLeft w:val="0"/>
      <w:marRight w:val="0"/>
      <w:marTop w:val="0"/>
      <w:marBottom w:val="0"/>
      <w:divBdr>
        <w:top w:val="none" w:sz="0" w:space="0" w:color="auto"/>
        <w:left w:val="none" w:sz="0" w:space="0" w:color="auto"/>
        <w:bottom w:val="none" w:sz="0" w:space="0" w:color="auto"/>
        <w:right w:val="none" w:sz="0" w:space="0" w:color="auto"/>
      </w:divBdr>
    </w:div>
    <w:div w:id="933854183">
      <w:bodyDiv w:val="1"/>
      <w:marLeft w:val="0"/>
      <w:marRight w:val="0"/>
      <w:marTop w:val="0"/>
      <w:marBottom w:val="0"/>
      <w:divBdr>
        <w:top w:val="none" w:sz="0" w:space="0" w:color="auto"/>
        <w:left w:val="none" w:sz="0" w:space="0" w:color="auto"/>
        <w:bottom w:val="none" w:sz="0" w:space="0" w:color="auto"/>
        <w:right w:val="none" w:sz="0" w:space="0" w:color="auto"/>
      </w:divBdr>
    </w:div>
    <w:div w:id="939485697">
      <w:bodyDiv w:val="1"/>
      <w:marLeft w:val="0"/>
      <w:marRight w:val="0"/>
      <w:marTop w:val="0"/>
      <w:marBottom w:val="0"/>
      <w:divBdr>
        <w:top w:val="none" w:sz="0" w:space="0" w:color="auto"/>
        <w:left w:val="none" w:sz="0" w:space="0" w:color="auto"/>
        <w:bottom w:val="none" w:sz="0" w:space="0" w:color="auto"/>
        <w:right w:val="none" w:sz="0" w:space="0" w:color="auto"/>
      </w:divBdr>
    </w:div>
    <w:div w:id="940531504">
      <w:bodyDiv w:val="1"/>
      <w:marLeft w:val="0"/>
      <w:marRight w:val="0"/>
      <w:marTop w:val="0"/>
      <w:marBottom w:val="0"/>
      <w:divBdr>
        <w:top w:val="none" w:sz="0" w:space="0" w:color="auto"/>
        <w:left w:val="none" w:sz="0" w:space="0" w:color="auto"/>
        <w:bottom w:val="none" w:sz="0" w:space="0" w:color="auto"/>
        <w:right w:val="none" w:sz="0" w:space="0" w:color="auto"/>
      </w:divBdr>
    </w:div>
    <w:div w:id="942080520">
      <w:bodyDiv w:val="1"/>
      <w:marLeft w:val="0"/>
      <w:marRight w:val="0"/>
      <w:marTop w:val="0"/>
      <w:marBottom w:val="0"/>
      <w:divBdr>
        <w:top w:val="none" w:sz="0" w:space="0" w:color="auto"/>
        <w:left w:val="none" w:sz="0" w:space="0" w:color="auto"/>
        <w:bottom w:val="none" w:sz="0" w:space="0" w:color="auto"/>
        <w:right w:val="none" w:sz="0" w:space="0" w:color="auto"/>
      </w:divBdr>
    </w:div>
    <w:div w:id="942684291">
      <w:bodyDiv w:val="1"/>
      <w:marLeft w:val="0"/>
      <w:marRight w:val="0"/>
      <w:marTop w:val="0"/>
      <w:marBottom w:val="0"/>
      <w:divBdr>
        <w:top w:val="none" w:sz="0" w:space="0" w:color="auto"/>
        <w:left w:val="none" w:sz="0" w:space="0" w:color="auto"/>
        <w:bottom w:val="none" w:sz="0" w:space="0" w:color="auto"/>
        <w:right w:val="none" w:sz="0" w:space="0" w:color="auto"/>
      </w:divBdr>
    </w:div>
    <w:div w:id="947126660">
      <w:bodyDiv w:val="1"/>
      <w:marLeft w:val="0"/>
      <w:marRight w:val="0"/>
      <w:marTop w:val="0"/>
      <w:marBottom w:val="0"/>
      <w:divBdr>
        <w:top w:val="none" w:sz="0" w:space="0" w:color="auto"/>
        <w:left w:val="none" w:sz="0" w:space="0" w:color="auto"/>
        <w:bottom w:val="none" w:sz="0" w:space="0" w:color="auto"/>
        <w:right w:val="none" w:sz="0" w:space="0" w:color="auto"/>
      </w:divBdr>
    </w:div>
    <w:div w:id="950624659">
      <w:bodyDiv w:val="1"/>
      <w:marLeft w:val="0"/>
      <w:marRight w:val="0"/>
      <w:marTop w:val="0"/>
      <w:marBottom w:val="0"/>
      <w:divBdr>
        <w:top w:val="none" w:sz="0" w:space="0" w:color="auto"/>
        <w:left w:val="none" w:sz="0" w:space="0" w:color="auto"/>
        <w:bottom w:val="none" w:sz="0" w:space="0" w:color="auto"/>
        <w:right w:val="none" w:sz="0" w:space="0" w:color="auto"/>
      </w:divBdr>
    </w:div>
    <w:div w:id="952857537">
      <w:bodyDiv w:val="1"/>
      <w:marLeft w:val="0"/>
      <w:marRight w:val="0"/>
      <w:marTop w:val="0"/>
      <w:marBottom w:val="0"/>
      <w:divBdr>
        <w:top w:val="none" w:sz="0" w:space="0" w:color="auto"/>
        <w:left w:val="none" w:sz="0" w:space="0" w:color="auto"/>
        <w:bottom w:val="none" w:sz="0" w:space="0" w:color="auto"/>
        <w:right w:val="none" w:sz="0" w:space="0" w:color="auto"/>
      </w:divBdr>
    </w:div>
    <w:div w:id="958487294">
      <w:bodyDiv w:val="1"/>
      <w:marLeft w:val="0"/>
      <w:marRight w:val="0"/>
      <w:marTop w:val="0"/>
      <w:marBottom w:val="0"/>
      <w:divBdr>
        <w:top w:val="none" w:sz="0" w:space="0" w:color="auto"/>
        <w:left w:val="none" w:sz="0" w:space="0" w:color="auto"/>
        <w:bottom w:val="none" w:sz="0" w:space="0" w:color="auto"/>
        <w:right w:val="none" w:sz="0" w:space="0" w:color="auto"/>
      </w:divBdr>
    </w:div>
    <w:div w:id="964194531">
      <w:bodyDiv w:val="1"/>
      <w:marLeft w:val="0"/>
      <w:marRight w:val="0"/>
      <w:marTop w:val="0"/>
      <w:marBottom w:val="0"/>
      <w:divBdr>
        <w:top w:val="none" w:sz="0" w:space="0" w:color="auto"/>
        <w:left w:val="none" w:sz="0" w:space="0" w:color="auto"/>
        <w:bottom w:val="none" w:sz="0" w:space="0" w:color="auto"/>
        <w:right w:val="none" w:sz="0" w:space="0" w:color="auto"/>
      </w:divBdr>
    </w:div>
    <w:div w:id="964313158">
      <w:bodyDiv w:val="1"/>
      <w:marLeft w:val="0"/>
      <w:marRight w:val="0"/>
      <w:marTop w:val="0"/>
      <w:marBottom w:val="0"/>
      <w:divBdr>
        <w:top w:val="none" w:sz="0" w:space="0" w:color="auto"/>
        <w:left w:val="none" w:sz="0" w:space="0" w:color="auto"/>
        <w:bottom w:val="none" w:sz="0" w:space="0" w:color="auto"/>
        <w:right w:val="none" w:sz="0" w:space="0" w:color="auto"/>
      </w:divBdr>
    </w:div>
    <w:div w:id="968248133">
      <w:bodyDiv w:val="1"/>
      <w:marLeft w:val="0"/>
      <w:marRight w:val="0"/>
      <w:marTop w:val="0"/>
      <w:marBottom w:val="0"/>
      <w:divBdr>
        <w:top w:val="none" w:sz="0" w:space="0" w:color="auto"/>
        <w:left w:val="none" w:sz="0" w:space="0" w:color="auto"/>
        <w:bottom w:val="none" w:sz="0" w:space="0" w:color="auto"/>
        <w:right w:val="none" w:sz="0" w:space="0" w:color="auto"/>
      </w:divBdr>
    </w:div>
    <w:div w:id="975062753">
      <w:bodyDiv w:val="1"/>
      <w:marLeft w:val="0"/>
      <w:marRight w:val="0"/>
      <w:marTop w:val="0"/>
      <w:marBottom w:val="0"/>
      <w:divBdr>
        <w:top w:val="none" w:sz="0" w:space="0" w:color="auto"/>
        <w:left w:val="none" w:sz="0" w:space="0" w:color="auto"/>
        <w:bottom w:val="none" w:sz="0" w:space="0" w:color="auto"/>
        <w:right w:val="none" w:sz="0" w:space="0" w:color="auto"/>
      </w:divBdr>
    </w:div>
    <w:div w:id="975648717">
      <w:bodyDiv w:val="1"/>
      <w:marLeft w:val="0"/>
      <w:marRight w:val="0"/>
      <w:marTop w:val="0"/>
      <w:marBottom w:val="0"/>
      <w:divBdr>
        <w:top w:val="none" w:sz="0" w:space="0" w:color="auto"/>
        <w:left w:val="none" w:sz="0" w:space="0" w:color="auto"/>
        <w:bottom w:val="none" w:sz="0" w:space="0" w:color="auto"/>
        <w:right w:val="none" w:sz="0" w:space="0" w:color="auto"/>
      </w:divBdr>
    </w:div>
    <w:div w:id="977492728">
      <w:bodyDiv w:val="1"/>
      <w:marLeft w:val="0"/>
      <w:marRight w:val="0"/>
      <w:marTop w:val="0"/>
      <w:marBottom w:val="0"/>
      <w:divBdr>
        <w:top w:val="none" w:sz="0" w:space="0" w:color="auto"/>
        <w:left w:val="none" w:sz="0" w:space="0" w:color="auto"/>
        <w:bottom w:val="none" w:sz="0" w:space="0" w:color="auto"/>
        <w:right w:val="none" w:sz="0" w:space="0" w:color="auto"/>
      </w:divBdr>
    </w:div>
    <w:div w:id="982350177">
      <w:bodyDiv w:val="1"/>
      <w:marLeft w:val="0"/>
      <w:marRight w:val="0"/>
      <w:marTop w:val="0"/>
      <w:marBottom w:val="0"/>
      <w:divBdr>
        <w:top w:val="none" w:sz="0" w:space="0" w:color="auto"/>
        <w:left w:val="none" w:sz="0" w:space="0" w:color="auto"/>
        <w:bottom w:val="none" w:sz="0" w:space="0" w:color="auto"/>
        <w:right w:val="none" w:sz="0" w:space="0" w:color="auto"/>
      </w:divBdr>
    </w:div>
    <w:div w:id="994914885">
      <w:bodyDiv w:val="1"/>
      <w:marLeft w:val="0"/>
      <w:marRight w:val="0"/>
      <w:marTop w:val="0"/>
      <w:marBottom w:val="0"/>
      <w:divBdr>
        <w:top w:val="none" w:sz="0" w:space="0" w:color="auto"/>
        <w:left w:val="none" w:sz="0" w:space="0" w:color="auto"/>
        <w:bottom w:val="none" w:sz="0" w:space="0" w:color="auto"/>
        <w:right w:val="none" w:sz="0" w:space="0" w:color="auto"/>
      </w:divBdr>
    </w:div>
    <w:div w:id="996500665">
      <w:bodyDiv w:val="1"/>
      <w:marLeft w:val="0"/>
      <w:marRight w:val="0"/>
      <w:marTop w:val="0"/>
      <w:marBottom w:val="0"/>
      <w:divBdr>
        <w:top w:val="none" w:sz="0" w:space="0" w:color="auto"/>
        <w:left w:val="none" w:sz="0" w:space="0" w:color="auto"/>
        <w:bottom w:val="none" w:sz="0" w:space="0" w:color="auto"/>
        <w:right w:val="none" w:sz="0" w:space="0" w:color="auto"/>
      </w:divBdr>
    </w:div>
    <w:div w:id="996958963">
      <w:bodyDiv w:val="1"/>
      <w:marLeft w:val="0"/>
      <w:marRight w:val="0"/>
      <w:marTop w:val="0"/>
      <w:marBottom w:val="0"/>
      <w:divBdr>
        <w:top w:val="none" w:sz="0" w:space="0" w:color="auto"/>
        <w:left w:val="none" w:sz="0" w:space="0" w:color="auto"/>
        <w:bottom w:val="none" w:sz="0" w:space="0" w:color="auto"/>
        <w:right w:val="none" w:sz="0" w:space="0" w:color="auto"/>
      </w:divBdr>
    </w:div>
    <w:div w:id="997221784">
      <w:bodyDiv w:val="1"/>
      <w:marLeft w:val="0"/>
      <w:marRight w:val="0"/>
      <w:marTop w:val="0"/>
      <w:marBottom w:val="0"/>
      <w:divBdr>
        <w:top w:val="none" w:sz="0" w:space="0" w:color="auto"/>
        <w:left w:val="none" w:sz="0" w:space="0" w:color="auto"/>
        <w:bottom w:val="none" w:sz="0" w:space="0" w:color="auto"/>
        <w:right w:val="none" w:sz="0" w:space="0" w:color="auto"/>
      </w:divBdr>
    </w:div>
    <w:div w:id="1000816878">
      <w:bodyDiv w:val="1"/>
      <w:marLeft w:val="0"/>
      <w:marRight w:val="0"/>
      <w:marTop w:val="0"/>
      <w:marBottom w:val="0"/>
      <w:divBdr>
        <w:top w:val="none" w:sz="0" w:space="0" w:color="auto"/>
        <w:left w:val="none" w:sz="0" w:space="0" w:color="auto"/>
        <w:bottom w:val="none" w:sz="0" w:space="0" w:color="auto"/>
        <w:right w:val="none" w:sz="0" w:space="0" w:color="auto"/>
      </w:divBdr>
    </w:div>
    <w:div w:id="1002929651">
      <w:bodyDiv w:val="1"/>
      <w:marLeft w:val="0"/>
      <w:marRight w:val="0"/>
      <w:marTop w:val="0"/>
      <w:marBottom w:val="0"/>
      <w:divBdr>
        <w:top w:val="none" w:sz="0" w:space="0" w:color="auto"/>
        <w:left w:val="none" w:sz="0" w:space="0" w:color="auto"/>
        <w:bottom w:val="none" w:sz="0" w:space="0" w:color="auto"/>
        <w:right w:val="none" w:sz="0" w:space="0" w:color="auto"/>
      </w:divBdr>
    </w:div>
    <w:div w:id="1011447938">
      <w:bodyDiv w:val="1"/>
      <w:marLeft w:val="0"/>
      <w:marRight w:val="0"/>
      <w:marTop w:val="0"/>
      <w:marBottom w:val="0"/>
      <w:divBdr>
        <w:top w:val="none" w:sz="0" w:space="0" w:color="auto"/>
        <w:left w:val="none" w:sz="0" w:space="0" w:color="auto"/>
        <w:bottom w:val="none" w:sz="0" w:space="0" w:color="auto"/>
        <w:right w:val="none" w:sz="0" w:space="0" w:color="auto"/>
      </w:divBdr>
    </w:div>
    <w:div w:id="1015108419">
      <w:bodyDiv w:val="1"/>
      <w:marLeft w:val="0"/>
      <w:marRight w:val="0"/>
      <w:marTop w:val="0"/>
      <w:marBottom w:val="0"/>
      <w:divBdr>
        <w:top w:val="none" w:sz="0" w:space="0" w:color="auto"/>
        <w:left w:val="none" w:sz="0" w:space="0" w:color="auto"/>
        <w:bottom w:val="none" w:sz="0" w:space="0" w:color="auto"/>
        <w:right w:val="none" w:sz="0" w:space="0" w:color="auto"/>
      </w:divBdr>
    </w:div>
    <w:div w:id="1016888132">
      <w:bodyDiv w:val="1"/>
      <w:marLeft w:val="0"/>
      <w:marRight w:val="0"/>
      <w:marTop w:val="0"/>
      <w:marBottom w:val="0"/>
      <w:divBdr>
        <w:top w:val="none" w:sz="0" w:space="0" w:color="auto"/>
        <w:left w:val="none" w:sz="0" w:space="0" w:color="auto"/>
        <w:bottom w:val="none" w:sz="0" w:space="0" w:color="auto"/>
        <w:right w:val="none" w:sz="0" w:space="0" w:color="auto"/>
      </w:divBdr>
    </w:div>
    <w:div w:id="1034355009">
      <w:bodyDiv w:val="1"/>
      <w:marLeft w:val="0"/>
      <w:marRight w:val="0"/>
      <w:marTop w:val="0"/>
      <w:marBottom w:val="0"/>
      <w:divBdr>
        <w:top w:val="none" w:sz="0" w:space="0" w:color="auto"/>
        <w:left w:val="none" w:sz="0" w:space="0" w:color="auto"/>
        <w:bottom w:val="none" w:sz="0" w:space="0" w:color="auto"/>
        <w:right w:val="none" w:sz="0" w:space="0" w:color="auto"/>
      </w:divBdr>
    </w:div>
    <w:div w:id="1035886571">
      <w:bodyDiv w:val="1"/>
      <w:marLeft w:val="0"/>
      <w:marRight w:val="0"/>
      <w:marTop w:val="0"/>
      <w:marBottom w:val="0"/>
      <w:divBdr>
        <w:top w:val="none" w:sz="0" w:space="0" w:color="auto"/>
        <w:left w:val="none" w:sz="0" w:space="0" w:color="auto"/>
        <w:bottom w:val="none" w:sz="0" w:space="0" w:color="auto"/>
        <w:right w:val="none" w:sz="0" w:space="0" w:color="auto"/>
      </w:divBdr>
    </w:div>
    <w:div w:id="1036387151">
      <w:bodyDiv w:val="1"/>
      <w:marLeft w:val="0"/>
      <w:marRight w:val="0"/>
      <w:marTop w:val="0"/>
      <w:marBottom w:val="0"/>
      <w:divBdr>
        <w:top w:val="none" w:sz="0" w:space="0" w:color="auto"/>
        <w:left w:val="none" w:sz="0" w:space="0" w:color="auto"/>
        <w:bottom w:val="none" w:sz="0" w:space="0" w:color="auto"/>
        <w:right w:val="none" w:sz="0" w:space="0" w:color="auto"/>
      </w:divBdr>
    </w:div>
    <w:div w:id="1041126396">
      <w:bodyDiv w:val="1"/>
      <w:marLeft w:val="0"/>
      <w:marRight w:val="0"/>
      <w:marTop w:val="0"/>
      <w:marBottom w:val="0"/>
      <w:divBdr>
        <w:top w:val="none" w:sz="0" w:space="0" w:color="auto"/>
        <w:left w:val="none" w:sz="0" w:space="0" w:color="auto"/>
        <w:bottom w:val="none" w:sz="0" w:space="0" w:color="auto"/>
        <w:right w:val="none" w:sz="0" w:space="0" w:color="auto"/>
      </w:divBdr>
    </w:div>
    <w:div w:id="1042678059">
      <w:bodyDiv w:val="1"/>
      <w:marLeft w:val="0"/>
      <w:marRight w:val="0"/>
      <w:marTop w:val="0"/>
      <w:marBottom w:val="0"/>
      <w:divBdr>
        <w:top w:val="none" w:sz="0" w:space="0" w:color="auto"/>
        <w:left w:val="none" w:sz="0" w:space="0" w:color="auto"/>
        <w:bottom w:val="none" w:sz="0" w:space="0" w:color="auto"/>
        <w:right w:val="none" w:sz="0" w:space="0" w:color="auto"/>
      </w:divBdr>
    </w:div>
    <w:div w:id="1049301827">
      <w:bodyDiv w:val="1"/>
      <w:marLeft w:val="0"/>
      <w:marRight w:val="0"/>
      <w:marTop w:val="0"/>
      <w:marBottom w:val="0"/>
      <w:divBdr>
        <w:top w:val="none" w:sz="0" w:space="0" w:color="auto"/>
        <w:left w:val="none" w:sz="0" w:space="0" w:color="auto"/>
        <w:bottom w:val="none" w:sz="0" w:space="0" w:color="auto"/>
        <w:right w:val="none" w:sz="0" w:space="0" w:color="auto"/>
      </w:divBdr>
    </w:div>
    <w:div w:id="1058356989">
      <w:bodyDiv w:val="1"/>
      <w:marLeft w:val="0"/>
      <w:marRight w:val="0"/>
      <w:marTop w:val="0"/>
      <w:marBottom w:val="0"/>
      <w:divBdr>
        <w:top w:val="none" w:sz="0" w:space="0" w:color="auto"/>
        <w:left w:val="none" w:sz="0" w:space="0" w:color="auto"/>
        <w:bottom w:val="none" w:sz="0" w:space="0" w:color="auto"/>
        <w:right w:val="none" w:sz="0" w:space="0" w:color="auto"/>
      </w:divBdr>
    </w:div>
    <w:div w:id="1059672643">
      <w:bodyDiv w:val="1"/>
      <w:marLeft w:val="0"/>
      <w:marRight w:val="0"/>
      <w:marTop w:val="0"/>
      <w:marBottom w:val="0"/>
      <w:divBdr>
        <w:top w:val="none" w:sz="0" w:space="0" w:color="auto"/>
        <w:left w:val="none" w:sz="0" w:space="0" w:color="auto"/>
        <w:bottom w:val="none" w:sz="0" w:space="0" w:color="auto"/>
        <w:right w:val="none" w:sz="0" w:space="0" w:color="auto"/>
      </w:divBdr>
    </w:div>
    <w:div w:id="1066412981">
      <w:bodyDiv w:val="1"/>
      <w:marLeft w:val="0"/>
      <w:marRight w:val="0"/>
      <w:marTop w:val="0"/>
      <w:marBottom w:val="0"/>
      <w:divBdr>
        <w:top w:val="none" w:sz="0" w:space="0" w:color="auto"/>
        <w:left w:val="none" w:sz="0" w:space="0" w:color="auto"/>
        <w:bottom w:val="none" w:sz="0" w:space="0" w:color="auto"/>
        <w:right w:val="none" w:sz="0" w:space="0" w:color="auto"/>
      </w:divBdr>
    </w:div>
    <w:div w:id="1070272379">
      <w:bodyDiv w:val="1"/>
      <w:marLeft w:val="0"/>
      <w:marRight w:val="0"/>
      <w:marTop w:val="0"/>
      <w:marBottom w:val="0"/>
      <w:divBdr>
        <w:top w:val="none" w:sz="0" w:space="0" w:color="auto"/>
        <w:left w:val="none" w:sz="0" w:space="0" w:color="auto"/>
        <w:bottom w:val="none" w:sz="0" w:space="0" w:color="auto"/>
        <w:right w:val="none" w:sz="0" w:space="0" w:color="auto"/>
      </w:divBdr>
    </w:div>
    <w:div w:id="1072660124">
      <w:bodyDiv w:val="1"/>
      <w:marLeft w:val="0"/>
      <w:marRight w:val="0"/>
      <w:marTop w:val="0"/>
      <w:marBottom w:val="0"/>
      <w:divBdr>
        <w:top w:val="none" w:sz="0" w:space="0" w:color="auto"/>
        <w:left w:val="none" w:sz="0" w:space="0" w:color="auto"/>
        <w:bottom w:val="none" w:sz="0" w:space="0" w:color="auto"/>
        <w:right w:val="none" w:sz="0" w:space="0" w:color="auto"/>
      </w:divBdr>
    </w:div>
    <w:div w:id="1073503873">
      <w:bodyDiv w:val="1"/>
      <w:marLeft w:val="0"/>
      <w:marRight w:val="0"/>
      <w:marTop w:val="0"/>
      <w:marBottom w:val="0"/>
      <w:divBdr>
        <w:top w:val="none" w:sz="0" w:space="0" w:color="auto"/>
        <w:left w:val="none" w:sz="0" w:space="0" w:color="auto"/>
        <w:bottom w:val="none" w:sz="0" w:space="0" w:color="auto"/>
        <w:right w:val="none" w:sz="0" w:space="0" w:color="auto"/>
      </w:divBdr>
    </w:div>
    <w:div w:id="1084107480">
      <w:bodyDiv w:val="1"/>
      <w:marLeft w:val="0"/>
      <w:marRight w:val="0"/>
      <w:marTop w:val="0"/>
      <w:marBottom w:val="0"/>
      <w:divBdr>
        <w:top w:val="none" w:sz="0" w:space="0" w:color="auto"/>
        <w:left w:val="none" w:sz="0" w:space="0" w:color="auto"/>
        <w:bottom w:val="none" w:sz="0" w:space="0" w:color="auto"/>
        <w:right w:val="none" w:sz="0" w:space="0" w:color="auto"/>
      </w:divBdr>
    </w:div>
    <w:div w:id="1086076935">
      <w:bodyDiv w:val="1"/>
      <w:marLeft w:val="0"/>
      <w:marRight w:val="0"/>
      <w:marTop w:val="0"/>
      <w:marBottom w:val="0"/>
      <w:divBdr>
        <w:top w:val="none" w:sz="0" w:space="0" w:color="auto"/>
        <w:left w:val="none" w:sz="0" w:space="0" w:color="auto"/>
        <w:bottom w:val="none" w:sz="0" w:space="0" w:color="auto"/>
        <w:right w:val="none" w:sz="0" w:space="0" w:color="auto"/>
      </w:divBdr>
    </w:div>
    <w:div w:id="1094127408">
      <w:bodyDiv w:val="1"/>
      <w:marLeft w:val="0"/>
      <w:marRight w:val="0"/>
      <w:marTop w:val="0"/>
      <w:marBottom w:val="0"/>
      <w:divBdr>
        <w:top w:val="none" w:sz="0" w:space="0" w:color="auto"/>
        <w:left w:val="none" w:sz="0" w:space="0" w:color="auto"/>
        <w:bottom w:val="none" w:sz="0" w:space="0" w:color="auto"/>
        <w:right w:val="none" w:sz="0" w:space="0" w:color="auto"/>
      </w:divBdr>
    </w:div>
    <w:div w:id="1094590245">
      <w:bodyDiv w:val="1"/>
      <w:marLeft w:val="0"/>
      <w:marRight w:val="0"/>
      <w:marTop w:val="0"/>
      <w:marBottom w:val="0"/>
      <w:divBdr>
        <w:top w:val="none" w:sz="0" w:space="0" w:color="auto"/>
        <w:left w:val="none" w:sz="0" w:space="0" w:color="auto"/>
        <w:bottom w:val="none" w:sz="0" w:space="0" w:color="auto"/>
        <w:right w:val="none" w:sz="0" w:space="0" w:color="auto"/>
      </w:divBdr>
    </w:div>
    <w:div w:id="1097406991">
      <w:bodyDiv w:val="1"/>
      <w:marLeft w:val="0"/>
      <w:marRight w:val="0"/>
      <w:marTop w:val="0"/>
      <w:marBottom w:val="0"/>
      <w:divBdr>
        <w:top w:val="none" w:sz="0" w:space="0" w:color="auto"/>
        <w:left w:val="none" w:sz="0" w:space="0" w:color="auto"/>
        <w:bottom w:val="none" w:sz="0" w:space="0" w:color="auto"/>
        <w:right w:val="none" w:sz="0" w:space="0" w:color="auto"/>
      </w:divBdr>
    </w:div>
    <w:div w:id="1106313852">
      <w:bodyDiv w:val="1"/>
      <w:marLeft w:val="0"/>
      <w:marRight w:val="0"/>
      <w:marTop w:val="0"/>
      <w:marBottom w:val="0"/>
      <w:divBdr>
        <w:top w:val="none" w:sz="0" w:space="0" w:color="auto"/>
        <w:left w:val="none" w:sz="0" w:space="0" w:color="auto"/>
        <w:bottom w:val="none" w:sz="0" w:space="0" w:color="auto"/>
        <w:right w:val="none" w:sz="0" w:space="0" w:color="auto"/>
      </w:divBdr>
    </w:div>
    <w:div w:id="1107888812">
      <w:bodyDiv w:val="1"/>
      <w:marLeft w:val="0"/>
      <w:marRight w:val="0"/>
      <w:marTop w:val="0"/>
      <w:marBottom w:val="0"/>
      <w:divBdr>
        <w:top w:val="none" w:sz="0" w:space="0" w:color="auto"/>
        <w:left w:val="none" w:sz="0" w:space="0" w:color="auto"/>
        <w:bottom w:val="none" w:sz="0" w:space="0" w:color="auto"/>
        <w:right w:val="none" w:sz="0" w:space="0" w:color="auto"/>
      </w:divBdr>
    </w:div>
    <w:div w:id="1111827576">
      <w:bodyDiv w:val="1"/>
      <w:marLeft w:val="0"/>
      <w:marRight w:val="0"/>
      <w:marTop w:val="0"/>
      <w:marBottom w:val="0"/>
      <w:divBdr>
        <w:top w:val="none" w:sz="0" w:space="0" w:color="auto"/>
        <w:left w:val="none" w:sz="0" w:space="0" w:color="auto"/>
        <w:bottom w:val="none" w:sz="0" w:space="0" w:color="auto"/>
        <w:right w:val="none" w:sz="0" w:space="0" w:color="auto"/>
      </w:divBdr>
    </w:div>
    <w:div w:id="1117673310">
      <w:bodyDiv w:val="1"/>
      <w:marLeft w:val="0"/>
      <w:marRight w:val="0"/>
      <w:marTop w:val="0"/>
      <w:marBottom w:val="0"/>
      <w:divBdr>
        <w:top w:val="none" w:sz="0" w:space="0" w:color="auto"/>
        <w:left w:val="none" w:sz="0" w:space="0" w:color="auto"/>
        <w:bottom w:val="none" w:sz="0" w:space="0" w:color="auto"/>
        <w:right w:val="none" w:sz="0" w:space="0" w:color="auto"/>
      </w:divBdr>
    </w:div>
    <w:div w:id="1119109833">
      <w:bodyDiv w:val="1"/>
      <w:marLeft w:val="0"/>
      <w:marRight w:val="0"/>
      <w:marTop w:val="0"/>
      <w:marBottom w:val="0"/>
      <w:divBdr>
        <w:top w:val="none" w:sz="0" w:space="0" w:color="auto"/>
        <w:left w:val="none" w:sz="0" w:space="0" w:color="auto"/>
        <w:bottom w:val="none" w:sz="0" w:space="0" w:color="auto"/>
        <w:right w:val="none" w:sz="0" w:space="0" w:color="auto"/>
      </w:divBdr>
    </w:div>
    <w:div w:id="1133670447">
      <w:bodyDiv w:val="1"/>
      <w:marLeft w:val="0"/>
      <w:marRight w:val="0"/>
      <w:marTop w:val="0"/>
      <w:marBottom w:val="0"/>
      <w:divBdr>
        <w:top w:val="none" w:sz="0" w:space="0" w:color="auto"/>
        <w:left w:val="none" w:sz="0" w:space="0" w:color="auto"/>
        <w:bottom w:val="none" w:sz="0" w:space="0" w:color="auto"/>
        <w:right w:val="none" w:sz="0" w:space="0" w:color="auto"/>
      </w:divBdr>
    </w:div>
    <w:div w:id="1134181874">
      <w:bodyDiv w:val="1"/>
      <w:marLeft w:val="0"/>
      <w:marRight w:val="0"/>
      <w:marTop w:val="0"/>
      <w:marBottom w:val="0"/>
      <w:divBdr>
        <w:top w:val="none" w:sz="0" w:space="0" w:color="auto"/>
        <w:left w:val="none" w:sz="0" w:space="0" w:color="auto"/>
        <w:bottom w:val="none" w:sz="0" w:space="0" w:color="auto"/>
        <w:right w:val="none" w:sz="0" w:space="0" w:color="auto"/>
      </w:divBdr>
    </w:div>
    <w:div w:id="1138033792">
      <w:bodyDiv w:val="1"/>
      <w:marLeft w:val="0"/>
      <w:marRight w:val="0"/>
      <w:marTop w:val="0"/>
      <w:marBottom w:val="0"/>
      <w:divBdr>
        <w:top w:val="none" w:sz="0" w:space="0" w:color="auto"/>
        <w:left w:val="none" w:sz="0" w:space="0" w:color="auto"/>
        <w:bottom w:val="none" w:sz="0" w:space="0" w:color="auto"/>
        <w:right w:val="none" w:sz="0" w:space="0" w:color="auto"/>
      </w:divBdr>
    </w:div>
    <w:div w:id="1151403889">
      <w:bodyDiv w:val="1"/>
      <w:marLeft w:val="0"/>
      <w:marRight w:val="0"/>
      <w:marTop w:val="0"/>
      <w:marBottom w:val="0"/>
      <w:divBdr>
        <w:top w:val="none" w:sz="0" w:space="0" w:color="auto"/>
        <w:left w:val="none" w:sz="0" w:space="0" w:color="auto"/>
        <w:bottom w:val="none" w:sz="0" w:space="0" w:color="auto"/>
        <w:right w:val="none" w:sz="0" w:space="0" w:color="auto"/>
      </w:divBdr>
    </w:div>
    <w:div w:id="1155339949">
      <w:bodyDiv w:val="1"/>
      <w:marLeft w:val="0"/>
      <w:marRight w:val="0"/>
      <w:marTop w:val="0"/>
      <w:marBottom w:val="0"/>
      <w:divBdr>
        <w:top w:val="none" w:sz="0" w:space="0" w:color="auto"/>
        <w:left w:val="none" w:sz="0" w:space="0" w:color="auto"/>
        <w:bottom w:val="none" w:sz="0" w:space="0" w:color="auto"/>
        <w:right w:val="none" w:sz="0" w:space="0" w:color="auto"/>
      </w:divBdr>
    </w:div>
    <w:div w:id="1157529248">
      <w:bodyDiv w:val="1"/>
      <w:marLeft w:val="0"/>
      <w:marRight w:val="0"/>
      <w:marTop w:val="0"/>
      <w:marBottom w:val="0"/>
      <w:divBdr>
        <w:top w:val="none" w:sz="0" w:space="0" w:color="auto"/>
        <w:left w:val="none" w:sz="0" w:space="0" w:color="auto"/>
        <w:bottom w:val="none" w:sz="0" w:space="0" w:color="auto"/>
        <w:right w:val="none" w:sz="0" w:space="0" w:color="auto"/>
      </w:divBdr>
    </w:div>
    <w:div w:id="1163469484">
      <w:bodyDiv w:val="1"/>
      <w:marLeft w:val="0"/>
      <w:marRight w:val="0"/>
      <w:marTop w:val="0"/>
      <w:marBottom w:val="0"/>
      <w:divBdr>
        <w:top w:val="none" w:sz="0" w:space="0" w:color="auto"/>
        <w:left w:val="none" w:sz="0" w:space="0" w:color="auto"/>
        <w:bottom w:val="none" w:sz="0" w:space="0" w:color="auto"/>
        <w:right w:val="none" w:sz="0" w:space="0" w:color="auto"/>
      </w:divBdr>
    </w:div>
    <w:div w:id="1164592595">
      <w:bodyDiv w:val="1"/>
      <w:marLeft w:val="0"/>
      <w:marRight w:val="0"/>
      <w:marTop w:val="0"/>
      <w:marBottom w:val="0"/>
      <w:divBdr>
        <w:top w:val="none" w:sz="0" w:space="0" w:color="auto"/>
        <w:left w:val="none" w:sz="0" w:space="0" w:color="auto"/>
        <w:bottom w:val="none" w:sz="0" w:space="0" w:color="auto"/>
        <w:right w:val="none" w:sz="0" w:space="0" w:color="auto"/>
      </w:divBdr>
    </w:div>
    <w:div w:id="1164666333">
      <w:bodyDiv w:val="1"/>
      <w:marLeft w:val="0"/>
      <w:marRight w:val="0"/>
      <w:marTop w:val="0"/>
      <w:marBottom w:val="0"/>
      <w:divBdr>
        <w:top w:val="none" w:sz="0" w:space="0" w:color="auto"/>
        <w:left w:val="none" w:sz="0" w:space="0" w:color="auto"/>
        <w:bottom w:val="none" w:sz="0" w:space="0" w:color="auto"/>
        <w:right w:val="none" w:sz="0" w:space="0" w:color="auto"/>
      </w:divBdr>
    </w:div>
    <w:div w:id="1172525834">
      <w:bodyDiv w:val="1"/>
      <w:marLeft w:val="0"/>
      <w:marRight w:val="0"/>
      <w:marTop w:val="0"/>
      <w:marBottom w:val="0"/>
      <w:divBdr>
        <w:top w:val="none" w:sz="0" w:space="0" w:color="auto"/>
        <w:left w:val="none" w:sz="0" w:space="0" w:color="auto"/>
        <w:bottom w:val="none" w:sz="0" w:space="0" w:color="auto"/>
        <w:right w:val="none" w:sz="0" w:space="0" w:color="auto"/>
      </w:divBdr>
    </w:div>
    <w:div w:id="1175723549">
      <w:bodyDiv w:val="1"/>
      <w:marLeft w:val="0"/>
      <w:marRight w:val="0"/>
      <w:marTop w:val="0"/>
      <w:marBottom w:val="0"/>
      <w:divBdr>
        <w:top w:val="none" w:sz="0" w:space="0" w:color="auto"/>
        <w:left w:val="none" w:sz="0" w:space="0" w:color="auto"/>
        <w:bottom w:val="none" w:sz="0" w:space="0" w:color="auto"/>
        <w:right w:val="none" w:sz="0" w:space="0" w:color="auto"/>
      </w:divBdr>
    </w:div>
    <w:div w:id="1179194782">
      <w:bodyDiv w:val="1"/>
      <w:marLeft w:val="0"/>
      <w:marRight w:val="0"/>
      <w:marTop w:val="0"/>
      <w:marBottom w:val="0"/>
      <w:divBdr>
        <w:top w:val="none" w:sz="0" w:space="0" w:color="auto"/>
        <w:left w:val="none" w:sz="0" w:space="0" w:color="auto"/>
        <w:bottom w:val="none" w:sz="0" w:space="0" w:color="auto"/>
        <w:right w:val="none" w:sz="0" w:space="0" w:color="auto"/>
      </w:divBdr>
    </w:div>
    <w:div w:id="1183397598">
      <w:bodyDiv w:val="1"/>
      <w:marLeft w:val="0"/>
      <w:marRight w:val="0"/>
      <w:marTop w:val="0"/>
      <w:marBottom w:val="0"/>
      <w:divBdr>
        <w:top w:val="none" w:sz="0" w:space="0" w:color="auto"/>
        <w:left w:val="none" w:sz="0" w:space="0" w:color="auto"/>
        <w:bottom w:val="none" w:sz="0" w:space="0" w:color="auto"/>
        <w:right w:val="none" w:sz="0" w:space="0" w:color="auto"/>
      </w:divBdr>
    </w:div>
    <w:div w:id="1190755287">
      <w:bodyDiv w:val="1"/>
      <w:marLeft w:val="0"/>
      <w:marRight w:val="0"/>
      <w:marTop w:val="0"/>
      <w:marBottom w:val="0"/>
      <w:divBdr>
        <w:top w:val="none" w:sz="0" w:space="0" w:color="auto"/>
        <w:left w:val="none" w:sz="0" w:space="0" w:color="auto"/>
        <w:bottom w:val="none" w:sz="0" w:space="0" w:color="auto"/>
        <w:right w:val="none" w:sz="0" w:space="0" w:color="auto"/>
      </w:divBdr>
    </w:div>
    <w:div w:id="1201287568">
      <w:bodyDiv w:val="1"/>
      <w:marLeft w:val="0"/>
      <w:marRight w:val="0"/>
      <w:marTop w:val="0"/>
      <w:marBottom w:val="0"/>
      <w:divBdr>
        <w:top w:val="none" w:sz="0" w:space="0" w:color="auto"/>
        <w:left w:val="none" w:sz="0" w:space="0" w:color="auto"/>
        <w:bottom w:val="none" w:sz="0" w:space="0" w:color="auto"/>
        <w:right w:val="none" w:sz="0" w:space="0" w:color="auto"/>
      </w:divBdr>
    </w:div>
    <w:div w:id="1203980975">
      <w:bodyDiv w:val="1"/>
      <w:marLeft w:val="0"/>
      <w:marRight w:val="0"/>
      <w:marTop w:val="0"/>
      <w:marBottom w:val="0"/>
      <w:divBdr>
        <w:top w:val="none" w:sz="0" w:space="0" w:color="auto"/>
        <w:left w:val="none" w:sz="0" w:space="0" w:color="auto"/>
        <w:bottom w:val="none" w:sz="0" w:space="0" w:color="auto"/>
        <w:right w:val="none" w:sz="0" w:space="0" w:color="auto"/>
      </w:divBdr>
    </w:div>
    <w:div w:id="1208948963">
      <w:bodyDiv w:val="1"/>
      <w:marLeft w:val="0"/>
      <w:marRight w:val="0"/>
      <w:marTop w:val="0"/>
      <w:marBottom w:val="0"/>
      <w:divBdr>
        <w:top w:val="none" w:sz="0" w:space="0" w:color="auto"/>
        <w:left w:val="none" w:sz="0" w:space="0" w:color="auto"/>
        <w:bottom w:val="none" w:sz="0" w:space="0" w:color="auto"/>
        <w:right w:val="none" w:sz="0" w:space="0" w:color="auto"/>
      </w:divBdr>
    </w:div>
    <w:div w:id="1209495326">
      <w:bodyDiv w:val="1"/>
      <w:marLeft w:val="0"/>
      <w:marRight w:val="0"/>
      <w:marTop w:val="0"/>
      <w:marBottom w:val="0"/>
      <w:divBdr>
        <w:top w:val="none" w:sz="0" w:space="0" w:color="auto"/>
        <w:left w:val="none" w:sz="0" w:space="0" w:color="auto"/>
        <w:bottom w:val="none" w:sz="0" w:space="0" w:color="auto"/>
        <w:right w:val="none" w:sz="0" w:space="0" w:color="auto"/>
      </w:divBdr>
    </w:div>
    <w:div w:id="1211770944">
      <w:bodyDiv w:val="1"/>
      <w:marLeft w:val="0"/>
      <w:marRight w:val="0"/>
      <w:marTop w:val="0"/>
      <w:marBottom w:val="0"/>
      <w:divBdr>
        <w:top w:val="none" w:sz="0" w:space="0" w:color="auto"/>
        <w:left w:val="none" w:sz="0" w:space="0" w:color="auto"/>
        <w:bottom w:val="none" w:sz="0" w:space="0" w:color="auto"/>
        <w:right w:val="none" w:sz="0" w:space="0" w:color="auto"/>
      </w:divBdr>
    </w:div>
    <w:div w:id="1218853913">
      <w:bodyDiv w:val="1"/>
      <w:marLeft w:val="0"/>
      <w:marRight w:val="0"/>
      <w:marTop w:val="0"/>
      <w:marBottom w:val="0"/>
      <w:divBdr>
        <w:top w:val="none" w:sz="0" w:space="0" w:color="auto"/>
        <w:left w:val="none" w:sz="0" w:space="0" w:color="auto"/>
        <w:bottom w:val="none" w:sz="0" w:space="0" w:color="auto"/>
        <w:right w:val="none" w:sz="0" w:space="0" w:color="auto"/>
      </w:divBdr>
    </w:div>
    <w:div w:id="1220244493">
      <w:bodyDiv w:val="1"/>
      <w:marLeft w:val="0"/>
      <w:marRight w:val="0"/>
      <w:marTop w:val="0"/>
      <w:marBottom w:val="0"/>
      <w:divBdr>
        <w:top w:val="none" w:sz="0" w:space="0" w:color="auto"/>
        <w:left w:val="none" w:sz="0" w:space="0" w:color="auto"/>
        <w:bottom w:val="none" w:sz="0" w:space="0" w:color="auto"/>
        <w:right w:val="none" w:sz="0" w:space="0" w:color="auto"/>
      </w:divBdr>
    </w:div>
    <w:div w:id="1222253162">
      <w:bodyDiv w:val="1"/>
      <w:marLeft w:val="0"/>
      <w:marRight w:val="0"/>
      <w:marTop w:val="0"/>
      <w:marBottom w:val="0"/>
      <w:divBdr>
        <w:top w:val="none" w:sz="0" w:space="0" w:color="auto"/>
        <w:left w:val="none" w:sz="0" w:space="0" w:color="auto"/>
        <w:bottom w:val="none" w:sz="0" w:space="0" w:color="auto"/>
        <w:right w:val="none" w:sz="0" w:space="0" w:color="auto"/>
      </w:divBdr>
    </w:div>
    <w:div w:id="1224296988">
      <w:bodyDiv w:val="1"/>
      <w:marLeft w:val="0"/>
      <w:marRight w:val="0"/>
      <w:marTop w:val="0"/>
      <w:marBottom w:val="0"/>
      <w:divBdr>
        <w:top w:val="none" w:sz="0" w:space="0" w:color="auto"/>
        <w:left w:val="none" w:sz="0" w:space="0" w:color="auto"/>
        <w:bottom w:val="none" w:sz="0" w:space="0" w:color="auto"/>
        <w:right w:val="none" w:sz="0" w:space="0" w:color="auto"/>
      </w:divBdr>
    </w:div>
    <w:div w:id="1225214898">
      <w:bodyDiv w:val="1"/>
      <w:marLeft w:val="0"/>
      <w:marRight w:val="0"/>
      <w:marTop w:val="0"/>
      <w:marBottom w:val="0"/>
      <w:divBdr>
        <w:top w:val="none" w:sz="0" w:space="0" w:color="auto"/>
        <w:left w:val="none" w:sz="0" w:space="0" w:color="auto"/>
        <w:bottom w:val="none" w:sz="0" w:space="0" w:color="auto"/>
        <w:right w:val="none" w:sz="0" w:space="0" w:color="auto"/>
      </w:divBdr>
    </w:div>
    <w:div w:id="1227228379">
      <w:bodyDiv w:val="1"/>
      <w:marLeft w:val="0"/>
      <w:marRight w:val="0"/>
      <w:marTop w:val="0"/>
      <w:marBottom w:val="0"/>
      <w:divBdr>
        <w:top w:val="none" w:sz="0" w:space="0" w:color="auto"/>
        <w:left w:val="none" w:sz="0" w:space="0" w:color="auto"/>
        <w:bottom w:val="none" w:sz="0" w:space="0" w:color="auto"/>
        <w:right w:val="none" w:sz="0" w:space="0" w:color="auto"/>
      </w:divBdr>
    </w:div>
    <w:div w:id="1246454709">
      <w:bodyDiv w:val="1"/>
      <w:marLeft w:val="0"/>
      <w:marRight w:val="0"/>
      <w:marTop w:val="0"/>
      <w:marBottom w:val="0"/>
      <w:divBdr>
        <w:top w:val="none" w:sz="0" w:space="0" w:color="auto"/>
        <w:left w:val="none" w:sz="0" w:space="0" w:color="auto"/>
        <w:bottom w:val="none" w:sz="0" w:space="0" w:color="auto"/>
        <w:right w:val="none" w:sz="0" w:space="0" w:color="auto"/>
      </w:divBdr>
    </w:div>
    <w:div w:id="1247373742">
      <w:bodyDiv w:val="1"/>
      <w:marLeft w:val="0"/>
      <w:marRight w:val="0"/>
      <w:marTop w:val="0"/>
      <w:marBottom w:val="0"/>
      <w:divBdr>
        <w:top w:val="none" w:sz="0" w:space="0" w:color="auto"/>
        <w:left w:val="none" w:sz="0" w:space="0" w:color="auto"/>
        <w:bottom w:val="none" w:sz="0" w:space="0" w:color="auto"/>
        <w:right w:val="none" w:sz="0" w:space="0" w:color="auto"/>
      </w:divBdr>
    </w:div>
    <w:div w:id="1250037446">
      <w:bodyDiv w:val="1"/>
      <w:marLeft w:val="0"/>
      <w:marRight w:val="0"/>
      <w:marTop w:val="0"/>
      <w:marBottom w:val="0"/>
      <w:divBdr>
        <w:top w:val="none" w:sz="0" w:space="0" w:color="auto"/>
        <w:left w:val="none" w:sz="0" w:space="0" w:color="auto"/>
        <w:bottom w:val="none" w:sz="0" w:space="0" w:color="auto"/>
        <w:right w:val="none" w:sz="0" w:space="0" w:color="auto"/>
      </w:divBdr>
    </w:div>
    <w:div w:id="1255867024">
      <w:bodyDiv w:val="1"/>
      <w:marLeft w:val="0"/>
      <w:marRight w:val="0"/>
      <w:marTop w:val="0"/>
      <w:marBottom w:val="0"/>
      <w:divBdr>
        <w:top w:val="none" w:sz="0" w:space="0" w:color="auto"/>
        <w:left w:val="none" w:sz="0" w:space="0" w:color="auto"/>
        <w:bottom w:val="none" w:sz="0" w:space="0" w:color="auto"/>
        <w:right w:val="none" w:sz="0" w:space="0" w:color="auto"/>
      </w:divBdr>
    </w:div>
    <w:div w:id="1256205456">
      <w:bodyDiv w:val="1"/>
      <w:marLeft w:val="0"/>
      <w:marRight w:val="0"/>
      <w:marTop w:val="0"/>
      <w:marBottom w:val="0"/>
      <w:divBdr>
        <w:top w:val="none" w:sz="0" w:space="0" w:color="auto"/>
        <w:left w:val="none" w:sz="0" w:space="0" w:color="auto"/>
        <w:bottom w:val="none" w:sz="0" w:space="0" w:color="auto"/>
        <w:right w:val="none" w:sz="0" w:space="0" w:color="auto"/>
      </w:divBdr>
    </w:div>
    <w:div w:id="1268583916">
      <w:bodyDiv w:val="1"/>
      <w:marLeft w:val="0"/>
      <w:marRight w:val="0"/>
      <w:marTop w:val="0"/>
      <w:marBottom w:val="0"/>
      <w:divBdr>
        <w:top w:val="none" w:sz="0" w:space="0" w:color="auto"/>
        <w:left w:val="none" w:sz="0" w:space="0" w:color="auto"/>
        <w:bottom w:val="none" w:sz="0" w:space="0" w:color="auto"/>
        <w:right w:val="none" w:sz="0" w:space="0" w:color="auto"/>
      </w:divBdr>
    </w:div>
    <w:div w:id="1268925538">
      <w:bodyDiv w:val="1"/>
      <w:marLeft w:val="0"/>
      <w:marRight w:val="0"/>
      <w:marTop w:val="0"/>
      <w:marBottom w:val="0"/>
      <w:divBdr>
        <w:top w:val="none" w:sz="0" w:space="0" w:color="auto"/>
        <w:left w:val="none" w:sz="0" w:space="0" w:color="auto"/>
        <w:bottom w:val="none" w:sz="0" w:space="0" w:color="auto"/>
        <w:right w:val="none" w:sz="0" w:space="0" w:color="auto"/>
      </w:divBdr>
    </w:div>
    <w:div w:id="1276910520">
      <w:bodyDiv w:val="1"/>
      <w:marLeft w:val="0"/>
      <w:marRight w:val="0"/>
      <w:marTop w:val="0"/>
      <w:marBottom w:val="0"/>
      <w:divBdr>
        <w:top w:val="none" w:sz="0" w:space="0" w:color="auto"/>
        <w:left w:val="none" w:sz="0" w:space="0" w:color="auto"/>
        <w:bottom w:val="none" w:sz="0" w:space="0" w:color="auto"/>
        <w:right w:val="none" w:sz="0" w:space="0" w:color="auto"/>
      </w:divBdr>
    </w:div>
    <w:div w:id="1284193926">
      <w:bodyDiv w:val="1"/>
      <w:marLeft w:val="0"/>
      <w:marRight w:val="0"/>
      <w:marTop w:val="0"/>
      <w:marBottom w:val="0"/>
      <w:divBdr>
        <w:top w:val="none" w:sz="0" w:space="0" w:color="auto"/>
        <w:left w:val="none" w:sz="0" w:space="0" w:color="auto"/>
        <w:bottom w:val="none" w:sz="0" w:space="0" w:color="auto"/>
        <w:right w:val="none" w:sz="0" w:space="0" w:color="auto"/>
      </w:divBdr>
    </w:div>
    <w:div w:id="1288396831">
      <w:bodyDiv w:val="1"/>
      <w:marLeft w:val="0"/>
      <w:marRight w:val="0"/>
      <w:marTop w:val="0"/>
      <w:marBottom w:val="0"/>
      <w:divBdr>
        <w:top w:val="none" w:sz="0" w:space="0" w:color="auto"/>
        <w:left w:val="none" w:sz="0" w:space="0" w:color="auto"/>
        <w:bottom w:val="none" w:sz="0" w:space="0" w:color="auto"/>
        <w:right w:val="none" w:sz="0" w:space="0" w:color="auto"/>
      </w:divBdr>
    </w:div>
    <w:div w:id="1292174117">
      <w:bodyDiv w:val="1"/>
      <w:marLeft w:val="0"/>
      <w:marRight w:val="0"/>
      <w:marTop w:val="0"/>
      <w:marBottom w:val="0"/>
      <w:divBdr>
        <w:top w:val="none" w:sz="0" w:space="0" w:color="auto"/>
        <w:left w:val="none" w:sz="0" w:space="0" w:color="auto"/>
        <w:bottom w:val="none" w:sz="0" w:space="0" w:color="auto"/>
        <w:right w:val="none" w:sz="0" w:space="0" w:color="auto"/>
      </w:divBdr>
    </w:div>
    <w:div w:id="1293172688">
      <w:bodyDiv w:val="1"/>
      <w:marLeft w:val="0"/>
      <w:marRight w:val="0"/>
      <w:marTop w:val="0"/>
      <w:marBottom w:val="0"/>
      <w:divBdr>
        <w:top w:val="none" w:sz="0" w:space="0" w:color="auto"/>
        <w:left w:val="none" w:sz="0" w:space="0" w:color="auto"/>
        <w:bottom w:val="none" w:sz="0" w:space="0" w:color="auto"/>
        <w:right w:val="none" w:sz="0" w:space="0" w:color="auto"/>
      </w:divBdr>
    </w:div>
    <w:div w:id="1293436026">
      <w:bodyDiv w:val="1"/>
      <w:marLeft w:val="0"/>
      <w:marRight w:val="0"/>
      <w:marTop w:val="0"/>
      <w:marBottom w:val="0"/>
      <w:divBdr>
        <w:top w:val="none" w:sz="0" w:space="0" w:color="auto"/>
        <w:left w:val="none" w:sz="0" w:space="0" w:color="auto"/>
        <w:bottom w:val="none" w:sz="0" w:space="0" w:color="auto"/>
        <w:right w:val="none" w:sz="0" w:space="0" w:color="auto"/>
      </w:divBdr>
    </w:div>
    <w:div w:id="1294873496">
      <w:bodyDiv w:val="1"/>
      <w:marLeft w:val="0"/>
      <w:marRight w:val="0"/>
      <w:marTop w:val="0"/>
      <w:marBottom w:val="0"/>
      <w:divBdr>
        <w:top w:val="none" w:sz="0" w:space="0" w:color="auto"/>
        <w:left w:val="none" w:sz="0" w:space="0" w:color="auto"/>
        <w:bottom w:val="none" w:sz="0" w:space="0" w:color="auto"/>
        <w:right w:val="none" w:sz="0" w:space="0" w:color="auto"/>
      </w:divBdr>
    </w:div>
    <w:div w:id="1301836766">
      <w:bodyDiv w:val="1"/>
      <w:marLeft w:val="0"/>
      <w:marRight w:val="0"/>
      <w:marTop w:val="0"/>
      <w:marBottom w:val="0"/>
      <w:divBdr>
        <w:top w:val="none" w:sz="0" w:space="0" w:color="auto"/>
        <w:left w:val="none" w:sz="0" w:space="0" w:color="auto"/>
        <w:bottom w:val="none" w:sz="0" w:space="0" w:color="auto"/>
        <w:right w:val="none" w:sz="0" w:space="0" w:color="auto"/>
      </w:divBdr>
    </w:div>
    <w:div w:id="1309558228">
      <w:bodyDiv w:val="1"/>
      <w:marLeft w:val="0"/>
      <w:marRight w:val="0"/>
      <w:marTop w:val="0"/>
      <w:marBottom w:val="0"/>
      <w:divBdr>
        <w:top w:val="none" w:sz="0" w:space="0" w:color="auto"/>
        <w:left w:val="none" w:sz="0" w:space="0" w:color="auto"/>
        <w:bottom w:val="none" w:sz="0" w:space="0" w:color="auto"/>
        <w:right w:val="none" w:sz="0" w:space="0" w:color="auto"/>
      </w:divBdr>
    </w:div>
    <w:div w:id="1320118245">
      <w:bodyDiv w:val="1"/>
      <w:marLeft w:val="0"/>
      <w:marRight w:val="0"/>
      <w:marTop w:val="0"/>
      <w:marBottom w:val="0"/>
      <w:divBdr>
        <w:top w:val="none" w:sz="0" w:space="0" w:color="auto"/>
        <w:left w:val="none" w:sz="0" w:space="0" w:color="auto"/>
        <w:bottom w:val="none" w:sz="0" w:space="0" w:color="auto"/>
        <w:right w:val="none" w:sz="0" w:space="0" w:color="auto"/>
      </w:divBdr>
    </w:div>
    <w:div w:id="1327392484">
      <w:bodyDiv w:val="1"/>
      <w:marLeft w:val="0"/>
      <w:marRight w:val="0"/>
      <w:marTop w:val="0"/>
      <w:marBottom w:val="0"/>
      <w:divBdr>
        <w:top w:val="none" w:sz="0" w:space="0" w:color="auto"/>
        <w:left w:val="none" w:sz="0" w:space="0" w:color="auto"/>
        <w:bottom w:val="none" w:sz="0" w:space="0" w:color="auto"/>
        <w:right w:val="none" w:sz="0" w:space="0" w:color="auto"/>
      </w:divBdr>
    </w:div>
    <w:div w:id="1331254932">
      <w:bodyDiv w:val="1"/>
      <w:marLeft w:val="0"/>
      <w:marRight w:val="0"/>
      <w:marTop w:val="0"/>
      <w:marBottom w:val="0"/>
      <w:divBdr>
        <w:top w:val="none" w:sz="0" w:space="0" w:color="auto"/>
        <w:left w:val="none" w:sz="0" w:space="0" w:color="auto"/>
        <w:bottom w:val="none" w:sz="0" w:space="0" w:color="auto"/>
        <w:right w:val="none" w:sz="0" w:space="0" w:color="auto"/>
      </w:divBdr>
    </w:div>
    <w:div w:id="1334071491">
      <w:bodyDiv w:val="1"/>
      <w:marLeft w:val="0"/>
      <w:marRight w:val="0"/>
      <w:marTop w:val="0"/>
      <w:marBottom w:val="0"/>
      <w:divBdr>
        <w:top w:val="none" w:sz="0" w:space="0" w:color="auto"/>
        <w:left w:val="none" w:sz="0" w:space="0" w:color="auto"/>
        <w:bottom w:val="none" w:sz="0" w:space="0" w:color="auto"/>
        <w:right w:val="none" w:sz="0" w:space="0" w:color="auto"/>
      </w:divBdr>
    </w:div>
    <w:div w:id="1337687835">
      <w:bodyDiv w:val="1"/>
      <w:marLeft w:val="0"/>
      <w:marRight w:val="0"/>
      <w:marTop w:val="0"/>
      <w:marBottom w:val="0"/>
      <w:divBdr>
        <w:top w:val="none" w:sz="0" w:space="0" w:color="auto"/>
        <w:left w:val="none" w:sz="0" w:space="0" w:color="auto"/>
        <w:bottom w:val="none" w:sz="0" w:space="0" w:color="auto"/>
        <w:right w:val="none" w:sz="0" w:space="0" w:color="auto"/>
      </w:divBdr>
    </w:div>
    <w:div w:id="1338994452">
      <w:bodyDiv w:val="1"/>
      <w:marLeft w:val="0"/>
      <w:marRight w:val="0"/>
      <w:marTop w:val="0"/>
      <w:marBottom w:val="0"/>
      <w:divBdr>
        <w:top w:val="none" w:sz="0" w:space="0" w:color="auto"/>
        <w:left w:val="none" w:sz="0" w:space="0" w:color="auto"/>
        <w:bottom w:val="none" w:sz="0" w:space="0" w:color="auto"/>
        <w:right w:val="none" w:sz="0" w:space="0" w:color="auto"/>
      </w:divBdr>
    </w:div>
    <w:div w:id="1341738804">
      <w:bodyDiv w:val="1"/>
      <w:marLeft w:val="0"/>
      <w:marRight w:val="0"/>
      <w:marTop w:val="0"/>
      <w:marBottom w:val="0"/>
      <w:divBdr>
        <w:top w:val="none" w:sz="0" w:space="0" w:color="auto"/>
        <w:left w:val="none" w:sz="0" w:space="0" w:color="auto"/>
        <w:bottom w:val="none" w:sz="0" w:space="0" w:color="auto"/>
        <w:right w:val="none" w:sz="0" w:space="0" w:color="auto"/>
      </w:divBdr>
    </w:div>
    <w:div w:id="1342078835">
      <w:bodyDiv w:val="1"/>
      <w:marLeft w:val="0"/>
      <w:marRight w:val="0"/>
      <w:marTop w:val="0"/>
      <w:marBottom w:val="0"/>
      <w:divBdr>
        <w:top w:val="none" w:sz="0" w:space="0" w:color="auto"/>
        <w:left w:val="none" w:sz="0" w:space="0" w:color="auto"/>
        <w:bottom w:val="none" w:sz="0" w:space="0" w:color="auto"/>
        <w:right w:val="none" w:sz="0" w:space="0" w:color="auto"/>
      </w:divBdr>
    </w:div>
    <w:div w:id="1349526631">
      <w:bodyDiv w:val="1"/>
      <w:marLeft w:val="0"/>
      <w:marRight w:val="0"/>
      <w:marTop w:val="0"/>
      <w:marBottom w:val="0"/>
      <w:divBdr>
        <w:top w:val="none" w:sz="0" w:space="0" w:color="auto"/>
        <w:left w:val="none" w:sz="0" w:space="0" w:color="auto"/>
        <w:bottom w:val="none" w:sz="0" w:space="0" w:color="auto"/>
        <w:right w:val="none" w:sz="0" w:space="0" w:color="auto"/>
      </w:divBdr>
    </w:div>
    <w:div w:id="1350370217">
      <w:bodyDiv w:val="1"/>
      <w:marLeft w:val="0"/>
      <w:marRight w:val="0"/>
      <w:marTop w:val="0"/>
      <w:marBottom w:val="0"/>
      <w:divBdr>
        <w:top w:val="none" w:sz="0" w:space="0" w:color="auto"/>
        <w:left w:val="none" w:sz="0" w:space="0" w:color="auto"/>
        <w:bottom w:val="none" w:sz="0" w:space="0" w:color="auto"/>
        <w:right w:val="none" w:sz="0" w:space="0" w:color="auto"/>
      </w:divBdr>
    </w:div>
    <w:div w:id="1360928802">
      <w:bodyDiv w:val="1"/>
      <w:marLeft w:val="0"/>
      <w:marRight w:val="0"/>
      <w:marTop w:val="0"/>
      <w:marBottom w:val="0"/>
      <w:divBdr>
        <w:top w:val="none" w:sz="0" w:space="0" w:color="auto"/>
        <w:left w:val="none" w:sz="0" w:space="0" w:color="auto"/>
        <w:bottom w:val="none" w:sz="0" w:space="0" w:color="auto"/>
        <w:right w:val="none" w:sz="0" w:space="0" w:color="auto"/>
      </w:divBdr>
    </w:div>
    <w:div w:id="1362584430">
      <w:bodyDiv w:val="1"/>
      <w:marLeft w:val="0"/>
      <w:marRight w:val="0"/>
      <w:marTop w:val="0"/>
      <w:marBottom w:val="0"/>
      <w:divBdr>
        <w:top w:val="none" w:sz="0" w:space="0" w:color="auto"/>
        <w:left w:val="none" w:sz="0" w:space="0" w:color="auto"/>
        <w:bottom w:val="none" w:sz="0" w:space="0" w:color="auto"/>
        <w:right w:val="none" w:sz="0" w:space="0" w:color="auto"/>
      </w:divBdr>
    </w:div>
    <w:div w:id="1362625952">
      <w:bodyDiv w:val="1"/>
      <w:marLeft w:val="0"/>
      <w:marRight w:val="0"/>
      <w:marTop w:val="0"/>
      <w:marBottom w:val="0"/>
      <w:divBdr>
        <w:top w:val="none" w:sz="0" w:space="0" w:color="auto"/>
        <w:left w:val="none" w:sz="0" w:space="0" w:color="auto"/>
        <w:bottom w:val="none" w:sz="0" w:space="0" w:color="auto"/>
        <w:right w:val="none" w:sz="0" w:space="0" w:color="auto"/>
      </w:divBdr>
    </w:div>
    <w:div w:id="1366366055">
      <w:bodyDiv w:val="1"/>
      <w:marLeft w:val="0"/>
      <w:marRight w:val="0"/>
      <w:marTop w:val="0"/>
      <w:marBottom w:val="0"/>
      <w:divBdr>
        <w:top w:val="none" w:sz="0" w:space="0" w:color="auto"/>
        <w:left w:val="none" w:sz="0" w:space="0" w:color="auto"/>
        <w:bottom w:val="none" w:sz="0" w:space="0" w:color="auto"/>
        <w:right w:val="none" w:sz="0" w:space="0" w:color="auto"/>
      </w:divBdr>
    </w:div>
    <w:div w:id="1378626211">
      <w:bodyDiv w:val="1"/>
      <w:marLeft w:val="0"/>
      <w:marRight w:val="0"/>
      <w:marTop w:val="0"/>
      <w:marBottom w:val="0"/>
      <w:divBdr>
        <w:top w:val="none" w:sz="0" w:space="0" w:color="auto"/>
        <w:left w:val="none" w:sz="0" w:space="0" w:color="auto"/>
        <w:bottom w:val="none" w:sz="0" w:space="0" w:color="auto"/>
        <w:right w:val="none" w:sz="0" w:space="0" w:color="auto"/>
      </w:divBdr>
    </w:div>
    <w:div w:id="1378626569">
      <w:bodyDiv w:val="1"/>
      <w:marLeft w:val="0"/>
      <w:marRight w:val="0"/>
      <w:marTop w:val="0"/>
      <w:marBottom w:val="0"/>
      <w:divBdr>
        <w:top w:val="none" w:sz="0" w:space="0" w:color="auto"/>
        <w:left w:val="none" w:sz="0" w:space="0" w:color="auto"/>
        <w:bottom w:val="none" w:sz="0" w:space="0" w:color="auto"/>
        <w:right w:val="none" w:sz="0" w:space="0" w:color="auto"/>
      </w:divBdr>
    </w:div>
    <w:div w:id="1383018109">
      <w:bodyDiv w:val="1"/>
      <w:marLeft w:val="0"/>
      <w:marRight w:val="0"/>
      <w:marTop w:val="0"/>
      <w:marBottom w:val="0"/>
      <w:divBdr>
        <w:top w:val="none" w:sz="0" w:space="0" w:color="auto"/>
        <w:left w:val="none" w:sz="0" w:space="0" w:color="auto"/>
        <w:bottom w:val="none" w:sz="0" w:space="0" w:color="auto"/>
        <w:right w:val="none" w:sz="0" w:space="0" w:color="auto"/>
      </w:divBdr>
    </w:div>
    <w:div w:id="1387992017">
      <w:bodyDiv w:val="1"/>
      <w:marLeft w:val="0"/>
      <w:marRight w:val="0"/>
      <w:marTop w:val="0"/>
      <w:marBottom w:val="0"/>
      <w:divBdr>
        <w:top w:val="none" w:sz="0" w:space="0" w:color="auto"/>
        <w:left w:val="none" w:sz="0" w:space="0" w:color="auto"/>
        <w:bottom w:val="none" w:sz="0" w:space="0" w:color="auto"/>
        <w:right w:val="none" w:sz="0" w:space="0" w:color="auto"/>
      </w:divBdr>
    </w:div>
    <w:div w:id="1406341852">
      <w:bodyDiv w:val="1"/>
      <w:marLeft w:val="0"/>
      <w:marRight w:val="0"/>
      <w:marTop w:val="0"/>
      <w:marBottom w:val="0"/>
      <w:divBdr>
        <w:top w:val="none" w:sz="0" w:space="0" w:color="auto"/>
        <w:left w:val="none" w:sz="0" w:space="0" w:color="auto"/>
        <w:bottom w:val="none" w:sz="0" w:space="0" w:color="auto"/>
        <w:right w:val="none" w:sz="0" w:space="0" w:color="auto"/>
      </w:divBdr>
    </w:div>
    <w:div w:id="1406760149">
      <w:bodyDiv w:val="1"/>
      <w:marLeft w:val="0"/>
      <w:marRight w:val="0"/>
      <w:marTop w:val="0"/>
      <w:marBottom w:val="0"/>
      <w:divBdr>
        <w:top w:val="none" w:sz="0" w:space="0" w:color="auto"/>
        <w:left w:val="none" w:sz="0" w:space="0" w:color="auto"/>
        <w:bottom w:val="none" w:sz="0" w:space="0" w:color="auto"/>
        <w:right w:val="none" w:sz="0" w:space="0" w:color="auto"/>
      </w:divBdr>
    </w:div>
    <w:div w:id="1411585120">
      <w:bodyDiv w:val="1"/>
      <w:marLeft w:val="0"/>
      <w:marRight w:val="0"/>
      <w:marTop w:val="0"/>
      <w:marBottom w:val="0"/>
      <w:divBdr>
        <w:top w:val="none" w:sz="0" w:space="0" w:color="auto"/>
        <w:left w:val="none" w:sz="0" w:space="0" w:color="auto"/>
        <w:bottom w:val="none" w:sz="0" w:space="0" w:color="auto"/>
        <w:right w:val="none" w:sz="0" w:space="0" w:color="auto"/>
      </w:divBdr>
    </w:div>
    <w:div w:id="1413119555">
      <w:bodyDiv w:val="1"/>
      <w:marLeft w:val="0"/>
      <w:marRight w:val="0"/>
      <w:marTop w:val="0"/>
      <w:marBottom w:val="0"/>
      <w:divBdr>
        <w:top w:val="none" w:sz="0" w:space="0" w:color="auto"/>
        <w:left w:val="none" w:sz="0" w:space="0" w:color="auto"/>
        <w:bottom w:val="none" w:sz="0" w:space="0" w:color="auto"/>
        <w:right w:val="none" w:sz="0" w:space="0" w:color="auto"/>
      </w:divBdr>
    </w:div>
    <w:div w:id="1413507896">
      <w:bodyDiv w:val="1"/>
      <w:marLeft w:val="0"/>
      <w:marRight w:val="0"/>
      <w:marTop w:val="0"/>
      <w:marBottom w:val="0"/>
      <w:divBdr>
        <w:top w:val="none" w:sz="0" w:space="0" w:color="auto"/>
        <w:left w:val="none" w:sz="0" w:space="0" w:color="auto"/>
        <w:bottom w:val="none" w:sz="0" w:space="0" w:color="auto"/>
        <w:right w:val="none" w:sz="0" w:space="0" w:color="auto"/>
      </w:divBdr>
    </w:div>
    <w:div w:id="1416979259">
      <w:bodyDiv w:val="1"/>
      <w:marLeft w:val="0"/>
      <w:marRight w:val="0"/>
      <w:marTop w:val="0"/>
      <w:marBottom w:val="0"/>
      <w:divBdr>
        <w:top w:val="none" w:sz="0" w:space="0" w:color="auto"/>
        <w:left w:val="none" w:sz="0" w:space="0" w:color="auto"/>
        <w:bottom w:val="none" w:sz="0" w:space="0" w:color="auto"/>
        <w:right w:val="none" w:sz="0" w:space="0" w:color="auto"/>
      </w:divBdr>
    </w:div>
    <w:div w:id="1431781182">
      <w:bodyDiv w:val="1"/>
      <w:marLeft w:val="0"/>
      <w:marRight w:val="0"/>
      <w:marTop w:val="0"/>
      <w:marBottom w:val="0"/>
      <w:divBdr>
        <w:top w:val="none" w:sz="0" w:space="0" w:color="auto"/>
        <w:left w:val="none" w:sz="0" w:space="0" w:color="auto"/>
        <w:bottom w:val="none" w:sz="0" w:space="0" w:color="auto"/>
        <w:right w:val="none" w:sz="0" w:space="0" w:color="auto"/>
      </w:divBdr>
    </w:div>
    <w:div w:id="1435633290">
      <w:bodyDiv w:val="1"/>
      <w:marLeft w:val="0"/>
      <w:marRight w:val="0"/>
      <w:marTop w:val="0"/>
      <w:marBottom w:val="0"/>
      <w:divBdr>
        <w:top w:val="none" w:sz="0" w:space="0" w:color="auto"/>
        <w:left w:val="none" w:sz="0" w:space="0" w:color="auto"/>
        <w:bottom w:val="none" w:sz="0" w:space="0" w:color="auto"/>
        <w:right w:val="none" w:sz="0" w:space="0" w:color="auto"/>
      </w:divBdr>
    </w:div>
    <w:div w:id="1441678959">
      <w:bodyDiv w:val="1"/>
      <w:marLeft w:val="0"/>
      <w:marRight w:val="0"/>
      <w:marTop w:val="0"/>
      <w:marBottom w:val="0"/>
      <w:divBdr>
        <w:top w:val="none" w:sz="0" w:space="0" w:color="auto"/>
        <w:left w:val="none" w:sz="0" w:space="0" w:color="auto"/>
        <w:bottom w:val="none" w:sz="0" w:space="0" w:color="auto"/>
        <w:right w:val="none" w:sz="0" w:space="0" w:color="auto"/>
      </w:divBdr>
    </w:div>
    <w:div w:id="1445079798">
      <w:bodyDiv w:val="1"/>
      <w:marLeft w:val="0"/>
      <w:marRight w:val="0"/>
      <w:marTop w:val="0"/>
      <w:marBottom w:val="0"/>
      <w:divBdr>
        <w:top w:val="none" w:sz="0" w:space="0" w:color="auto"/>
        <w:left w:val="none" w:sz="0" w:space="0" w:color="auto"/>
        <w:bottom w:val="none" w:sz="0" w:space="0" w:color="auto"/>
        <w:right w:val="none" w:sz="0" w:space="0" w:color="auto"/>
      </w:divBdr>
    </w:div>
    <w:div w:id="1448088620">
      <w:bodyDiv w:val="1"/>
      <w:marLeft w:val="0"/>
      <w:marRight w:val="0"/>
      <w:marTop w:val="0"/>
      <w:marBottom w:val="0"/>
      <w:divBdr>
        <w:top w:val="none" w:sz="0" w:space="0" w:color="auto"/>
        <w:left w:val="none" w:sz="0" w:space="0" w:color="auto"/>
        <w:bottom w:val="none" w:sz="0" w:space="0" w:color="auto"/>
        <w:right w:val="none" w:sz="0" w:space="0" w:color="auto"/>
      </w:divBdr>
    </w:div>
    <w:div w:id="1454249165">
      <w:bodyDiv w:val="1"/>
      <w:marLeft w:val="0"/>
      <w:marRight w:val="0"/>
      <w:marTop w:val="0"/>
      <w:marBottom w:val="0"/>
      <w:divBdr>
        <w:top w:val="none" w:sz="0" w:space="0" w:color="auto"/>
        <w:left w:val="none" w:sz="0" w:space="0" w:color="auto"/>
        <w:bottom w:val="none" w:sz="0" w:space="0" w:color="auto"/>
        <w:right w:val="none" w:sz="0" w:space="0" w:color="auto"/>
      </w:divBdr>
    </w:div>
    <w:div w:id="1458446864">
      <w:bodyDiv w:val="1"/>
      <w:marLeft w:val="0"/>
      <w:marRight w:val="0"/>
      <w:marTop w:val="0"/>
      <w:marBottom w:val="0"/>
      <w:divBdr>
        <w:top w:val="none" w:sz="0" w:space="0" w:color="auto"/>
        <w:left w:val="none" w:sz="0" w:space="0" w:color="auto"/>
        <w:bottom w:val="none" w:sz="0" w:space="0" w:color="auto"/>
        <w:right w:val="none" w:sz="0" w:space="0" w:color="auto"/>
      </w:divBdr>
    </w:div>
    <w:div w:id="1468428442">
      <w:bodyDiv w:val="1"/>
      <w:marLeft w:val="0"/>
      <w:marRight w:val="0"/>
      <w:marTop w:val="0"/>
      <w:marBottom w:val="0"/>
      <w:divBdr>
        <w:top w:val="none" w:sz="0" w:space="0" w:color="auto"/>
        <w:left w:val="none" w:sz="0" w:space="0" w:color="auto"/>
        <w:bottom w:val="none" w:sz="0" w:space="0" w:color="auto"/>
        <w:right w:val="none" w:sz="0" w:space="0" w:color="auto"/>
      </w:divBdr>
    </w:div>
    <w:div w:id="1482388963">
      <w:bodyDiv w:val="1"/>
      <w:marLeft w:val="0"/>
      <w:marRight w:val="0"/>
      <w:marTop w:val="0"/>
      <w:marBottom w:val="0"/>
      <w:divBdr>
        <w:top w:val="none" w:sz="0" w:space="0" w:color="auto"/>
        <w:left w:val="none" w:sz="0" w:space="0" w:color="auto"/>
        <w:bottom w:val="none" w:sz="0" w:space="0" w:color="auto"/>
        <w:right w:val="none" w:sz="0" w:space="0" w:color="auto"/>
      </w:divBdr>
    </w:div>
    <w:div w:id="1484850192">
      <w:bodyDiv w:val="1"/>
      <w:marLeft w:val="0"/>
      <w:marRight w:val="0"/>
      <w:marTop w:val="0"/>
      <w:marBottom w:val="0"/>
      <w:divBdr>
        <w:top w:val="none" w:sz="0" w:space="0" w:color="auto"/>
        <w:left w:val="none" w:sz="0" w:space="0" w:color="auto"/>
        <w:bottom w:val="none" w:sz="0" w:space="0" w:color="auto"/>
        <w:right w:val="none" w:sz="0" w:space="0" w:color="auto"/>
      </w:divBdr>
    </w:div>
    <w:div w:id="1488084775">
      <w:bodyDiv w:val="1"/>
      <w:marLeft w:val="0"/>
      <w:marRight w:val="0"/>
      <w:marTop w:val="0"/>
      <w:marBottom w:val="0"/>
      <w:divBdr>
        <w:top w:val="none" w:sz="0" w:space="0" w:color="auto"/>
        <w:left w:val="none" w:sz="0" w:space="0" w:color="auto"/>
        <w:bottom w:val="none" w:sz="0" w:space="0" w:color="auto"/>
        <w:right w:val="none" w:sz="0" w:space="0" w:color="auto"/>
      </w:divBdr>
    </w:div>
    <w:div w:id="1488859262">
      <w:bodyDiv w:val="1"/>
      <w:marLeft w:val="0"/>
      <w:marRight w:val="0"/>
      <w:marTop w:val="0"/>
      <w:marBottom w:val="0"/>
      <w:divBdr>
        <w:top w:val="none" w:sz="0" w:space="0" w:color="auto"/>
        <w:left w:val="none" w:sz="0" w:space="0" w:color="auto"/>
        <w:bottom w:val="none" w:sz="0" w:space="0" w:color="auto"/>
        <w:right w:val="none" w:sz="0" w:space="0" w:color="auto"/>
      </w:divBdr>
    </w:div>
    <w:div w:id="1489126146">
      <w:bodyDiv w:val="1"/>
      <w:marLeft w:val="0"/>
      <w:marRight w:val="0"/>
      <w:marTop w:val="0"/>
      <w:marBottom w:val="0"/>
      <w:divBdr>
        <w:top w:val="none" w:sz="0" w:space="0" w:color="auto"/>
        <w:left w:val="none" w:sz="0" w:space="0" w:color="auto"/>
        <w:bottom w:val="none" w:sz="0" w:space="0" w:color="auto"/>
        <w:right w:val="none" w:sz="0" w:space="0" w:color="auto"/>
      </w:divBdr>
    </w:div>
    <w:div w:id="1489905179">
      <w:bodyDiv w:val="1"/>
      <w:marLeft w:val="0"/>
      <w:marRight w:val="0"/>
      <w:marTop w:val="0"/>
      <w:marBottom w:val="0"/>
      <w:divBdr>
        <w:top w:val="none" w:sz="0" w:space="0" w:color="auto"/>
        <w:left w:val="none" w:sz="0" w:space="0" w:color="auto"/>
        <w:bottom w:val="none" w:sz="0" w:space="0" w:color="auto"/>
        <w:right w:val="none" w:sz="0" w:space="0" w:color="auto"/>
      </w:divBdr>
    </w:div>
    <w:div w:id="1493571373">
      <w:bodyDiv w:val="1"/>
      <w:marLeft w:val="0"/>
      <w:marRight w:val="0"/>
      <w:marTop w:val="0"/>
      <w:marBottom w:val="0"/>
      <w:divBdr>
        <w:top w:val="none" w:sz="0" w:space="0" w:color="auto"/>
        <w:left w:val="none" w:sz="0" w:space="0" w:color="auto"/>
        <w:bottom w:val="none" w:sz="0" w:space="0" w:color="auto"/>
        <w:right w:val="none" w:sz="0" w:space="0" w:color="auto"/>
      </w:divBdr>
    </w:div>
    <w:div w:id="1503617363">
      <w:bodyDiv w:val="1"/>
      <w:marLeft w:val="0"/>
      <w:marRight w:val="0"/>
      <w:marTop w:val="0"/>
      <w:marBottom w:val="0"/>
      <w:divBdr>
        <w:top w:val="none" w:sz="0" w:space="0" w:color="auto"/>
        <w:left w:val="none" w:sz="0" w:space="0" w:color="auto"/>
        <w:bottom w:val="none" w:sz="0" w:space="0" w:color="auto"/>
        <w:right w:val="none" w:sz="0" w:space="0" w:color="auto"/>
      </w:divBdr>
    </w:div>
    <w:div w:id="1504708139">
      <w:bodyDiv w:val="1"/>
      <w:marLeft w:val="0"/>
      <w:marRight w:val="0"/>
      <w:marTop w:val="0"/>
      <w:marBottom w:val="0"/>
      <w:divBdr>
        <w:top w:val="none" w:sz="0" w:space="0" w:color="auto"/>
        <w:left w:val="none" w:sz="0" w:space="0" w:color="auto"/>
        <w:bottom w:val="none" w:sz="0" w:space="0" w:color="auto"/>
        <w:right w:val="none" w:sz="0" w:space="0" w:color="auto"/>
      </w:divBdr>
    </w:div>
    <w:div w:id="1504858875">
      <w:bodyDiv w:val="1"/>
      <w:marLeft w:val="0"/>
      <w:marRight w:val="0"/>
      <w:marTop w:val="0"/>
      <w:marBottom w:val="0"/>
      <w:divBdr>
        <w:top w:val="none" w:sz="0" w:space="0" w:color="auto"/>
        <w:left w:val="none" w:sz="0" w:space="0" w:color="auto"/>
        <w:bottom w:val="none" w:sz="0" w:space="0" w:color="auto"/>
        <w:right w:val="none" w:sz="0" w:space="0" w:color="auto"/>
      </w:divBdr>
    </w:div>
    <w:div w:id="1510633605">
      <w:bodyDiv w:val="1"/>
      <w:marLeft w:val="0"/>
      <w:marRight w:val="0"/>
      <w:marTop w:val="0"/>
      <w:marBottom w:val="0"/>
      <w:divBdr>
        <w:top w:val="none" w:sz="0" w:space="0" w:color="auto"/>
        <w:left w:val="none" w:sz="0" w:space="0" w:color="auto"/>
        <w:bottom w:val="none" w:sz="0" w:space="0" w:color="auto"/>
        <w:right w:val="none" w:sz="0" w:space="0" w:color="auto"/>
      </w:divBdr>
    </w:div>
    <w:div w:id="1514303212">
      <w:bodyDiv w:val="1"/>
      <w:marLeft w:val="0"/>
      <w:marRight w:val="0"/>
      <w:marTop w:val="0"/>
      <w:marBottom w:val="0"/>
      <w:divBdr>
        <w:top w:val="none" w:sz="0" w:space="0" w:color="auto"/>
        <w:left w:val="none" w:sz="0" w:space="0" w:color="auto"/>
        <w:bottom w:val="none" w:sz="0" w:space="0" w:color="auto"/>
        <w:right w:val="none" w:sz="0" w:space="0" w:color="auto"/>
      </w:divBdr>
    </w:div>
    <w:div w:id="1518040407">
      <w:bodyDiv w:val="1"/>
      <w:marLeft w:val="0"/>
      <w:marRight w:val="0"/>
      <w:marTop w:val="0"/>
      <w:marBottom w:val="0"/>
      <w:divBdr>
        <w:top w:val="none" w:sz="0" w:space="0" w:color="auto"/>
        <w:left w:val="none" w:sz="0" w:space="0" w:color="auto"/>
        <w:bottom w:val="none" w:sz="0" w:space="0" w:color="auto"/>
        <w:right w:val="none" w:sz="0" w:space="0" w:color="auto"/>
      </w:divBdr>
    </w:div>
    <w:div w:id="1519540380">
      <w:bodyDiv w:val="1"/>
      <w:marLeft w:val="0"/>
      <w:marRight w:val="0"/>
      <w:marTop w:val="0"/>
      <w:marBottom w:val="0"/>
      <w:divBdr>
        <w:top w:val="none" w:sz="0" w:space="0" w:color="auto"/>
        <w:left w:val="none" w:sz="0" w:space="0" w:color="auto"/>
        <w:bottom w:val="none" w:sz="0" w:space="0" w:color="auto"/>
        <w:right w:val="none" w:sz="0" w:space="0" w:color="auto"/>
      </w:divBdr>
    </w:div>
    <w:div w:id="1520196933">
      <w:bodyDiv w:val="1"/>
      <w:marLeft w:val="0"/>
      <w:marRight w:val="0"/>
      <w:marTop w:val="0"/>
      <w:marBottom w:val="0"/>
      <w:divBdr>
        <w:top w:val="none" w:sz="0" w:space="0" w:color="auto"/>
        <w:left w:val="none" w:sz="0" w:space="0" w:color="auto"/>
        <w:bottom w:val="none" w:sz="0" w:space="0" w:color="auto"/>
        <w:right w:val="none" w:sz="0" w:space="0" w:color="auto"/>
      </w:divBdr>
    </w:div>
    <w:div w:id="1520847557">
      <w:bodyDiv w:val="1"/>
      <w:marLeft w:val="0"/>
      <w:marRight w:val="0"/>
      <w:marTop w:val="0"/>
      <w:marBottom w:val="0"/>
      <w:divBdr>
        <w:top w:val="none" w:sz="0" w:space="0" w:color="auto"/>
        <w:left w:val="none" w:sz="0" w:space="0" w:color="auto"/>
        <w:bottom w:val="none" w:sz="0" w:space="0" w:color="auto"/>
        <w:right w:val="none" w:sz="0" w:space="0" w:color="auto"/>
      </w:divBdr>
    </w:div>
    <w:div w:id="1528787850">
      <w:bodyDiv w:val="1"/>
      <w:marLeft w:val="0"/>
      <w:marRight w:val="0"/>
      <w:marTop w:val="0"/>
      <w:marBottom w:val="0"/>
      <w:divBdr>
        <w:top w:val="none" w:sz="0" w:space="0" w:color="auto"/>
        <w:left w:val="none" w:sz="0" w:space="0" w:color="auto"/>
        <w:bottom w:val="none" w:sz="0" w:space="0" w:color="auto"/>
        <w:right w:val="none" w:sz="0" w:space="0" w:color="auto"/>
      </w:divBdr>
    </w:div>
    <w:div w:id="1547373602">
      <w:bodyDiv w:val="1"/>
      <w:marLeft w:val="0"/>
      <w:marRight w:val="0"/>
      <w:marTop w:val="0"/>
      <w:marBottom w:val="0"/>
      <w:divBdr>
        <w:top w:val="none" w:sz="0" w:space="0" w:color="auto"/>
        <w:left w:val="none" w:sz="0" w:space="0" w:color="auto"/>
        <w:bottom w:val="none" w:sz="0" w:space="0" w:color="auto"/>
        <w:right w:val="none" w:sz="0" w:space="0" w:color="auto"/>
      </w:divBdr>
    </w:div>
    <w:div w:id="1548105819">
      <w:bodyDiv w:val="1"/>
      <w:marLeft w:val="0"/>
      <w:marRight w:val="0"/>
      <w:marTop w:val="0"/>
      <w:marBottom w:val="0"/>
      <w:divBdr>
        <w:top w:val="none" w:sz="0" w:space="0" w:color="auto"/>
        <w:left w:val="none" w:sz="0" w:space="0" w:color="auto"/>
        <w:bottom w:val="none" w:sz="0" w:space="0" w:color="auto"/>
        <w:right w:val="none" w:sz="0" w:space="0" w:color="auto"/>
      </w:divBdr>
    </w:div>
    <w:div w:id="1548369113">
      <w:bodyDiv w:val="1"/>
      <w:marLeft w:val="0"/>
      <w:marRight w:val="0"/>
      <w:marTop w:val="0"/>
      <w:marBottom w:val="0"/>
      <w:divBdr>
        <w:top w:val="none" w:sz="0" w:space="0" w:color="auto"/>
        <w:left w:val="none" w:sz="0" w:space="0" w:color="auto"/>
        <w:bottom w:val="none" w:sz="0" w:space="0" w:color="auto"/>
        <w:right w:val="none" w:sz="0" w:space="0" w:color="auto"/>
      </w:divBdr>
    </w:div>
    <w:div w:id="1548836511">
      <w:bodyDiv w:val="1"/>
      <w:marLeft w:val="0"/>
      <w:marRight w:val="0"/>
      <w:marTop w:val="0"/>
      <w:marBottom w:val="0"/>
      <w:divBdr>
        <w:top w:val="none" w:sz="0" w:space="0" w:color="auto"/>
        <w:left w:val="none" w:sz="0" w:space="0" w:color="auto"/>
        <w:bottom w:val="none" w:sz="0" w:space="0" w:color="auto"/>
        <w:right w:val="none" w:sz="0" w:space="0" w:color="auto"/>
      </w:divBdr>
    </w:div>
    <w:div w:id="1554661276">
      <w:bodyDiv w:val="1"/>
      <w:marLeft w:val="0"/>
      <w:marRight w:val="0"/>
      <w:marTop w:val="0"/>
      <w:marBottom w:val="0"/>
      <w:divBdr>
        <w:top w:val="none" w:sz="0" w:space="0" w:color="auto"/>
        <w:left w:val="none" w:sz="0" w:space="0" w:color="auto"/>
        <w:bottom w:val="none" w:sz="0" w:space="0" w:color="auto"/>
        <w:right w:val="none" w:sz="0" w:space="0" w:color="auto"/>
      </w:divBdr>
    </w:div>
    <w:div w:id="1556742893">
      <w:bodyDiv w:val="1"/>
      <w:marLeft w:val="0"/>
      <w:marRight w:val="0"/>
      <w:marTop w:val="0"/>
      <w:marBottom w:val="0"/>
      <w:divBdr>
        <w:top w:val="none" w:sz="0" w:space="0" w:color="auto"/>
        <w:left w:val="none" w:sz="0" w:space="0" w:color="auto"/>
        <w:bottom w:val="none" w:sz="0" w:space="0" w:color="auto"/>
        <w:right w:val="none" w:sz="0" w:space="0" w:color="auto"/>
      </w:divBdr>
    </w:div>
    <w:div w:id="1556744134">
      <w:bodyDiv w:val="1"/>
      <w:marLeft w:val="0"/>
      <w:marRight w:val="0"/>
      <w:marTop w:val="0"/>
      <w:marBottom w:val="0"/>
      <w:divBdr>
        <w:top w:val="none" w:sz="0" w:space="0" w:color="auto"/>
        <w:left w:val="none" w:sz="0" w:space="0" w:color="auto"/>
        <w:bottom w:val="none" w:sz="0" w:space="0" w:color="auto"/>
        <w:right w:val="none" w:sz="0" w:space="0" w:color="auto"/>
      </w:divBdr>
    </w:div>
    <w:div w:id="1562906213">
      <w:bodyDiv w:val="1"/>
      <w:marLeft w:val="0"/>
      <w:marRight w:val="0"/>
      <w:marTop w:val="0"/>
      <w:marBottom w:val="0"/>
      <w:divBdr>
        <w:top w:val="none" w:sz="0" w:space="0" w:color="auto"/>
        <w:left w:val="none" w:sz="0" w:space="0" w:color="auto"/>
        <w:bottom w:val="none" w:sz="0" w:space="0" w:color="auto"/>
        <w:right w:val="none" w:sz="0" w:space="0" w:color="auto"/>
      </w:divBdr>
    </w:div>
    <w:div w:id="1567716947">
      <w:bodyDiv w:val="1"/>
      <w:marLeft w:val="0"/>
      <w:marRight w:val="0"/>
      <w:marTop w:val="0"/>
      <w:marBottom w:val="0"/>
      <w:divBdr>
        <w:top w:val="none" w:sz="0" w:space="0" w:color="auto"/>
        <w:left w:val="none" w:sz="0" w:space="0" w:color="auto"/>
        <w:bottom w:val="none" w:sz="0" w:space="0" w:color="auto"/>
        <w:right w:val="none" w:sz="0" w:space="0" w:color="auto"/>
      </w:divBdr>
    </w:div>
    <w:div w:id="1576546326">
      <w:bodyDiv w:val="1"/>
      <w:marLeft w:val="0"/>
      <w:marRight w:val="0"/>
      <w:marTop w:val="0"/>
      <w:marBottom w:val="0"/>
      <w:divBdr>
        <w:top w:val="none" w:sz="0" w:space="0" w:color="auto"/>
        <w:left w:val="none" w:sz="0" w:space="0" w:color="auto"/>
        <w:bottom w:val="none" w:sz="0" w:space="0" w:color="auto"/>
        <w:right w:val="none" w:sz="0" w:space="0" w:color="auto"/>
      </w:divBdr>
    </w:div>
    <w:div w:id="1590383972">
      <w:bodyDiv w:val="1"/>
      <w:marLeft w:val="0"/>
      <w:marRight w:val="0"/>
      <w:marTop w:val="0"/>
      <w:marBottom w:val="0"/>
      <w:divBdr>
        <w:top w:val="none" w:sz="0" w:space="0" w:color="auto"/>
        <w:left w:val="none" w:sz="0" w:space="0" w:color="auto"/>
        <w:bottom w:val="none" w:sz="0" w:space="0" w:color="auto"/>
        <w:right w:val="none" w:sz="0" w:space="0" w:color="auto"/>
      </w:divBdr>
    </w:div>
    <w:div w:id="1596206685">
      <w:bodyDiv w:val="1"/>
      <w:marLeft w:val="0"/>
      <w:marRight w:val="0"/>
      <w:marTop w:val="0"/>
      <w:marBottom w:val="0"/>
      <w:divBdr>
        <w:top w:val="none" w:sz="0" w:space="0" w:color="auto"/>
        <w:left w:val="none" w:sz="0" w:space="0" w:color="auto"/>
        <w:bottom w:val="none" w:sz="0" w:space="0" w:color="auto"/>
        <w:right w:val="none" w:sz="0" w:space="0" w:color="auto"/>
      </w:divBdr>
    </w:div>
    <w:div w:id="1598636953">
      <w:bodyDiv w:val="1"/>
      <w:marLeft w:val="0"/>
      <w:marRight w:val="0"/>
      <w:marTop w:val="0"/>
      <w:marBottom w:val="0"/>
      <w:divBdr>
        <w:top w:val="none" w:sz="0" w:space="0" w:color="auto"/>
        <w:left w:val="none" w:sz="0" w:space="0" w:color="auto"/>
        <w:bottom w:val="none" w:sz="0" w:space="0" w:color="auto"/>
        <w:right w:val="none" w:sz="0" w:space="0" w:color="auto"/>
      </w:divBdr>
    </w:div>
    <w:div w:id="1606763060">
      <w:bodyDiv w:val="1"/>
      <w:marLeft w:val="0"/>
      <w:marRight w:val="0"/>
      <w:marTop w:val="0"/>
      <w:marBottom w:val="0"/>
      <w:divBdr>
        <w:top w:val="none" w:sz="0" w:space="0" w:color="auto"/>
        <w:left w:val="none" w:sz="0" w:space="0" w:color="auto"/>
        <w:bottom w:val="none" w:sz="0" w:space="0" w:color="auto"/>
        <w:right w:val="none" w:sz="0" w:space="0" w:color="auto"/>
      </w:divBdr>
    </w:div>
    <w:div w:id="1614050628">
      <w:bodyDiv w:val="1"/>
      <w:marLeft w:val="0"/>
      <w:marRight w:val="0"/>
      <w:marTop w:val="0"/>
      <w:marBottom w:val="0"/>
      <w:divBdr>
        <w:top w:val="none" w:sz="0" w:space="0" w:color="auto"/>
        <w:left w:val="none" w:sz="0" w:space="0" w:color="auto"/>
        <w:bottom w:val="none" w:sz="0" w:space="0" w:color="auto"/>
        <w:right w:val="none" w:sz="0" w:space="0" w:color="auto"/>
      </w:divBdr>
    </w:div>
    <w:div w:id="1620526492">
      <w:bodyDiv w:val="1"/>
      <w:marLeft w:val="0"/>
      <w:marRight w:val="0"/>
      <w:marTop w:val="0"/>
      <w:marBottom w:val="0"/>
      <w:divBdr>
        <w:top w:val="none" w:sz="0" w:space="0" w:color="auto"/>
        <w:left w:val="none" w:sz="0" w:space="0" w:color="auto"/>
        <w:bottom w:val="none" w:sz="0" w:space="0" w:color="auto"/>
        <w:right w:val="none" w:sz="0" w:space="0" w:color="auto"/>
      </w:divBdr>
    </w:div>
    <w:div w:id="1625039564">
      <w:bodyDiv w:val="1"/>
      <w:marLeft w:val="0"/>
      <w:marRight w:val="0"/>
      <w:marTop w:val="0"/>
      <w:marBottom w:val="0"/>
      <w:divBdr>
        <w:top w:val="none" w:sz="0" w:space="0" w:color="auto"/>
        <w:left w:val="none" w:sz="0" w:space="0" w:color="auto"/>
        <w:bottom w:val="none" w:sz="0" w:space="0" w:color="auto"/>
        <w:right w:val="none" w:sz="0" w:space="0" w:color="auto"/>
      </w:divBdr>
    </w:div>
    <w:div w:id="1628970385">
      <w:bodyDiv w:val="1"/>
      <w:marLeft w:val="0"/>
      <w:marRight w:val="0"/>
      <w:marTop w:val="0"/>
      <w:marBottom w:val="0"/>
      <w:divBdr>
        <w:top w:val="none" w:sz="0" w:space="0" w:color="auto"/>
        <w:left w:val="none" w:sz="0" w:space="0" w:color="auto"/>
        <w:bottom w:val="none" w:sz="0" w:space="0" w:color="auto"/>
        <w:right w:val="none" w:sz="0" w:space="0" w:color="auto"/>
      </w:divBdr>
    </w:div>
    <w:div w:id="1629357187">
      <w:bodyDiv w:val="1"/>
      <w:marLeft w:val="0"/>
      <w:marRight w:val="0"/>
      <w:marTop w:val="0"/>
      <w:marBottom w:val="0"/>
      <w:divBdr>
        <w:top w:val="none" w:sz="0" w:space="0" w:color="auto"/>
        <w:left w:val="none" w:sz="0" w:space="0" w:color="auto"/>
        <w:bottom w:val="none" w:sz="0" w:space="0" w:color="auto"/>
        <w:right w:val="none" w:sz="0" w:space="0" w:color="auto"/>
      </w:divBdr>
    </w:div>
    <w:div w:id="1629968895">
      <w:bodyDiv w:val="1"/>
      <w:marLeft w:val="0"/>
      <w:marRight w:val="0"/>
      <w:marTop w:val="0"/>
      <w:marBottom w:val="0"/>
      <w:divBdr>
        <w:top w:val="none" w:sz="0" w:space="0" w:color="auto"/>
        <w:left w:val="none" w:sz="0" w:space="0" w:color="auto"/>
        <w:bottom w:val="none" w:sz="0" w:space="0" w:color="auto"/>
        <w:right w:val="none" w:sz="0" w:space="0" w:color="auto"/>
      </w:divBdr>
    </w:div>
    <w:div w:id="1634021290">
      <w:bodyDiv w:val="1"/>
      <w:marLeft w:val="0"/>
      <w:marRight w:val="0"/>
      <w:marTop w:val="0"/>
      <w:marBottom w:val="0"/>
      <w:divBdr>
        <w:top w:val="none" w:sz="0" w:space="0" w:color="auto"/>
        <w:left w:val="none" w:sz="0" w:space="0" w:color="auto"/>
        <w:bottom w:val="none" w:sz="0" w:space="0" w:color="auto"/>
        <w:right w:val="none" w:sz="0" w:space="0" w:color="auto"/>
      </w:divBdr>
    </w:div>
    <w:div w:id="1634601801">
      <w:bodyDiv w:val="1"/>
      <w:marLeft w:val="0"/>
      <w:marRight w:val="0"/>
      <w:marTop w:val="0"/>
      <w:marBottom w:val="0"/>
      <w:divBdr>
        <w:top w:val="none" w:sz="0" w:space="0" w:color="auto"/>
        <w:left w:val="none" w:sz="0" w:space="0" w:color="auto"/>
        <w:bottom w:val="none" w:sz="0" w:space="0" w:color="auto"/>
        <w:right w:val="none" w:sz="0" w:space="0" w:color="auto"/>
      </w:divBdr>
    </w:div>
    <w:div w:id="1636523306">
      <w:bodyDiv w:val="1"/>
      <w:marLeft w:val="0"/>
      <w:marRight w:val="0"/>
      <w:marTop w:val="0"/>
      <w:marBottom w:val="0"/>
      <w:divBdr>
        <w:top w:val="none" w:sz="0" w:space="0" w:color="auto"/>
        <w:left w:val="none" w:sz="0" w:space="0" w:color="auto"/>
        <w:bottom w:val="none" w:sz="0" w:space="0" w:color="auto"/>
        <w:right w:val="none" w:sz="0" w:space="0" w:color="auto"/>
      </w:divBdr>
    </w:div>
    <w:div w:id="1640259505">
      <w:bodyDiv w:val="1"/>
      <w:marLeft w:val="0"/>
      <w:marRight w:val="0"/>
      <w:marTop w:val="0"/>
      <w:marBottom w:val="0"/>
      <w:divBdr>
        <w:top w:val="none" w:sz="0" w:space="0" w:color="auto"/>
        <w:left w:val="none" w:sz="0" w:space="0" w:color="auto"/>
        <w:bottom w:val="none" w:sz="0" w:space="0" w:color="auto"/>
        <w:right w:val="none" w:sz="0" w:space="0" w:color="auto"/>
      </w:divBdr>
    </w:div>
    <w:div w:id="1640964132">
      <w:bodyDiv w:val="1"/>
      <w:marLeft w:val="0"/>
      <w:marRight w:val="0"/>
      <w:marTop w:val="0"/>
      <w:marBottom w:val="0"/>
      <w:divBdr>
        <w:top w:val="none" w:sz="0" w:space="0" w:color="auto"/>
        <w:left w:val="none" w:sz="0" w:space="0" w:color="auto"/>
        <w:bottom w:val="none" w:sz="0" w:space="0" w:color="auto"/>
        <w:right w:val="none" w:sz="0" w:space="0" w:color="auto"/>
      </w:divBdr>
    </w:div>
    <w:div w:id="1644042184">
      <w:bodyDiv w:val="1"/>
      <w:marLeft w:val="0"/>
      <w:marRight w:val="0"/>
      <w:marTop w:val="0"/>
      <w:marBottom w:val="0"/>
      <w:divBdr>
        <w:top w:val="none" w:sz="0" w:space="0" w:color="auto"/>
        <w:left w:val="none" w:sz="0" w:space="0" w:color="auto"/>
        <w:bottom w:val="none" w:sz="0" w:space="0" w:color="auto"/>
        <w:right w:val="none" w:sz="0" w:space="0" w:color="auto"/>
      </w:divBdr>
    </w:div>
    <w:div w:id="1645113049">
      <w:bodyDiv w:val="1"/>
      <w:marLeft w:val="0"/>
      <w:marRight w:val="0"/>
      <w:marTop w:val="0"/>
      <w:marBottom w:val="0"/>
      <w:divBdr>
        <w:top w:val="none" w:sz="0" w:space="0" w:color="auto"/>
        <w:left w:val="none" w:sz="0" w:space="0" w:color="auto"/>
        <w:bottom w:val="none" w:sz="0" w:space="0" w:color="auto"/>
        <w:right w:val="none" w:sz="0" w:space="0" w:color="auto"/>
      </w:divBdr>
    </w:div>
    <w:div w:id="1649044277">
      <w:bodyDiv w:val="1"/>
      <w:marLeft w:val="0"/>
      <w:marRight w:val="0"/>
      <w:marTop w:val="0"/>
      <w:marBottom w:val="0"/>
      <w:divBdr>
        <w:top w:val="none" w:sz="0" w:space="0" w:color="auto"/>
        <w:left w:val="none" w:sz="0" w:space="0" w:color="auto"/>
        <w:bottom w:val="none" w:sz="0" w:space="0" w:color="auto"/>
        <w:right w:val="none" w:sz="0" w:space="0" w:color="auto"/>
      </w:divBdr>
    </w:div>
    <w:div w:id="1649899782">
      <w:bodyDiv w:val="1"/>
      <w:marLeft w:val="0"/>
      <w:marRight w:val="0"/>
      <w:marTop w:val="0"/>
      <w:marBottom w:val="0"/>
      <w:divBdr>
        <w:top w:val="none" w:sz="0" w:space="0" w:color="auto"/>
        <w:left w:val="none" w:sz="0" w:space="0" w:color="auto"/>
        <w:bottom w:val="none" w:sz="0" w:space="0" w:color="auto"/>
        <w:right w:val="none" w:sz="0" w:space="0" w:color="auto"/>
      </w:divBdr>
    </w:div>
    <w:div w:id="1653100858">
      <w:bodyDiv w:val="1"/>
      <w:marLeft w:val="0"/>
      <w:marRight w:val="0"/>
      <w:marTop w:val="0"/>
      <w:marBottom w:val="0"/>
      <w:divBdr>
        <w:top w:val="none" w:sz="0" w:space="0" w:color="auto"/>
        <w:left w:val="none" w:sz="0" w:space="0" w:color="auto"/>
        <w:bottom w:val="none" w:sz="0" w:space="0" w:color="auto"/>
        <w:right w:val="none" w:sz="0" w:space="0" w:color="auto"/>
      </w:divBdr>
    </w:div>
    <w:div w:id="1653484052">
      <w:bodyDiv w:val="1"/>
      <w:marLeft w:val="0"/>
      <w:marRight w:val="0"/>
      <w:marTop w:val="0"/>
      <w:marBottom w:val="0"/>
      <w:divBdr>
        <w:top w:val="none" w:sz="0" w:space="0" w:color="auto"/>
        <w:left w:val="none" w:sz="0" w:space="0" w:color="auto"/>
        <w:bottom w:val="none" w:sz="0" w:space="0" w:color="auto"/>
        <w:right w:val="none" w:sz="0" w:space="0" w:color="auto"/>
      </w:divBdr>
    </w:div>
    <w:div w:id="1653754129">
      <w:bodyDiv w:val="1"/>
      <w:marLeft w:val="0"/>
      <w:marRight w:val="0"/>
      <w:marTop w:val="0"/>
      <w:marBottom w:val="0"/>
      <w:divBdr>
        <w:top w:val="none" w:sz="0" w:space="0" w:color="auto"/>
        <w:left w:val="none" w:sz="0" w:space="0" w:color="auto"/>
        <w:bottom w:val="none" w:sz="0" w:space="0" w:color="auto"/>
        <w:right w:val="none" w:sz="0" w:space="0" w:color="auto"/>
      </w:divBdr>
    </w:div>
    <w:div w:id="1658460395">
      <w:bodyDiv w:val="1"/>
      <w:marLeft w:val="0"/>
      <w:marRight w:val="0"/>
      <w:marTop w:val="0"/>
      <w:marBottom w:val="0"/>
      <w:divBdr>
        <w:top w:val="none" w:sz="0" w:space="0" w:color="auto"/>
        <w:left w:val="none" w:sz="0" w:space="0" w:color="auto"/>
        <w:bottom w:val="none" w:sz="0" w:space="0" w:color="auto"/>
        <w:right w:val="none" w:sz="0" w:space="0" w:color="auto"/>
      </w:divBdr>
    </w:div>
    <w:div w:id="1671634247">
      <w:bodyDiv w:val="1"/>
      <w:marLeft w:val="0"/>
      <w:marRight w:val="0"/>
      <w:marTop w:val="0"/>
      <w:marBottom w:val="0"/>
      <w:divBdr>
        <w:top w:val="none" w:sz="0" w:space="0" w:color="auto"/>
        <w:left w:val="none" w:sz="0" w:space="0" w:color="auto"/>
        <w:bottom w:val="none" w:sz="0" w:space="0" w:color="auto"/>
        <w:right w:val="none" w:sz="0" w:space="0" w:color="auto"/>
      </w:divBdr>
    </w:div>
    <w:div w:id="1682968828">
      <w:bodyDiv w:val="1"/>
      <w:marLeft w:val="0"/>
      <w:marRight w:val="0"/>
      <w:marTop w:val="0"/>
      <w:marBottom w:val="0"/>
      <w:divBdr>
        <w:top w:val="none" w:sz="0" w:space="0" w:color="auto"/>
        <w:left w:val="none" w:sz="0" w:space="0" w:color="auto"/>
        <w:bottom w:val="none" w:sz="0" w:space="0" w:color="auto"/>
        <w:right w:val="none" w:sz="0" w:space="0" w:color="auto"/>
      </w:divBdr>
    </w:div>
    <w:div w:id="1685280874">
      <w:bodyDiv w:val="1"/>
      <w:marLeft w:val="0"/>
      <w:marRight w:val="0"/>
      <w:marTop w:val="0"/>
      <w:marBottom w:val="0"/>
      <w:divBdr>
        <w:top w:val="none" w:sz="0" w:space="0" w:color="auto"/>
        <w:left w:val="none" w:sz="0" w:space="0" w:color="auto"/>
        <w:bottom w:val="none" w:sz="0" w:space="0" w:color="auto"/>
        <w:right w:val="none" w:sz="0" w:space="0" w:color="auto"/>
      </w:divBdr>
    </w:div>
    <w:div w:id="1687247507">
      <w:bodyDiv w:val="1"/>
      <w:marLeft w:val="0"/>
      <w:marRight w:val="0"/>
      <w:marTop w:val="0"/>
      <w:marBottom w:val="0"/>
      <w:divBdr>
        <w:top w:val="none" w:sz="0" w:space="0" w:color="auto"/>
        <w:left w:val="none" w:sz="0" w:space="0" w:color="auto"/>
        <w:bottom w:val="none" w:sz="0" w:space="0" w:color="auto"/>
        <w:right w:val="none" w:sz="0" w:space="0" w:color="auto"/>
      </w:divBdr>
    </w:div>
    <w:div w:id="1688943962">
      <w:bodyDiv w:val="1"/>
      <w:marLeft w:val="0"/>
      <w:marRight w:val="0"/>
      <w:marTop w:val="0"/>
      <w:marBottom w:val="0"/>
      <w:divBdr>
        <w:top w:val="none" w:sz="0" w:space="0" w:color="auto"/>
        <w:left w:val="none" w:sz="0" w:space="0" w:color="auto"/>
        <w:bottom w:val="none" w:sz="0" w:space="0" w:color="auto"/>
        <w:right w:val="none" w:sz="0" w:space="0" w:color="auto"/>
      </w:divBdr>
    </w:div>
    <w:div w:id="1696230862">
      <w:bodyDiv w:val="1"/>
      <w:marLeft w:val="0"/>
      <w:marRight w:val="0"/>
      <w:marTop w:val="0"/>
      <w:marBottom w:val="0"/>
      <w:divBdr>
        <w:top w:val="none" w:sz="0" w:space="0" w:color="auto"/>
        <w:left w:val="none" w:sz="0" w:space="0" w:color="auto"/>
        <w:bottom w:val="none" w:sz="0" w:space="0" w:color="auto"/>
        <w:right w:val="none" w:sz="0" w:space="0" w:color="auto"/>
      </w:divBdr>
    </w:div>
    <w:div w:id="1706058842">
      <w:bodyDiv w:val="1"/>
      <w:marLeft w:val="0"/>
      <w:marRight w:val="0"/>
      <w:marTop w:val="0"/>
      <w:marBottom w:val="0"/>
      <w:divBdr>
        <w:top w:val="none" w:sz="0" w:space="0" w:color="auto"/>
        <w:left w:val="none" w:sz="0" w:space="0" w:color="auto"/>
        <w:bottom w:val="none" w:sz="0" w:space="0" w:color="auto"/>
        <w:right w:val="none" w:sz="0" w:space="0" w:color="auto"/>
      </w:divBdr>
    </w:div>
    <w:div w:id="1706639011">
      <w:bodyDiv w:val="1"/>
      <w:marLeft w:val="0"/>
      <w:marRight w:val="0"/>
      <w:marTop w:val="0"/>
      <w:marBottom w:val="0"/>
      <w:divBdr>
        <w:top w:val="none" w:sz="0" w:space="0" w:color="auto"/>
        <w:left w:val="none" w:sz="0" w:space="0" w:color="auto"/>
        <w:bottom w:val="none" w:sz="0" w:space="0" w:color="auto"/>
        <w:right w:val="none" w:sz="0" w:space="0" w:color="auto"/>
      </w:divBdr>
    </w:div>
    <w:div w:id="1714381408">
      <w:bodyDiv w:val="1"/>
      <w:marLeft w:val="0"/>
      <w:marRight w:val="0"/>
      <w:marTop w:val="0"/>
      <w:marBottom w:val="0"/>
      <w:divBdr>
        <w:top w:val="none" w:sz="0" w:space="0" w:color="auto"/>
        <w:left w:val="none" w:sz="0" w:space="0" w:color="auto"/>
        <w:bottom w:val="none" w:sz="0" w:space="0" w:color="auto"/>
        <w:right w:val="none" w:sz="0" w:space="0" w:color="auto"/>
      </w:divBdr>
    </w:div>
    <w:div w:id="1716663007">
      <w:bodyDiv w:val="1"/>
      <w:marLeft w:val="0"/>
      <w:marRight w:val="0"/>
      <w:marTop w:val="0"/>
      <w:marBottom w:val="0"/>
      <w:divBdr>
        <w:top w:val="none" w:sz="0" w:space="0" w:color="auto"/>
        <w:left w:val="none" w:sz="0" w:space="0" w:color="auto"/>
        <w:bottom w:val="none" w:sz="0" w:space="0" w:color="auto"/>
        <w:right w:val="none" w:sz="0" w:space="0" w:color="auto"/>
      </w:divBdr>
    </w:div>
    <w:div w:id="1718578927">
      <w:bodyDiv w:val="1"/>
      <w:marLeft w:val="0"/>
      <w:marRight w:val="0"/>
      <w:marTop w:val="0"/>
      <w:marBottom w:val="0"/>
      <w:divBdr>
        <w:top w:val="none" w:sz="0" w:space="0" w:color="auto"/>
        <w:left w:val="none" w:sz="0" w:space="0" w:color="auto"/>
        <w:bottom w:val="none" w:sz="0" w:space="0" w:color="auto"/>
        <w:right w:val="none" w:sz="0" w:space="0" w:color="auto"/>
      </w:divBdr>
    </w:div>
    <w:div w:id="1721396876">
      <w:bodyDiv w:val="1"/>
      <w:marLeft w:val="0"/>
      <w:marRight w:val="0"/>
      <w:marTop w:val="0"/>
      <w:marBottom w:val="0"/>
      <w:divBdr>
        <w:top w:val="none" w:sz="0" w:space="0" w:color="auto"/>
        <w:left w:val="none" w:sz="0" w:space="0" w:color="auto"/>
        <w:bottom w:val="none" w:sz="0" w:space="0" w:color="auto"/>
        <w:right w:val="none" w:sz="0" w:space="0" w:color="auto"/>
      </w:divBdr>
    </w:div>
    <w:div w:id="1740983484">
      <w:bodyDiv w:val="1"/>
      <w:marLeft w:val="0"/>
      <w:marRight w:val="0"/>
      <w:marTop w:val="0"/>
      <w:marBottom w:val="0"/>
      <w:divBdr>
        <w:top w:val="none" w:sz="0" w:space="0" w:color="auto"/>
        <w:left w:val="none" w:sz="0" w:space="0" w:color="auto"/>
        <w:bottom w:val="none" w:sz="0" w:space="0" w:color="auto"/>
        <w:right w:val="none" w:sz="0" w:space="0" w:color="auto"/>
      </w:divBdr>
    </w:div>
    <w:div w:id="1752047252">
      <w:bodyDiv w:val="1"/>
      <w:marLeft w:val="0"/>
      <w:marRight w:val="0"/>
      <w:marTop w:val="0"/>
      <w:marBottom w:val="0"/>
      <w:divBdr>
        <w:top w:val="none" w:sz="0" w:space="0" w:color="auto"/>
        <w:left w:val="none" w:sz="0" w:space="0" w:color="auto"/>
        <w:bottom w:val="none" w:sz="0" w:space="0" w:color="auto"/>
        <w:right w:val="none" w:sz="0" w:space="0" w:color="auto"/>
      </w:divBdr>
    </w:div>
    <w:div w:id="1755056225">
      <w:bodyDiv w:val="1"/>
      <w:marLeft w:val="0"/>
      <w:marRight w:val="0"/>
      <w:marTop w:val="0"/>
      <w:marBottom w:val="0"/>
      <w:divBdr>
        <w:top w:val="none" w:sz="0" w:space="0" w:color="auto"/>
        <w:left w:val="none" w:sz="0" w:space="0" w:color="auto"/>
        <w:bottom w:val="none" w:sz="0" w:space="0" w:color="auto"/>
        <w:right w:val="none" w:sz="0" w:space="0" w:color="auto"/>
      </w:divBdr>
    </w:div>
    <w:div w:id="1766993723">
      <w:bodyDiv w:val="1"/>
      <w:marLeft w:val="0"/>
      <w:marRight w:val="0"/>
      <w:marTop w:val="0"/>
      <w:marBottom w:val="0"/>
      <w:divBdr>
        <w:top w:val="none" w:sz="0" w:space="0" w:color="auto"/>
        <w:left w:val="none" w:sz="0" w:space="0" w:color="auto"/>
        <w:bottom w:val="none" w:sz="0" w:space="0" w:color="auto"/>
        <w:right w:val="none" w:sz="0" w:space="0" w:color="auto"/>
      </w:divBdr>
    </w:div>
    <w:div w:id="1774008696">
      <w:bodyDiv w:val="1"/>
      <w:marLeft w:val="0"/>
      <w:marRight w:val="0"/>
      <w:marTop w:val="0"/>
      <w:marBottom w:val="0"/>
      <w:divBdr>
        <w:top w:val="none" w:sz="0" w:space="0" w:color="auto"/>
        <w:left w:val="none" w:sz="0" w:space="0" w:color="auto"/>
        <w:bottom w:val="none" w:sz="0" w:space="0" w:color="auto"/>
        <w:right w:val="none" w:sz="0" w:space="0" w:color="auto"/>
      </w:divBdr>
    </w:div>
    <w:div w:id="1779788164">
      <w:bodyDiv w:val="1"/>
      <w:marLeft w:val="0"/>
      <w:marRight w:val="0"/>
      <w:marTop w:val="0"/>
      <w:marBottom w:val="0"/>
      <w:divBdr>
        <w:top w:val="none" w:sz="0" w:space="0" w:color="auto"/>
        <w:left w:val="none" w:sz="0" w:space="0" w:color="auto"/>
        <w:bottom w:val="none" w:sz="0" w:space="0" w:color="auto"/>
        <w:right w:val="none" w:sz="0" w:space="0" w:color="auto"/>
      </w:divBdr>
    </w:div>
    <w:div w:id="1786070602">
      <w:bodyDiv w:val="1"/>
      <w:marLeft w:val="0"/>
      <w:marRight w:val="0"/>
      <w:marTop w:val="0"/>
      <w:marBottom w:val="0"/>
      <w:divBdr>
        <w:top w:val="none" w:sz="0" w:space="0" w:color="auto"/>
        <w:left w:val="none" w:sz="0" w:space="0" w:color="auto"/>
        <w:bottom w:val="none" w:sz="0" w:space="0" w:color="auto"/>
        <w:right w:val="none" w:sz="0" w:space="0" w:color="auto"/>
      </w:divBdr>
    </w:div>
    <w:div w:id="1786776227">
      <w:bodyDiv w:val="1"/>
      <w:marLeft w:val="0"/>
      <w:marRight w:val="0"/>
      <w:marTop w:val="0"/>
      <w:marBottom w:val="0"/>
      <w:divBdr>
        <w:top w:val="none" w:sz="0" w:space="0" w:color="auto"/>
        <w:left w:val="none" w:sz="0" w:space="0" w:color="auto"/>
        <w:bottom w:val="none" w:sz="0" w:space="0" w:color="auto"/>
        <w:right w:val="none" w:sz="0" w:space="0" w:color="auto"/>
      </w:divBdr>
    </w:div>
    <w:div w:id="1787460984">
      <w:bodyDiv w:val="1"/>
      <w:marLeft w:val="0"/>
      <w:marRight w:val="0"/>
      <w:marTop w:val="0"/>
      <w:marBottom w:val="0"/>
      <w:divBdr>
        <w:top w:val="none" w:sz="0" w:space="0" w:color="auto"/>
        <w:left w:val="none" w:sz="0" w:space="0" w:color="auto"/>
        <w:bottom w:val="none" w:sz="0" w:space="0" w:color="auto"/>
        <w:right w:val="none" w:sz="0" w:space="0" w:color="auto"/>
      </w:divBdr>
    </w:div>
    <w:div w:id="1789659895">
      <w:bodyDiv w:val="1"/>
      <w:marLeft w:val="0"/>
      <w:marRight w:val="0"/>
      <w:marTop w:val="0"/>
      <w:marBottom w:val="0"/>
      <w:divBdr>
        <w:top w:val="none" w:sz="0" w:space="0" w:color="auto"/>
        <w:left w:val="none" w:sz="0" w:space="0" w:color="auto"/>
        <w:bottom w:val="none" w:sz="0" w:space="0" w:color="auto"/>
        <w:right w:val="none" w:sz="0" w:space="0" w:color="auto"/>
      </w:divBdr>
    </w:div>
    <w:div w:id="1791776591">
      <w:bodyDiv w:val="1"/>
      <w:marLeft w:val="0"/>
      <w:marRight w:val="0"/>
      <w:marTop w:val="0"/>
      <w:marBottom w:val="0"/>
      <w:divBdr>
        <w:top w:val="none" w:sz="0" w:space="0" w:color="auto"/>
        <w:left w:val="none" w:sz="0" w:space="0" w:color="auto"/>
        <w:bottom w:val="none" w:sz="0" w:space="0" w:color="auto"/>
        <w:right w:val="none" w:sz="0" w:space="0" w:color="auto"/>
      </w:divBdr>
    </w:div>
    <w:div w:id="1799302722">
      <w:bodyDiv w:val="1"/>
      <w:marLeft w:val="0"/>
      <w:marRight w:val="0"/>
      <w:marTop w:val="0"/>
      <w:marBottom w:val="0"/>
      <w:divBdr>
        <w:top w:val="none" w:sz="0" w:space="0" w:color="auto"/>
        <w:left w:val="none" w:sz="0" w:space="0" w:color="auto"/>
        <w:bottom w:val="none" w:sz="0" w:space="0" w:color="auto"/>
        <w:right w:val="none" w:sz="0" w:space="0" w:color="auto"/>
      </w:divBdr>
    </w:div>
    <w:div w:id="1807626085">
      <w:bodyDiv w:val="1"/>
      <w:marLeft w:val="0"/>
      <w:marRight w:val="0"/>
      <w:marTop w:val="0"/>
      <w:marBottom w:val="0"/>
      <w:divBdr>
        <w:top w:val="none" w:sz="0" w:space="0" w:color="auto"/>
        <w:left w:val="none" w:sz="0" w:space="0" w:color="auto"/>
        <w:bottom w:val="none" w:sz="0" w:space="0" w:color="auto"/>
        <w:right w:val="none" w:sz="0" w:space="0" w:color="auto"/>
      </w:divBdr>
    </w:div>
    <w:div w:id="1809472342">
      <w:bodyDiv w:val="1"/>
      <w:marLeft w:val="0"/>
      <w:marRight w:val="0"/>
      <w:marTop w:val="0"/>
      <w:marBottom w:val="0"/>
      <w:divBdr>
        <w:top w:val="none" w:sz="0" w:space="0" w:color="auto"/>
        <w:left w:val="none" w:sz="0" w:space="0" w:color="auto"/>
        <w:bottom w:val="none" w:sz="0" w:space="0" w:color="auto"/>
        <w:right w:val="none" w:sz="0" w:space="0" w:color="auto"/>
      </w:divBdr>
    </w:div>
    <w:div w:id="1814179905">
      <w:bodyDiv w:val="1"/>
      <w:marLeft w:val="0"/>
      <w:marRight w:val="0"/>
      <w:marTop w:val="0"/>
      <w:marBottom w:val="0"/>
      <w:divBdr>
        <w:top w:val="none" w:sz="0" w:space="0" w:color="auto"/>
        <w:left w:val="none" w:sz="0" w:space="0" w:color="auto"/>
        <w:bottom w:val="none" w:sz="0" w:space="0" w:color="auto"/>
        <w:right w:val="none" w:sz="0" w:space="0" w:color="auto"/>
      </w:divBdr>
    </w:div>
    <w:div w:id="1829402338">
      <w:bodyDiv w:val="1"/>
      <w:marLeft w:val="0"/>
      <w:marRight w:val="0"/>
      <w:marTop w:val="0"/>
      <w:marBottom w:val="0"/>
      <w:divBdr>
        <w:top w:val="none" w:sz="0" w:space="0" w:color="auto"/>
        <w:left w:val="none" w:sz="0" w:space="0" w:color="auto"/>
        <w:bottom w:val="none" w:sz="0" w:space="0" w:color="auto"/>
        <w:right w:val="none" w:sz="0" w:space="0" w:color="auto"/>
      </w:divBdr>
    </w:div>
    <w:div w:id="1839345530">
      <w:bodyDiv w:val="1"/>
      <w:marLeft w:val="0"/>
      <w:marRight w:val="0"/>
      <w:marTop w:val="0"/>
      <w:marBottom w:val="0"/>
      <w:divBdr>
        <w:top w:val="none" w:sz="0" w:space="0" w:color="auto"/>
        <w:left w:val="none" w:sz="0" w:space="0" w:color="auto"/>
        <w:bottom w:val="none" w:sz="0" w:space="0" w:color="auto"/>
        <w:right w:val="none" w:sz="0" w:space="0" w:color="auto"/>
      </w:divBdr>
    </w:div>
    <w:div w:id="1841038595">
      <w:bodyDiv w:val="1"/>
      <w:marLeft w:val="0"/>
      <w:marRight w:val="0"/>
      <w:marTop w:val="0"/>
      <w:marBottom w:val="0"/>
      <w:divBdr>
        <w:top w:val="none" w:sz="0" w:space="0" w:color="auto"/>
        <w:left w:val="none" w:sz="0" w:space="0" w:color="auto"/>
        <w:bottom w:val="none" w:sz="0" w:space="0" w:color="auto"/>
        <w:right w:val="none" w:sz="0" w:space="0" w:color="auto"/>
      </w:divBdr>
    </w:div>
    <w:div w:id="1853959220">
      <w:bodyDiv w:val="1"/>
      <w:marLeft w:val="0"/>
      <w:marRight w:val="0"/>
      <w:marTop w:val="0"/>
      <w:marBottom w:val="0"/>
      <w:divBdr>
        <w:top w:val="none" w:sz="0" w:space="0" w:color="auto"/>
        <w:left w:val="none" w:sz="0" w:space="0" w:color="auto"/>
        <w:bottom w:val="none" w:sz="0" w:space="0" w:color="auto"/>
        <w:right w:val="none" w:sz="0" w:space="0" w:color="auto"/>
      </w:divBdr>
    </w:div>
    <w:div w:id="1858999254">
      <w:bodyDiv w:val="1"/>
      <w:marLeft w:val="0"/>
      <w:marRight w:val="0"/>
      <w:marTop w:val="0"/>
      <w:marBottom w:val="0"/>
      <w:divBdr>
        <w:top w:val="none" w:sz="0" w:space="0" w:color="auto"/>
        <w:left w:val="none" w:sz="0" w:space="0" w:color="auto"/>
        <w:bottom w:val="none" w:sz="0" w:space="0" w:color="auto"/>
        <w:right w:val="none" w:sz="0" w:space="0" w:color="auto"/>
      </w:divBdr>
    </w:div>
    <w:div w:id="1868832757">
      <w:bodyDiv w:val="1"/>
      <w:marLeft w:val="0"/>
      <w:marRight w:val="0"/>
      <w:marTop w:val="0"/>
      <w:marBottom w:val="0"/>
      <w:divBdr>
        <w:top w:val="none" w:sz="0" w:space="0" w:color="auto"/>
        <w:left w:val="none" w:sz="0" w:space="0" w:color="auto"/>
        <w:bottom w:val="none" w:sz="0" w:space="0" w:color="auto"/>
        <w:right w:val="none" w:sz="0" w:space="0" w:color="auto"/>
      </w:divBdr>
    </w:div>
    <w:div w:id="1886062424">
      <w:bodyDiv w:val="1"/>
      <w:marLeft w:val="0"/>
      <w:marRight w:val="0"/>
      <w:marTop w:val="0"/>
      <w:marBottom w:val="0"/>
      <w:divBdr>
        <w:top w:val="none" w:sz="0" w:space="0" w:color="auto"/>
        <w:left w:val="none" w:sz="0" w:space="0" w:color="auto"/>
        <w:bottom w:val="none" w:sz="0" w:space="0" w:color="auto"/>
        <w:right w:val="none" w:sz="0" w:space="0" w:color="auto"/>
      </w:divBdr>
    </w:div>
    <w:div w:id="1887449233">
      <w:bodyDiv w:val="1"/>
      <w:marLeft w:val="0"/>
      <w:marRight w:val="0"/>
      <w:marTop w:val="0"/>
      <w:marBottom w:val="0"/>
      <w:divBdr>
        <w:top w:val="none" w:sz="0" w:space="0" w:color="auto"/>
        <w:left w:val="none" w:sz="0" w:space="0" w:color="auto"/>
        <w:bottom w:val="none" w:sz="0" w:space="0" w:color="auto"/>
        <w:right w:val="none" w:sz="0" w:space="0" w:color="auto"/>
      </w:divBdr>
    </w:div>
    <w:div w:id="1893344117">
      <w:bodyDiv w:val="1"/>
      <w:marLeft w:val="0"/>
      <w:marRight w:val="0"/>
      <w:marTop w:val="0"/>
      <w:marBottom w:val="0"/>
      <w:divBdr>
        <w:top w:val="none" w:sz="0" w:space="0" w:color="auto"/>
        <w:left w:val="none" w:sz="0" w:space="0" w:color="auto"/>
        <w:bottom w:val="none" w:sz="0" w:space="0" w:color="auto"/>
        <w:right w:val="none" w:sz="0" w:space="0" w:color="auto"/>
      </w:divBdr>
    </w:div>
    <w:div w:id="1895922563">
      <w:bodyDiv w:val="1"/>
      <w:marLeft w:val="0"/>
      <w:marRight w:val="0"/>
      <w:marTop w:val="0"/>
      <w:marBottom w:val="0"/>
      <w:divBdr>
        <w:top w:val="none" w:sz="0" w:space="0" w:color="auto"/>
        <w:left w:val="none" w:sz="0" w:space="0" w:color="auto"/>
        <w:bottom w:val="none" w:sz="0" w:space="0" w:color="auto"/>
        <w:right w:val="none" w:sz="0" w:space="0" w:color="auto"/>
      </w:divBdr>
    </w:div>
    <w:div w:id="1903708218">
      <w:bodyDiv w:val="1"/>
      <w:marLeft w:val="0"/>
      <w:marRight w:val="0"/>
      <w:marTop w:val="0"/>
      <w:marBottom w:val="0"/>
      <w:divBdr>
        <w:top w:val="none" w:sz="0" w:space="0" w:color="auto"/>
        <w:left w:val="none" w:sz="0" w:space="0" w:color="auto"/>
        <w:bottom w:val="none" w:sz="0" w:space="0" w:color="auto"/>
        <w:right w:val="none" w:sz="0" w:space="0" w:color="auto"/>
      </w:divBdr>
      <w:divsChild>
        <w:div w:id="299042416">
          <w:marLeft w:val="75"/>
          <w:marRight w:val="75"/>
          <w:marTop w:val="75"/>
          <w:marBottom w:val="75"/>
          <w:divBdr>
            <w:top w:val="none" w:sz="0" w:space="0" w:color="auto"/>
            <w:left w:val="none" w:sz="0" w:space="0" w:color="auto"/>
            <w:bottom w:val="none" w:sz="0" w:space="0" w:color="auto"/>
            <w:right w:val="none" w:sz="0" w:space="0" w:color="auto"/>
          </w:divBdr>
        </w:div>
        <w:div w:id="665980562">
          <w:marLeft w:val="75"/>
          <w:marRight w:val="75"/>
          <w:marTop w:val="75"/>
          <w:marBottom w:val="75"/>
          <w:divBdr>
            <w:top w:val="none" w:sz="0" w:space="0" w:color="auto"/>
            <w:left w:val="none" w:sz="0" w:space="0" w:color="auto"/>
            <w:bottom w:val="none" w:sz="0" w:space="0" w:color="auto"/>
            <w:right w:val="none" w:sz="0" w:space="0" w:color="auto"/>
          </w:divBdr>
        </w:div>
        <w:div w:id="1155222897">
          <w:marLeft w:val="75"/>
          <w:marRight w:val="75"/>
          <w:marTop w:val="75"/>
          <w:marBottom w:val="75"/>
          <w:divBdr>
            <w:top w:val="none" w:sz="0" w:space="0" w:color="auto"/>
            <w:left w:val="none" w:sz="0" w:space="0" w:color="auto"/>
            <w:bottom w:val="none" w:sz="0" w:space="0" w:color="auto"/>
            <w:right w:val="none" w:sz="0" w:space="0" w:color="auto"/>
          </w:divBdr>
        </w:div>
        <w:div w:id="1283726668">
          <w:marLeft w:val="75"/>
          <w:marRight w:val="75"/>
          <w:marTop w:val="75"/>
          <w:marBottom w:val="75"/>
          <w:divBdr>
            <w:top w:val="none" w:sz="0" w:space="0" w:color="auto"/>
            <w:left w:val="none" w:sz="0" w:space="0" w:color="auto"/>
            <w:bottom w:val="none" w:sz="0" w:space="0" w:color="auto"/>
            <w:right w:val="none" w:sz="0" w:space="0" w:color="auto"/>
          </w:divBdr>
        </w:div>
        <w:div w:id="1963924967">
          <w:marLeft w:val="75"/>
          <w:marRight w:val="75"/>
          <w:marTop w:val="75"/>
          <w:marBottom w:val="75"/>
          <w:divBdr>
            <w:top w:val="none" w:sz="0" w:space="0" w:color="auto"/>
            <w:left w:val="none" w:sz="0" w:space="0" w:color="auto"/>
            <w:bottom w:val="none" w:sz="0" w:space="0" w:color="auto"/>
            <w:right w:val="none" w:sz="0" w:space="0" w:color="auto"/>
          </w:divBdr>
        </w:div>
        <w:div w:id="2067484486">
          <w:marLeft w:val="75"/>
          <w:marRight w:val="75"/>
          <w:marTop w:val="75"/>
          <w:marBottom w:val="75"/>
          <w:divBdr>
            <w:top w:val="none" w:sz="0" w:space="0" w:color="auto"/>
            <w:left w:val="none" w:sz="0" w:space="0" w:color="auto"/>
            <w:bottom w:val="none" w:sz="0" w:space="0" w:color="auto"/>
            <w:right w:val="none" w:sz="0" w:space="0" w:color="auto"/>
          </w:divBdr>
        </w:div>
      </w:divsChild>
    </w:div>
    <w:div w:id="1904901982">
      <w:bodyDiv w:val="1"/>
      <w:marLeft w:val="0"/>
      <w:marRight w:val="0"/>
      <w:marTop w:val="0"/>
      <w:marBottom w:val="0"/>
      <w:divBdr>
        <w:top w:val="none" w:sz="0" w:space="0" w:color="auto"/>
        <w:left w:val="none" w:sz="0" w:space="0" w:color="auto"/>
        <w:bottom w:val="none" w:sz="0" w:space="0" w:color="auto"/>
        <w:right w:val="none" w:sz="0" w:space="0" w:color="auto"/>
      </w:divBdr>
    </w:div>
    <w:div w:id="1908420870">
      <w:bodyDiv w:val="1"/>
      <w:marLeft w:val="0"/>
      <w:marRight w:val="0"/>
      <w:marTop w:val="0"/>
      <w:marBottom w:val="0"/>
      <w:divBdr>
        <w:top w:val="none" w:sz="0" w:space="0" w:color="auto"/>
        <w:left w:val="none" w:sz="0" w:space="0" w:color="auto"/>
        <w:bottom w:val="none" w:sz="0" w:space="0" w:color="auto"/>
        <w:right w:val="none" w:sz="0" w:space="0" w:color="auto"/>
      </w:divBdr>
    </w:div>
    <w:div w:id="1913349696">
      <w:bodyDiv w:val="1"/>
      <w:marLeft w:val="0"/>
      <w:marRight w:val="0"/>
      <w:marTop w:val="0"/>
      <w:marBottom w:val="0"/>
      <w:divBdr>
        <w:top w:val="none" w:sz="0" w:space="0" w:color="auto"/>
        <w:left w:val="none" w:sz="0" w:space="0" w:color="auto"/>
        <w:bottom w:val="none" w:sz="0" w:space="0" w:color="auto"/>
        <w:right w:val="none" w:sz="0" w:space="0" w:color="auto"/>
      </w:divBdr>
    </w:div>
    <w:div w:id="1933203744">
      <w:bodyDiv w:val="1"/>
      <w:marLeft w:val="0"/>
      <w:marRight w:val="0"/>
      <w:marTop w:val="0"/>
      <w:marBottom w:val="0"/>
      <w:divBdr>
        <w:top w:val="none" w:sz="0" w:space="0" w:color="auto"/>
        <w:left w:val="none" w:sz="0" w:space="0" w:color="auto"/>
        <w:bottom w:val="none" w:sz="0" w:space="0" w:color="auto"/>
        <w:right w:val="none" w:sz="0" w:space="0" w:color="auto"/>
      </w:divBdr>
    </w:div>
    <w:div w:id="1939828353">
      <w:bodyDiv w:val="1"/>
      <w:marLeft w:val="0"/>
      <w:marRight w:val="0"/>
      <w:marTop w:val="0"/>
      <w:marBottom w:val="0"/>
      <w:divBdr>
        <w:top w:val="none" w:sz="0" w:space="0" w:color="auto"/>
        <w:left w:val="none" w:sz="0" w:space="0" w:color="auto"/>
        <w:bottom w:val="none" w:sz="0" w:space="0" w:color="auto"/>
        <w:right w:val="none" w:sz="0" w:space="0" w:color="auto"/>
      </w:divBdr>
    </w:div>
    <w:div w:id="1957173541">
      <w:bodyDiv w:val="1"/>
      <w:marLeft w:val="0"/>
      <w:marRight w:val="0"/>
      <w:marTop w:val="0"/>
      <w:marBottom w:val="0"/>
      <w:divBdr>
        <w:top w:val="none" w:sz="0" w:space="0" w:color="auto"/>
        <w:left w:val="none" w:sz="0" w:space="0" w:color="auto"/>
        <w:bottom w:val="none" w:sz="0" w:space="0" w:color="auto"/>
        <w:right w:val="none" w:sz="0" w:space="0" w:color="auto"/>
      </w:divBdr>
    </w:div>
    <w:div w:id="1960069156">
      <w:bodyDiv w:val="1"/>
      <w:marLeft w:val="0"/>
      <w:marRight w:val="0"/>
      <w:marTop w:val="0"/>
      <w:marBottom w:val="0"/>
      <w:divBdr>
        <w:top w:val="none" w:sz="0" w:space="0" w:color="auto"/>
        <w:left w:val="none" w:sz="0" w:space="0" w:color="auto"/>
        <w:bottom w:val="none" w:sz="0" w:space="0" w:color="auto"/>
        <w:right w:val="none" w:sz="0" w:space="0" w:color="auto"/>
      </w:divBdr>
    </w:div>
    <w:div w:id="1964387791">
      <w:bodyDiv w:val="1"/>
      <w:marLeft w:val="0"/>
      <w:marRight w:val="0"/>
      <w:marTop w:val="0"/>
      <w:marBottom w:val="0"/>
      <w:divBdr>
        <w:top w:val="none" w:sz="0" w:space="0" w:color="auto"/>
        <w:left w:val="none" w:sz="0" w:space="0" w:color="auto"/>
        <w:bottom w:val="none" w:sz="0" w:space="0" w:color="auto"/>
        <w:right w:val="none" w:sz="0" w:space="0" w:color="auto"/>
      </w:divBdr>
    </w:div>
    <w:div w:id="1978295072">
      <w:bodyDiv w:val="1"/>
      <w:marLeft w:val="0"/>
      <w:marRight w:val="0"/>
      <w:marTop w:val="0"/>
      <w:marBottom w:val="0"/>
      <w:divBdr>
        <w:top w:val="none" w:sz="0" w:space="0" w:color="auto"/>
        <w:left w:val="none" w:sz="0" w:space="0" w:color="auto"/>
        <w:bottom w:val="none" w:sz="0" w:space="0" w:color="auto"/>
        <w:right w:val="none" w:sz="0" w:space="0" w:color="auto"/>
      </w:divBdr>
    </w:div>
    <w:div w:id="1989286032">
      <w:bodyDiv w:val="1"/>
      <w:marLeft w:val="0"/>
      <w:marRight w:val="0"/>
      <w:marTop w:val="0"/>
      <w:marBottom w:val="0"/>
      <w:divBdr>
        <w:top w:val="none" w:sz="0" w:space="0" w:color="auto"/>
        <w:left w:val="none" w:sz="0" w:space="0" w:color="auto"/>
        <w:bottom w:val="none" w:sz="0" w:space="0" w:color="auto"/>
        <w:right w:val="none" w:sz="0" w:space="0" w:color="auto"/>
      </w:divBdr>
    </w:div>
    <w:div w:id="1996491722">
      <w:bodyDiv w:val="1"/>
      <w:marLeft w:val="0"/>
      <w:marRight w:val="0"/>
      <w:marTop w:val="0"/>
      <w:marBottom w:val="0"/>
      <w:divBdr>
        <w:top w:val="none" w:sz="0" w:space="0" w:color="auto"/>
        <w:left w:val="none" w:sz="0" w:space="0" w:color="auto"/>
        <w:bottom w:val="none" w:sz="0" w:space="0" w:color="auto"/>
        <w:right w:val="none" w:sz="0" w:space="0" w:color="auto"/>
      </w:divBdr>
    </w:div>
    <w:div w:id="1999646895">
      <w:bodyDiv w:val="1"/>
      <w:marLeft w:val="0"/>
      <w:marRight w:val="0"/>
      <w:marTop w:val="0"/>
      <w:marBottom w:val="0"/>
      <w:divBdr>
        <w:top w:val="none" w:sz="0" w:space="0" w:color="auto"/>
        <w:left w:val="none" w:sz="0" w:space="0" w:color="auto"/>
        <w:bottom w:val="none" w:sz="0" w:space="0" w:color="auto"/>
        <w:right w:val="none" w:sz="0" w:space="0" w:color="auto"/>
      </w:divBdr>
    </w:div>
    <w:div w:id="2008097621">
      <w:bodyDiv w:val="1"/>
      <w:marLeft w:val="0"/>
      <w:marRight w:val="0"/>
      <w:marTop w:val="0"/>
      <w:marBottom w:val="0"/>
      <w:divBdr>
        <w:top w:val="none" w:sz="0" w:space="0" w:color="auto"/>
        <w:left w:val="none" w:sz="0" w:space="0" w:color="auto"/>
        <w:bottom w:val="none" w:sz="0" w:space="0" w:color="auto"/>
        <w:right w:val="none" w:sz="0" w:space="0" w:color="auto"/>
      </w:divBdr>
    </w:div>
    <w:div w:id="2011250937">
      <w:bodyDiv w:val="1"/>
      <w:marLeft w:val="0"/>
      <w:marRight w:val="0"/>
      <w:marTop w:val="0"/>
      <w:marBottom w:val="0"/>
      <w:divBdr>
        <w:top w:val="none" w:sz="0" w:space="0" w:color="auto"/>
        <w:left w:val="none" w:sz="0" w:space="0" w:color="auto"/>
        <w:bottom w:val="none" w:sz="0" w:space="0" w:color="auto"/>
        <w:right w:val="none" w:sz="0" w:space="0" w:color="auto"/>
      </w:divBdr>
    </w:div>
    <w:div w:id="2011785959">
      <w:bodyDiv w:val="1"/>
      <w:marLeft w:val="0"/>
      <w:marRight w:val="0"/>
      <w:marTop w:val="0"/>
      <w:marBottom w:val="0"/>
      <w:divBdr>
        <w:top w:val="none" w:sz="0" w:space="0" w:color="auto"/>
        <w:left w:val="none" w:sz="0" w:space="0" w:color="auto"/>
        <w:bottom w:val="none" w:sz="0" w:space="0" w:color="auto"/>
        <w:right w:val="none" w:sz="0" w:space="0" w:color="auto"/>
      </w:divBdr>
    </w:div>
    <w:div w:id="2013753671">
      <w:bodyDiv w:val="1"/>
      <w:marLeft w:val="0"/>
      <w:marRight w:val="0"/>
      <w:marTop w:val="0"/>
      <w:marBottom w:val="0"/>
      <w:divBdr>
        <w:top w:val="none" w:sz="0" w:space="0" w:color="auto"/>
        <w:left w:val="none" w:sz="0" w:space="0" w:color="auto"/>
        <w:bottom w:val="none" w:sz="0" w:space="0" w:color="auto"/>
        <w:right w:val="none" w:sz="0" w:space="0" w:color="auto"/>
      </w:divBdr>
    </w:div>
    <w:div w:id="2017682207">
      <w:bodyDiv w:val="1"/>
      <w:marLeft w:val="0"/>
      <w:marRight w:val="0"/>
      <w:marTop w:val="0"/>
      <w:marBottom w:val="0"/>
      <w:divBdr>
        <w:top w:val="none" w:sz="0" w:space="0" w:color="auto"/>
        <w:left w:val="none" w:sz="0" w:space="0" w:color="auto"/>
        <w:bottom w:val="none" w:sz="0" w:space="0" w:color="auto"/>
        <w:right w:val="none" w:sz="0" w:space="0" w:color="auto"/>
      </w:divBdr>
    </w:div>
    <w:div w:id="2060782991">
      <w:bodyDiv w:val="1"/>
      <w:marLeft w:val="0"/>
      <w:marRight w:val="0"/>
      <w:marTop w:val="0"/>
      <w:marBottom w:val="0"/>
      <w:divBdr>
        <w:top w:val="none" w:sz="0" w:space="0" w:color="auto"/>
        <w:left w:val="none" w:sz="0" w:space="0" w:color="auto"/>
        <w:bottom w:val="none" w:sz="0" w:space="0" w:color="auto"/>
        <w:right w:val="none" w:sz="0" w:space="0" w:color="auto"/>
      </w:divBdr>
    </w:div>
    <w:div w:id="2066831862">
      <w:bodyDiv w:val="1"/>
      <w:marLeft w:val="0"/>
      <w:marRight w:val="0"/>
      <w:marTop w:val="0"/>
      <w:marBottom w:val="0"/>
      <w:divBdr>
        <w:top w:val="none" w:sz="0" w:space="0" w:color="auto"/>
        <w:left w:val="none" w:sz="0" w:space="0" w:color="auto"/>
        <w:bottom w:val="none" w:sz="0" w:space="0" w:color="auto"/>
        <w:right w:val="none" w:sz="0" w:space="0" w:color="auto"/>
      </w:divBdr>
    </w:div>
    <w:div w:id="2070109799">
      <w:bodyDiv w:val="1"/>
      <w:marLeft w:val="0"/>
      <w:marRight w:val="0"/>
      <w:marTop w:val="0"/>
      <w:marBottom w:val="0"/>
      <w:divBdr>
        <w:top w:val="none" w:sz="0" w:space="0" w:color="auto"/>
        <w:left w:val="none" w:sz="0" w:space="0" w:color="auto"/>
        <w:bottom w:val="none" w:sz="0" w:space="0" w:color="auto"/>
        <w:right w:val="none" w:sz="0" w:space="0" w:color="auto"/>
      </w:divBdr>
    </w:div>
    <w:div w:id="2078935818">
      <w:bodyDiv w:val="1"/>
      <w:marLeft w:val="0"/>
      <w:marRight w:val="0"/>
      <w:marTop w:val="0"/>
      <w:marBottom w:val="0"/>
      <w:divBdr>
        <w:top w:val="none" w:sz="0" w:space="0" w:color="auto"/>
        <w:left w:val="none" w:sz="0" w:space="0" w:color="auto"/>
        <w:bottom w:val="none" w:sz="0" w:space="0" w:color="auto"/>
        <w:right w:val="none" w:sz="0" w:space="0" w:color="auto"/>
      </w:divBdr>
    </w:div>
    <w:div w:id="2080009982">
      <w:bodyDiv w:val="1"/>
      <w:marLeft w:val="0"/>
      <w:marRight w:val="0"/>
      <w:marTop w:val="0"/>
      <w:marBottom w:val="0"/>
      <w:divBdr>
        <w:top w:val="none" w:sz="0" w:space="0" w:color="auto"/>
        <w:left w:val="none" w:sz="0" w:space="0" w:color="auto"/>
        <w:bottom w:val="none" w:sz="0" w:space="0" w:color="auto"/>
        <w:right w:val="none" w:sz="0" w:space="0" w:color="auto"/>
      </w:divBdr>
    </w:div>
    <w:div w:id="2089307441">
      <w:bodyDiv w:val="1"/>
      <w:marLeft w:val="0"/>
      <w:marRight w:val="0"/>
      <w:marTop w:val="0"/>
      <w:marBottom w:val="0"/>
      <w:divBdr>
        <w:top w:val="none" w:sz="0" w:space="0" w:color="auto"/>
        <w:left w:val="none" w:sz="0" w:space="0" w:color="auto"/>
        <w:bottom w:val="none" w:sz="0" w:space="0" w:color="auto"/>
        <w:right w:val="none" w:sz="0" w:space="0" w:color="auto"/>
      </w:divBdr>
    </w:div>
    <w:div w:id="2090734562">
      <w:bodyDiv w:val="1"/>
      <w:marLeft w:val="0"/>
      <w:marRight w:val="0"/>
      <w:marTop w:val="0"/>
      <w:marBottom w:val="0"/>
      <w:divBdr>
        <w:top w:val="none" w:sz="0" w:space="0" w:color="auto"/>
        <w:left w:val="none" w:sz="0" w:space="0" w:color="auto"/>
        <w:bottom w:val="none" w:sz="0" w:space="0" w:color="auto"/>
        <w:right w:val="none" w:sz="0" w:space="0" w:color="auto"/>
      </w:divBdr>
    </w:div>
    <w:div w:id="2091155255">
      <w:bodyDiv w:val="1"/>
      <w:marLeft w:val="0"/>
      <w:marRight w:val="0"/>
      <w:marTop w:val="0"/>
      <w:marBottom w:val="0"/>
      <w:divBdr>
        <w:top w:val="none" w:sz="0" w:space="0" w:color="auto"/>
        <w:left w:val="none" w:sz="0" w:space="0" w:color="auto"/>
        <w:bottom w:val="none" w:sz="0" w:space="0" w:color="auto"/>
        <w:right w:val="none" w:sz="0" w:space="0" w:color="auto"/>
      </w:divBdr>
    </w:div>
    <w:div w:id="2098361039">
      <w:bodyDiv w:val="1"/>
      <w:marLeft w:val="0"/>
      <w:marRight w:val="0"/>
      <w:marTop w:val="0"/>
      <w:marBottom w:val="0"/>
      <w:divBdr>
        <w:top w:val="none" w:sz="0" w:space="0" w:color="auto"/>
        <w:left w:val="none" w:sz="0" w:space="0" w:color="auto"/>
        <w:bottom w:val="none" w:sz="0" w:space="0" w:color="auto"/>
        <w:right w:val="none" w:sz="0" w:space="0" w:color="auto"/>
      </w:divBdr>
    </w:div>
    <w:div w:id="2100176178">
      <w:bodyDiv w:val="1"/>
      <w:marLeft w:val="0"/>
      <w:marRight w:val="0"/>
      <w:marTop w:val="0"/>
      <w:marBottom w:val="0"/>
      <w:divBdr>
        <w:top w:val="none" w:sz="0" w:space="0" w:color="auto"/>
        <w:left w:val="none" w:sz="0" w:space="0" w:color="auto"/>
        <w:bottom w:val="none" w:sz="0" w:space="0" w:color="auto"/>
        <w:right w:val="none" w:sz="0" w:space="0" w:color="auto"/>
      </w:divBdr>
    </w:div>
    <w:div w:id="2100785143">
      <w:bodyDiv w:val="1"/>
      <w:marLeft w:val="0"/>
      <w:marRight w:val="0"/>
      <w:marTop w:val="0"/>
      <w:marBottom w:val="0"/>
      <w:divBdr>
        <w:top w:val="none" w:sz="0" w:space="0" w:color="auto"/>
        <w:left w:val="none" w:sz="0" w:space="0" w:color="auto"/>
        <w:bottom w:val="none" w:sz="0" w:space="0" w:color="auto"/>
        <w:right w:val="none" w:sz="0" w:space="0" w:color="auto"/>
      </w:divBdr>
    </w:div>
    <w:div w:id="2116098181">
      <w:bodyDiv w:val="1"/>
      <w:marLeft w:val="0"/>
      <w:marRight w:val="0"/>
      <w:marTop w:val="0"/>
      <w:marBottom w:val="0"/>
      <w:divBdr>
        <w:top w:val="none" w:sz="0" w:space="0" w:color="auto"/>
        <w:left w:val="none" w:sz="0" w:space="0" w:color="auto"/>
        <w:bottom w:val="none" w:sz="0" w:space="0" w:color="auto"/>
        <w:right w:val="none" w:sz="0" w:space="0" w:color="auto"/>
      </w:divBdr>
    </w:div>
    <w:div w:id="2118863116">
      <w:bodyDiv w:val="1"/>
      <w:marLeft w:val="0"/>
      <w:marRight w:val="0"/>
      <w:marTop w:val="0"/>
      <w:marBottom w:val="0"/>
      <w:divBdr>
        <w:top w:val="none" w:sz="0" w:space="0" w:color="auto"/>
        <w:left w:val="none" w:sz="0" w:space="0" w:color="auto"/>
        <w:bottom w:val="none" w:sz="0" w:space="0" w:color="auto"/>
        <w:right w:val="none" w:sz="0" w:space="0" w:color="auto"/>
      </w:divBdr>
    </w:div>
    <w:div w:id="2121872502">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7964017">
      <w:bodyDiv w:val="1"/>
      <w:marLeft w:val="0"/>
      <w:marRight w:val="0"/>
      <w:marTop w:val="0"/>
      <w:marBottom w:val="0"/>
      <w:divBdr>
        <w:top w:val="none" w:sz="0" w:space="0" w:color="auto"/>
        <w:left w:val="none" w:sz="0" w:space="0" w:color="auto"/>
        <w:bottom w:val="none" w:sz="0" w:space="0" w:color="auto"/>
        <w:right w:val="none" w:sz="0" w:space="0" w:color="auto"/>
      </w:divBdr>
    </w:div>
    <w:div w:id="2136830253">
      <w:bodyDiv w:val="1"/>
      <w:marLeft w:val="0"/>
      <w:marRight w:val="0"/>
      <w:marTop w:val="0"/>
      <w:marBottom w:val="0"/>
      <w:divBdr>
        <w:top w:val="none" w:sz="0" w:space="0" w:color="auto"/>
        <w:left w:val="none" w:sz="0" w:space="0" w:color="auto"/>
        <w:bottom w:val="none" w:sz="0" w:space="0" w:color="auto"/>
        <w:right w:val="none" w:sz="0" w:space="0" w:color="auto"/>
      </w:divBdr>
    </w:div>
    <w:div w:id="2140950689">
      <w:bodyDiv w:val="1"/>
      <w:marLeft w:val="0"/>
      <w:marRight w:val="0"/>
      <w:marTop w:val="0"/>
      <w:marBottom w:val="0"/>
      <w:divBdr>
        <w:top w:val="none" w:sz="0" w:space="0" w:color="auto"/>
        <w:left w:val="none" w:sz="0" w:space="0" w:color="auto"/>
        <w:bottom w:val="none" w:sz="0" w:space="0" w:color="auto"/>
        <w:right w:val="none" w:sz="0" w:space="0" w:color="auto"/>
      </w:divBdr>
    </w:div>
    <w:div w:id="2142188442">
      <w:bodyDiv w:val="1"/>
      <w:marLeft w:val="0"/>
      <w:marRight w:val="0"/>
      <w:marTop w:val="0"/>
      <w:marBottom w:val="0"/>
      <w:divBdr>
        <w:top w:val="none" w:sz="0" w:space="0" w:color="auto"/>
        <w:left w:val="none" w:sz="0" w:space="0" w:color="auto"/>
        <w:bottom w:val="none" w:sz="0" w:space="0" w:color="auto"/>
        <w:right w:val="none" w:sz="0" w:space="0" w:color="auto"/>
      </w:divBdr>
    </w:div>
    <w:div w:id="2143384181">
      <w:bodyDiv w:val="1"/>
      <w:marLeft w:val="0"/>
      <w:marRight w:val="0"/>
      <w:marTop w:val="0"/>
      <w:marBottom w:val="0"/>
      <w:divBdr>
        <w:top w:val="none" w:sz="0" w:space="0" w:color="auto"/>
        <w:left w:val="none" w:sz="0" w:space="0" w:color="auto"/>
        <w:bottom w:val="none" w:sz="0" w:space="0" w:color="auto"/>
        <w:right w:val="none" w:sz="0" w:space="0" w:color="auto"/>
      </w:divBdr>
    </w:div>
    <w:div w:id="21453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footer" Target="footer4.xml"/><Relationship Id="rId39" Type="http://schemas.openxmlformats.org/officeDocument/2006/relationships/chart" Target="charts/chart19.xml"/><Relationship Id="rId21" Type="http://schemas.openxmlformats.org/officeDocument/2006/relationships/chart" Target="charts/chart7.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footer" Target="footer5.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forms.office.com/r/EUZkiL7jnK" TargetMode="External"/><Relationship Id="rId22" Type="http://schemas.openxmlformats.org/officeDocument/2006/relationships/chart" Target="charts/chart8.xml"/><Relationship Id="rId27" Type="http://schemas.openxmlformats.org/officeDocument/2006/relationships/header" Target="header5.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header" Target="header7.xm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header" Target="header4.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20" Type="http://schemas.openxmlformats.org/officeDocument/2006/relationships/chart" Target="charts/chart6.xml"/><Relationship Id="rId41"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6.xml"/><Relationship Id="rId36" Type="http://schemas.openxmlformats.org/officeDocument/2006/relationships/chart" Target="charts/chart16.xml"/><Relationship Id="rId49"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atia.anaya\Documents\2023\4.5%20Control%20Fiscal\Etapa%201%20Ejecuci&#243;n\Procemiento%20de%20datos%20(1-4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b="1"/>
              <a:t>Gráfico 1.1</a:t>
            </a:r>
          </a:p>
          <a:p>
            <a:pPr>
              <a:defRPr sz="800"/>
            </a:pPr>
            <a:r>
              <a:rPr lang="es-SV" sz="800" b="1"/>
              <a:t>Información</a:t>
            </a:r>
            <a:r>
              <a:rPr lang="es-SV" sz="800" b="1" baseline="0"/>
              <a:t> General de la Persona Encuestada</a:t>
            </a:r>
            <a:r>
              <a:rPr lang="es-SV" sz="800" b="1"/>
              <a:t> </a:t>
            </a:r>
          </a:p>
        </c:rich>
      </c:tx>
      <c:layout>
        <c:manualLayout>
          <c:xMode val="edge"/>
          <c:yMode val="edge"/>
          <c:x val="0.20261416146456432"/>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59966309460003353"/>
          <c:y val="6.3121785886388643E-2"/>
          <c:w val="0.32395617373219576"/>
          <c:h val="0.8898030168727058"/>
        </c:manualLayout>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'DatosGenerales,IndiceG,Aspectos'!$F$2:$F$70</c:f>
              <c:strCache>
                <c:ptCount val="69"/>
                <c:pt idx="0">
                  <c:v>Mesa de Servicio/Sistema </c:v>
                </c:pt>
                <c:pt idx="1">
                  <c:v>Correo electrónico</c:v>
                </c:pt>
                <c:pt idx="2">
                  <c:v>Presencial</c:v>
                </c:pt>
                <c:pt idx="3">
                  <c:v>MODALIDAD </c:v>
                </c:pt>
                <c:pt idx="5">
                  <c:v>Autorización de Prórroga Permanencia de Mercancías amparadas al Régimen de Importación Temporal con Reexportación en el Mismo Estado</c:v>
                </c:pt>
                <c:pt idx="6">
                  <c:v>Adjudicación de mercancías en abandono por medio de Subasta Pública</c:v>
                </c:pt>
                <c:pt idx="7">
                  <c:v>Autorización de Importación de Mercancías amparadas al Régimen de Importación Temporal con Reexportación en el mismo estado</c:v>
                </c:pt>
                <c:pt idx="8">
                  <c:v>Tránsito</c:v>
                </c:pt>
                <c:pt idx="9">
                  <c:v>Exportación</c:v>
                </c:pt>
                <c:pt idx="10">
                  <c:v>Importación</c:v>
                </c:pt>
                <c:pt idx="11">
                  <c:v>SERVICIO</c:v>
                </c:pt>
                <c:pt idx="13">
                  <c:v>Aduanas Marítimas</c:v>
                </c:pt>
                <c:pt idx="14">
                  <c:v>Aduanas Aéreas</c:v>
                </c:pt>
                <c:pt idx="15">
                  <c:v>Delegaciones de Aduanas en Depósitos Temporales</c:v>
                </c:pt>
                <c:pt idx="16">
                  <c:v>Aduanas Internas</c:v>
                </c:pt>
                <c:pt idx="17">
                  <c:v>Delegación de Aduanas en Zonzas Francas</c:v>
                </c:pt>
                <c:pt idx="18">
                  <c:v>Aduanas de Frontera</c:v>
                </c:pt>
                <c:pt idx="19">
                  <c:v>TIPO DE ADUANA </c:v>
                </c:pt>
                <c:pt idx="21">
                  <c:v>Aduana Marítima La Unión</c:v>
                </c:pt>
                <c:pt idx="22">
                  <c:v>TRANS AUTO</c:v>
                </c:pt>
                <c:pt idx="23">
                  <c:v>Zona Franca Santa Ana </c:v>
                </c:pt>
                <c:pt idx="24">
                  <c:v>Zona Franca San Marcos </c:v>
                </c:pt>
                <c:pt idx="25">
                  <c:v>Nejapa </c:v>
                </c:pt>
                <c:pt idx="26">
                  <c:v>Zona Franca Miramar</c:v>
                </c:pt>
                <c:pt idx="27">
                  <c:v>Aeropuerto Monseñor Romero (zona carga)     </c:v>
                </c:pt>
                <c:pt idx="28">
                  <c:v>Zona Franca El Pedregal </c:v>
                </c:pt>
                <c:pt idx="29">
                  <c:v>San Cristóbal</c:v>
                </c:pt>
                <c:pt idx="30">
                  <c:v>Depósito Aduanero Gutierrez Courier &amp; Cargo, S.A. de C.V.</c:v>
                </c:pt>
                <c:pt idx="31">
                  <c:v>AGDOSA (APOPA)</c:v>
                </c:pt>
                <c:pt idx="32">
                  <c:v>Aduana Interna Metalío</c:v>
                </c:pt>
                <c:pt idx="33">
                  <c:v>Las Chinamas</c:v>
                </c:pt>
                <c:pt idx="34">
                  <c:v>Zona Franca Export Salva</c:v>
                </c:pt>
                <c:pt idx="35">
                  <c:v>Aduana Interna Santa Ana</c:v>
                </c:pt>
                <c:pt idx="36">
                  <c:v>Zona  Franca Santa Tecla</c:v>
                </c:pt>
                <c:pt idx="37">
                  <c:v>Zona Franca San Bartolo</c:v>
                </c:pt>
                <c:pt idx="38">
                  <c:v>Aduana Marítima Acajutla</c:v>
                </c:pt>
                <c:pt idx="39">
                  <c:v>Zona Franca American Park</c:v>
                </c:pt>
                <c:pt idx="40">
                  <c:v>El Poy</c:v>
                </c:pt>
                <c:pt idx="41">
                  <c:v>DHL</c:v>
                </c:pt>
                <c:pt idx="42">
                  <c:v>Anguiatú</c:v>
                </c:pt>
                <c:pt idx="43">
                  <c:v>Aeropuerto Monseñor Romero (zona pasajero)</c:v>
                </c:pt>
                <c:pt idx="44">
                  <c:v>Aduana Interna San Bartolo</c:v>
                </c:pt>
                <c:pt idx="45">
                  <c:v>El Amatillo</c:v>
                </c:pt>
                <c:pt idx="46">
                  <c:v>La Hachadura</c:v>
                </c:pt>
                <c:pt idx="47">
                  <c:v>ADUANAS</c:v>
                </c:pt>
                <c:pt idx="49">
                  <c:v>Unidad de Subastas</c:v>
                </c:pt>
                <c:pt idx="50">
                  <c:v>Secretaría General de Aduanas – Unidad
de Procedimientos Jurídicos</c:v>
                </c:pt>
                <c:pt idx="51">
                  <c:v>Subdirección de Operaciones y Seguridad Fronteriza</c:v>
                </c:pt>
                <c:pt idx="52">
                  <c:v>UNIDAD ORGANIZATIVA</c:v>
                </c:pt>
                <c:pt idx="54">
                  <c:v>Courier</c:v>
                </c:pt>
                <c:pt idx="55">
                  <c:v>Autorizado</c:v>
                </c:pt>
                <c:pt idx="56">
                  <c:v>Empresas consolidadoras y desconsolidadoras de carga</c:v>
                </c:pt>
                <c:pt idx="57">
                  <c:v>Viajero/Extranjero</c:v>
                </c:pt>
                <c:pt idx="58">
                  <c:v>Apoderado Especial Aduanero</c:v>
                </c:pt>
                <c:pt idx="59">
                  <c:v>Agentes Aduaneros</c:v>
                </c:pt>
                <c:pt idx="60">
                  <c:v>Gestores de Encomienda</c:v>
                </c:pt>
                <c:pt idx="61">
                  <c:v>Ciudadano</c:v>
                </c:pt>
                <c:pt idx="62">
                  <c:v>Transportista</c:v>
                </c:pt>
                <c:pt idx="63">
                  <c:v>Tramitador </c:v>
                </c:pt>
                <c:pt idx="64">
                  <c:v>TIPO DE USUARIO</c:v>
                </c:pt>
                <c:pt idx="66">
                  <c:v>Usuario Externo</c:v>
                </c:pt>
                <c:pt idx="67">
                  <c:v>Contribuyente</c:v>
                </c:pt>
                <c:pt idx="68">
                  <c:v>CLASE DE USUARIO</c:v>
                </c:pt>
              </c:strCache>
            </c:strRef>
          </c:cat>
          <c:val>
            <c:numRef>
              <c:f>'DatosGenerales,IndiceG,Aspectos'!$H$2:$H$70</c:f>
              <c:numCache>
                <c:formatCode>0.00%</c:formatCode>
                <c:ptCount val="69"/>
                <c:pt idx="0">
                  <c:v>1.2468827930174564E-2</c:v>
                </c:pt>
                <c:pt idx="1">
                  <c:v>4.738154613466334E-2</c:v>
                </c:pt>
                <c:pt idx="2">
                  <c:v>0.94014962593516205</c:v>
                </c:pt>
                <c:pt idx="5">
                  <c:v>1.9950124688279301E-2</c:v>
                </c:pt>
                <c:pt idx="6">
                  <c:v>5.7356608478802994E-2</c:v>
                </c:pt>
                <c:pt idx="7">
                  <c:v>5.9850374064837904E-2</c:v>
                </c:pt>
                <c:pt idx="8">
                  <c:v>0.16458852867830423</c:v>
                </c:pt>
                <c:pt idx="9">
                  <c:v>0.22443890274314215</c:v>
                </c:pt>
                <c:pt idx="10">
                  <c:v>0.47381546134663344</c:v>
                </c:pt>
                <c:pt idx="13">
                  <c:v>4.9132947976878616E-2</c:v>
                </c:pt>
                <c:pt idx="14">
                  <c:v>9.8265895953757232E-2</c:v>
                </c:pt>
                <c:pt idx="15">
                  <c:v>0.10982658959537572</c:v>
                </c:pt>
                <c:pt idx="16">
                  <c:v>0.15895953757225434</c:v>
                </c:pt>
                <c:pt idx="17">
                  <c:v>0.19942196531791909</c:v>
                </c:pt>
                <c:pt idx="18">
                  <c:v>0.38439306358381503</c:v>
                </c:pt>
                <c:pt idx="21">
                  <c:v>5.7803468208092483E-3</c:v>
                </c:pt>
                <c:pt idx="22">
                  <c:v>5.7803468208092483E-3</c:v>
                </c:pt>
                <c:pt idx="23">
                  <c:v>5.7803468208092483E-3</c:v>
                </c:pt>
                <c:pt idx="24">
                  <c:v>8.670520231213872E-3</c:v>
                </c:pt>
                <c:pt idx="25">
                  <c:v>1.1560693641618497E-2</c:v>
                </c:pt>
                <c:pt idx="26">
                  <c:v>1.1560693641618497E-2</c:v>
                </c:pt>
                <c:pt idx="27">
                  <c:v>1.4450867052023121E-2</c:v>
                </c:pt>
                <c:pt idx="28">
                  <c:v>1.4450867052023121E-2</c:v>
                </c:pt>
                <c:pt idx="29">
                  <c:v>1.7341040462427744E-2</c:v>
                </c:pt>
                <c:pt idx="30">
                  <c:v>1.7341040462427744E-2</c:v>
                </c:pt>
                <c:pt idx="31">
                  <c:v>2.023121387283237E-2</c:v>
                </c:pt>
                <c:pt idx="32">
                  <c:v>2.6011560693641619E-2</c:v>
                </c:pt>
                <c:pt idx="33">
                  <c:v>2.6011560693641619E-2</c:v>
                </c:pt>
                <c:pt idx="34">
                  <c:v>3.4682080924855488E-2</c:v>
                </c:pt>
                <c:pt idx="35">
                  <c:v>3.7572254335260118E-2</c:v>
                </c:pt>
                <c:pt idx="36">
                  <c:v>4.046242774566474E-2</c:v>
                </c:pt>
                <c:pt idx="37">
                  <c:v>4.046242774566474E-2</c:v>
                </c:pt>
                <c:pt idx="38">
                  <c:v>4.3352601156069363E-2</c:v>
                </c:pt>
                <c:pt idx="39">
                  <c:v>4.3352601156069363E-2</c:v>
                </c:pt>
                <c:pt idx="40">
                  <c:v>5.4913294797687862E-2</c:v>
                </c:pt>
                <c:pt idx="41">
                  <c:v>5.4913294797687862E-2</c:v>
                </c:pt>
                <c:pt idx="42">
                  <c:v>6.6473988439306353E-2</c:v>
                </c:pt>
                <c:pt idx="43">
                  <c:v>8.3815028901734104E-2</c:v>
                </c:pt>
                <c:pt idx="44">
                  <c:v>9.5375722543352595E-2</c:v>
                </c:pt>
                <c:pt idx="45">
                  <c:v>9.8265895953757232E-2</c:v>
                </c:pt>
                <c:pt idx="46">
                  <c:v>0.12138728323699421</c:v>
                </c:pt>
                <c:pt idx="49">
                  <c:v>5.7356608478802994E-2</c:v>
                </c:pt>
                <c:pt idx="50">
                  <c:v>7.9800498753117205E-2</c:v>
                </c:pt>
                <c:pt idx="51">
                  <c:v>0.86284289276807979</c:v>
                </c:pt>
                <c:pt idx="54">
                  <c:v>4.9875311720698253E-3</c:v>
                </c:pt>
                <c:pt idx="55">
                  <c:v>7.481296758104738E-3</c:v>
                </c:pt>
                <c:pt idx="56">
                  <c:v>7.481296758104738E-3</c:v>
                </c:pt>
                <c:pt idx="57">
                  <c:v>2.2443890274314215E-2</c:v>
                </c:pt>
                <c:pt idx="58">
                  <c:v>2.7431421446384038E-2</c:v>
                </c:pt>
                <c:pt idx="59">
                  <c:v>6.2344139650872821E-2</c:v>
                </c:pt>
                <c:pt idx="60">
                  <c:v>6.2344139650872821E-2</c:v>
                </c:pt>
                <c:pt idx="61">
                  <c:v>6.2344139650872821E-2</c:v>
                </c:pt>
                <c:pt idx="62">
                  <c:v>0.30922693266832918</c:v>
                </c:pt>
                <c:pt idx="63">
                  <c:v>0.43391521197007482</c:v>
                </c:pt>
                <c:pt idx="66">
                  <c:v>9.2269326683291769E-2</c:v>
                </c:pt>
                <c:pt idx="67">
                  <c:v>0.9077306733167082</c:v>
                </c:pt>
              </c:numCache>
            </c:numRef>
          </c:val>
          <c:extLst>
            <c:ext xmlns:c16="http://schemas.microsoft.com/office/drawing/2014/chart" uri="{C3380CC4-5D6E-409C-BE32-E72D297353CC}">
              <c16:uniqueId val="{00000000-6B81-4B5A-B81A-4CEB87A2E9B2}"/>
            </c:ext>
          </c:extLst>
        </c:ser>
        <c:dLbls>
          <c:showLegendKey val="0"/>
          <c:showVal val="0"/>
          <c:showCatName val="0"/>
          <c:showSerName val="0"/>
          <c:showPercent val="0"/>
          <c:showBubbleSize val="0"/>
        </c:dLbls>
        <c:gapWidth val="219"/>
        <c:axId val="1369369984"/>
        <c:axId val="1369372896"/>
      </c:barChart>
      <c:catAx>
        <c:axId val="136936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1369372896"/>
        <c:crosses val="autoZero"/>
        <c:auto val="1"/>
        <c:lblAlgn val="ctr"/>
        <c:lblOffset val="100"/>
        <c:noMultiLvlLbl val="0"/>
      </c:catAx>
      <c:valAx>
        <c:axId val="1369372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s-SV" sz="700" b="1"/>
                  <a:t>Porcentaje</a:t>
                </a:r>
              </a:p>
            </c:rich>
          </c:tx>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crossAx val="1369369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800" baseline="0"/>
              <a:t>Índice de Satisfacción por Aduana de Frontera y Meta PEI</a:t>
            </a:r>
          </a:p>
          <a:p>
            <a:pPr>
              <a:defRPr/>
            </a:pPr>
            <a:r>
              <a:rPr lang="es-SV" sz="800" baseline="0"/>
              <a:t>Período 2022 y 2023</a:t>
            </a:r>
          </a:p>
        </c:rich>
      </c:tx>
      <c:layout>
        <c:manualLayout>
          <c:xMode val="edge"/>
          <c:yMode val="edge"/>
          <c:x val="0.1241178809718839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6250881105489678"/>
          <c:y val="0.21094189873830241"/>
          <c:w val="0.83749118894510322"/>
          <c:h val="0.44818265911603455"/>
        </c:manualLayout>
      </c:layout>
      <c:lineChart>
        <c:grouping val="standard"/>
        <c:varyColors val="0"/>
        <c:ser>
          <c:idx val="0"/>
          <c:order val="0"/>
          <c:tx>
            <c:strRef>
              <c:f>' ÍndiceporAduanaFrontera'!$U$14</c:f>
              <c:strCache>
                <c:ptCount val="1"/>
                <c:pt idx="0">
                  <c:v>Indice Global de Satisfacción</c:v>
                </c:pt>
              </c:strCache>
            </c:strRef>
          </c:tx>
          <c:spPr>
            <a:ln w="28575" cap="rnd">
              <a:solidFill>
                <a:schemeClr val="accent1"/>
              </a:solidFill>
              <a:round/>
            </a:ln>
            <a:effectLst/>
          </c:spPr>
          <c:marker>
            <c:symbol val="none"/>
          </c:marker>
          <c:dLbls>
            <c:dLbl>
              <c:idx val="0"/>
              <c:layout>
                <c:manualLayout>
                  <c:x val="-1.5489160179564563E-2"/>
                  <c:y val="2.3202831110794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F3-4AEF-8972-7EADF913BA9C}"/>
                </c:ext>
              </c:extLst>
            </c:dLbl>
            <c:dLbl>
              <c:idx val="1"/>
              <c:layout>
                <c:manualLayout>
                  <c:x val="-1.9361450224455616E-2"/>
                  <c:y val="-4.64056622215892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F3-4AEF-8972-7EADF913BA9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ÍndiceporAduanaFrontera'!$V$11:$W$11</c:f>
              <c:numCache>
                <c:formatCode>General</c:formatCode>
                <c:ptCount val="2"/>
                <c:pt idx="0">
                  <c:v>2022</c:v>
                </c:pt>
                <c:pt idx="1">
                  <c:v>2023</c:v>
                </c:pt>
              </c:numCache>
            </c:numRef>
          </c:cat>
          <c:val>
            <c:numRef>
              <c:f>' ÍndiceporAduanaFrontera'!$V$14:$W$14</c:f>
              <c:numCache>
                <c:formatCode>0.00</c:formatCode>
                <c:ptCount val="2"/>
                <c:pt idx="0">
                  <c:v>7.77</c:v>
                </c:pt>
                <c:pt idx="1">
                  <c:v>8.677101141507487</c:v>
                </c:pt>
              </c:numCache>
            </c:numRef>
          </c:val>
          <c:smooth val="0"/>
          <c:extLst>
            <c:ext xmlns:c16="http://schemas.microsoft.com/office/drawing/2014/chart" uri="{C3380CC4-5D6E-409C-BE32-E72D297353CC}">
              <c16:uniqueId val="{00000002-B0F3-4AEF-8972-7EADF913BA9C}"/>
            </c:ext>
          </c:extLst>
        </c:ser>
        <c:ser>
          <c:idx val="1"/>
          <c:order val="1"/>
          <c:tx>
            <c:strRef>
              <c:f>' ÍndiceporAduanaFrontera'!$U$15</c:f>
              <c:strCache>
                <c:ptCount val="1"/>
                <c:pt idx="0">
                  <c:v>Meta PEI </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ÍndiceporAduanaFrontera'!$V$11:$W$11</c:f>
              <c:numCache>
                <c:formatCode>General</c:formatCode>
                <c:ptCount val="2"/>
                <c:pt idx="0">
                  <c:v>2022</c:v>
                </c:pt>
                <c:pt idx="1">
                  <c:v>2023</c:v>
                </c:pt>
              </c:numCache>
            </c:numRef>
          </c:cat>
          <c:val>
            <c:numRef>
              <c:f>' ÍndiceporAduanaFrontera'!$V$15:$W$15</c:f>
              <c:numCache>
                <c:formatCode>General</c:formatCode>
                <c:ptCount val="2"/>
                <c:pt idx="0">
                  <c:v>8.2200000000000006</c:v>
                </c:pt>
                <c:pt idx="1">
                  <c:v>8.27</c:v>
                </c:pt>
              </c:numCache>
            </c:numRef>
          </c:val>
          <c:smooth val="0"/>
          <c:extLst>
            <c:ext xmlns:c16="http://schemas.microsoft.com/office/drawing/2014/chart" uri="{C3380CC4-5D6E-409C-BE32-E72D297353CC}">
              <c16:uniqueId val="{00000003-B0F3-4AEF-8972-7EADF913BA9C}"/>
            </c:ext>
          </c:extLst>
        </c:ser>
        <c:dLbls>
          <c:showLegendKey val="0"/>
          <c:showVal val="0"/>
          <c:showCatName val="0"/>
          <c:showSerName val="0"/>
          <c:showPercent val="0"/>
          <c:showBubbleSize val="0"/>
        </c:dLbls>
        <c:smooth val="0"/>
        <c:axId val="1954597631"/>
        <c:axId val="1954587647"/>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Año</a:t>
                </a:r>
              </a:p>
            </c:rich>
          </c:tx>
          <c:layout>
            <c:manualLayout>
              <c:xMode val="edge"/>
              <c:yMode val="edge"/>
              <c:x val="0.51753587502593112"/>
              <c:y val="0.7465974445502005"/>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3.5934962862152517E-2"/>
          <c:y val="0.84522609928572068"/>
          <c:w val="0.89999996949004746"/>
          <c:h val="0.15477390071427935"/>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baseline="0"/>
              <a:t>Índice de Satisfacción por Aduanas de Fronteras </a:t>
            </a:r>
          </a:p>
          <a:p>
            <a:pPr>
              <a:defRPr sz="800"/>
            </a:pPr>
            <a:r>
              <a:rPr lang="es-SV" sz="800" baseline="0"/>
              <a:t>Período 2022 y 2023</a:t>
            </a:r>
            <a:endParaRPr lang="es-SV" sz="800"/>
          </a:p>
        </c:rich>
      </c:tx>
      <c:layout>
        <c:manualLayout>
          <c:xMode val="edge"/>
          <c:yMode val="edge"/>
          <c:x val="0.22064717366149708"/>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9.5677451258284155E-2"/>
          <c:y val="7.7023466622546111E-2"/>
          <c:w val="0.88605297325990962"/>
          <c:h val="0.57120464398774662"/>
        </c:manualLayout>
      </c:layout>
      <c:barChart>
        <c:barDir val="col"/>
        <c:grouping val="clustered"/>
        <c:varyColors val="0"/>
        <c:ser>
          <c:idx val="0"/>
          <c:order val="0"/>
          <c:tx>
            <c:strRef>
              <c:f>' ÍndiceporAduanaFrontera'!$AI$39</c:f>
              <c:strCache>
                <c:ptCount val="1"/>
                <c:pt idx="0">
                  <c:v>Índice de Satisfacción 2022</c:v>
                </c:pt>
              </c:strCache>
            </c:strRef>
          </c:tx>
          <c:spPr>
            <a:solidFill>
              <a:schemeClr val="accent5"/>
            </a:solidFill>
            <a:ln>
              <a:solidFill>
                <a:schemeClr val="accent5"/>
              </a:solidFill>
            </a:ln>
            <a:effectLst/>
          </c:spPr>
          <c:invertIfNegative val="0"/>
          <c:dLbls>
            <c:dLbl>
              <c:idx val="4"/>
              <c:layout>
                <c:manualLayout>
                  <c:x val="-1.198371632117414E-2"/>
                  <c:y val="7.22589846971734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B8-4E32-9B59-203D6F1FF3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ÍndiceporAduanaFrontera'!$AJ$21:$AO$21</c:f>
              <c:strCache>
                <c:ptCount val="6"/>
                <c:pt idx="0">
                  <c:v>Anguiatú</c:v>
                </c:pt>
                <c:pt idx="1">
                  <c:v>El Amatillo</c:v>
                </c:pt>
                <c:pt idx="2">
                  <c:v>El Poy</c:v>
                </c:pt>
                <c:pt idx="3">
                  <c:v>La Hachadura</c:v>
                </c:pt>
                <c:pt idx="4">
                  <c:v>Las Chinamas</c:v>
                </c:pt>
                <c:pt idx="5">
                  <c:v>San Cristóbal</c:v>
                </c:pt>
              </c:strCache>
            </c:strRef>
          </c:cat>
          <c:val>
            <c:numRef>
              <c:f>' ÍndiceporAduanaFrontera'!$AJ$39:$AO$39</c:f>
              <c:numCache>
                <c:formatCode>General</c:formatCode>
                <c:ptCount val="6"/>
                <c:pt idx="0">
                  <c:v>7.14</c:v>
                </c:pt>
                <c:pt idx="1">
                  <c:v>7.73</c:v>
                </c:pt>
                <c:pt idx="2">
                  <c:v>8.23</c:v>
                </c:pt>
                <c:pt idx="3">
                  <c:v>8.01</c:v>
                </c:pt>
                <c:pt idx="4">
                  <c:v>8.84</c:v>
                </c:pt>
                <c:pt idx="5">
                  <c:v>7.06</c:v>
                </c:pt>
              </c:numCache>
            </c:numRef>
          </c:val>
          <c:extLst>
            <c:ext xmlns:c16="http://schemas.microsoft.com/office/drawing/2014/chart" uri="{C3380CC4-5D6E-409C-BE32-E72D297353CC}">
              <c16:uniqueId val="{00000001-F4B8-4E32-9B59-203D6F1FF38C}"/>
            </c:ext>
          </c:extLst>
        </c:ser>
        <c:ser>
          <c:idx val="1"/>
          <c:order val="1"/>
          <c:tx>
            <c:strRef>
              <c:f>' ÍndiceporAduanaFrontera'!$AI$38</c:f>
              <c:strCache>
                <c:ptCount val="1"/>
                <c:pt idx="0">
                  <c:v>Índice de Satisfacción 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ÍndiceporAduanaFrontera'!$AJ$21:$AO$21</c:f>
              <c:strCache>
                <c:ptCount val="6"/>
                <c:pt idx="0">
                  <c:v>Anguiatú</c:v>
                </c:pt>
                <c:pt idx="1">
                  <c:v>El Amatillo</c:v>
                </c:pt>
                <c:pt idx="2">
                  <c:v>El Poy</c:v>
                </c:pt>
                <c:pt idx="3">
                  <c:v>La Hachadura</c:v>
                </c:pt>
                <c:pt idx="4">
                  <c:v>Las Chinamas</c:v>
                </c:pt>
                <c:pt idx="5">
                  <c:v>San Cristóbal</c:v>
                </c:pt>
              </c:strCache>
            </c:strRef>
          </c:cat>
          <c:val>
            <c:numRef>
              <c:f>' ÍndiceporAduanaFrontera'!$AJ$38:$AO$38</c:f>
              <c:numCache>
                <c:formatCode>0.00</c:formatCode>
                <c:ptCount val="6"/>
                <c:pt idx="0">
                  <c:v>7.7933598026687267</c:v>
                </c:pt>
                <c:pt idx="1">
                  <c:v>8.9606641843038481</c:v>
                </c:pt>
                <c:pt idx="2">
                  <c:v>8.9080875958120522</c:v>
                </c:pt>
                <c:pt idx="3">
                  <c:v>8.7296387219612512</c:v>
                </c:pt>
                <c:pt idx="4">
                  <c:v>9.2821296296296296</c:v>
                </c:pt>
                <c:pt idx="5">
                  <c:v>8.5813611111111108</c:v>
                </c:pt>
              </c:numCache>
            </c:numRef>
          </c:val>
          <c:extLst>
            <c:ext xmlns:c16="http://schemas.microsoft.com/office/drawing/2014/chart" uri="{C3380CC4-5D6E-409C-BE32-E72D297353CC}">
              <c16:uniqueId val="{00000002-F4B8-4E32-9B59-203D6F1FF38C}"/>
            </c:ext>
          </c:extLst>
        </c:ser>
        <c:dLbls>
          <c:showLegendKey val="0"/>
          <c:showVal val="0"/>
          <c:showCatName val="0"/>
          <c:showSerName val="0"/>
          <c:showPercent val="0"/>
          <c:showBubbleSize val="0"/>
        </c:dLbls>
        <c:gapWidth val="78"/>
        <c:axId val="1954597631"/>
        <c:axId val="1954587647"/>
      </c:barChart>
      <c:lineChart>
        <c:grouping val="standard"/>
        <c:varyColors val="0"/>
        <c:ser>
          <c:idx val="2"/>
          <c:order val="2"/>
          <c:tx>
            <c:strRef>
              <c:f>' ÍndiceporAduanaFrontera'!$AI$40</c:f>
              <c:strCache>
                <c:ptCount val="1"/>
                <c:pt idx="0">
                  <c:v>Meta PEI 2023 </c:v>
                </c:pt>
              </c:strCache>
            </c:strRef>
          </c:tx>
          <c:spPr>
            <a:ln w="28575" cap="rnd">
              <a:solidFill>
                <a:srgbClr val="FFC000"/>
              </a:solidFill>
              <a:round/>
            </a:ln>
            <a:effectLst/>
          </c:spPr>
          <c:marker>
            <c:symbol val="none"/>
          </c:marker>
          <c:dLbls>
            <c:dLbl>
              <c:idx val="5"/>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B8-4E32-9B59-203D6F1FF38C}"/>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 ÍndiceporAduanaFrontera'!$AJ$40:$AO$40</c:f>
              <c:numCache>
                <c:formatCode>General</c:formatCode>
                <c:ptCount val="6"/>
                <c:pt idx="0">
                  <c:v>8.27</c:v>
                </c:pt>
                <c:pt idx="1">
                  <c:v>8.27</c:v>
                </c:pt>
                <c:pt idx="2">
                  <c:v>8.27</c:v>
                </c:pt>
                <c:pt idx="3">
                  <c:v>8.27</c:v>
                </c:pt>
                <c:pt idx="4">
                  <c:v>8.27</c:v>
                </c:pt>
                <c:pt idx="5">
                  <c:v>8.27</c:v>
                </c:pt>
              </c:numCache>
            </c:numRef>
          </c:val>
          <c:smooth val="0"/>
          <c:extLst>
            <c:ext xmlns:c16="http://schemas.microsoft.com/office/drawing/2014/chart" uri="{C3380CC4-5D6E-409C-BE32-E72D297353CC}">
              <c16:uniqueId val="{00000004-F4B8-4E32-9B59-203D6F1FF38C}"/>
            </c:ext>
          </c:extLst>
        </c:ser>
        <c:dLbls>
          <c:showLegendKey val="0"/>
          <c:showVal val="0"/>
          <c:showCatName val="0"/>
          <c:showSerName val="0"/>
          <c:showPercent val="0"/>
          <c:showBubbleSize val="0"/>
        </c:dLbls>
        <c:marker val="1"/>
        <c:smooth val="0"/>
        <c:axId val="1954597631"/>
        <c:axId val="1954587647"/>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Aduanas</a:t>
                </a:r>
              </a:p>
            </c:rich>
          </c:tx>
          <c:layout>
            <c:manualLayout>
              <c:xMode val="edge"/>
              <c:yMode val="edge"/>
              <c:x val="0.47943148060209162"/>
              <c:y val="0.80558726720764484"/>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0"/>
          <c:y val="0.90322556385322894"/>
          <c:w val="0.99688167550484763"/>
          <c:h val="9.6774436146771045E-2"/>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Promedio por Dimensión e Índice Global de Satisfacción de Aduanas de Frontera</a:t>
            </a:r>
          </a:p>
          <a:p>
            <a:pPr>
              <a:defRPr sz="800"/>
            </a:pPr>
            <a:r>
              <a:rPr lang="es-SV" sz="800"/>
              <a:t>Período 2023</a:t>
            </a:r>
          </a:p>
        </c:rich>
      </c:tx>
      <c:layout>
        <c:manualLayout>
          <c:xMode val="edge"/>
          <c:yMode val="edge"/>
          <c:x val="0.1639869662935242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1125239203756775"/>
          <c:y val="0.17159846191777661"/>
          <c:w val="0.88830407283260016"/>
          <c:h val="0.39697810391308141"/>
        </c:manualLayout>
      </c:layout>
      <c:barChart>
        <c:barDir val="col"/>
        <c:grouping val="clustered"/>
        <c:varyColors val="0"/>
        <c:ser>
          <c:idx val="0"/>
          <c:order val="0"/>
          <c:tx>
            <c:strRef>
              <c:f>' ÍndiceporAduanaFrontera'!$Z$4</c:f>
              <c:strCache>
                <c:ptCount val="1"/>
                <c:pt idx="0">
                  <c:v>Promedio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ÍndiceporAduanaFrontera'!$U$5:$U$8</c:f>
              <c:strCache>
                <c:ptCount val="4"/>
                <c:pt idx="0">
                  <c:v>Infraestructura y Elementos Tangibles</c:v>
                </c:pt>
                <c:pt idx="1">
                  <c:v>Empatía del Personal</c:v>
                </c:pt>
                <c:pt idx="2">
                  <c:v>Profesionalismo de los Empleados</c:v>
                </c:pt>
                <c:pt idx="3">
                  <c:v>Capacidad de Respuesta</c:v>
                </c:pt>
              </c:strCache>
            </c:strRef>
          </c:cat>
          <c:val>
            <c:numRef>
              <c:f>' ÍndiceporAduanaFrontera'!$Z$5:$Z$8</c:f>
              <c:numCache>
                <c:formatCode>0.00</c:formatCode>
                <c:ptCount val="4"/>
                <c:pt idx="0">
                  <c:v>8.8381426423492098</c:v>
                </c:pt>
                <c:pt idx="1">
                  <c:v>8.8912747971623975</c:v>
                </c:pt>
                <c:pt idx="2">
                  <c:v>8.9824036014875706</c:v>
                </c:pt>
                <c:pt idx="3">
                  <c:v>8.3120300751879697</c:v>
                </c:pt>
              </c:numCache>
            </c:numRef>
          </c:val>
          <c:extLst>
            <c:ext xmlns:c16="http://schemas.microsoft.com/office/drawing/2014/chart" uri="{C3380CC4-5D6E-409C-BE32-E72D297353CC}">
              <c16:uniqueId val="{00000000-8F99-467F-A74C-338BA7D61243}"/>
            </c:ext>
          </c:extLst>
        </c:ser>
        <c:dLbls>
          <c:showLegendKey val="0"/>
          <c:showVal val="0"/>
          <c:showCatName val="0"/>
          <c:showSerName val="0"/>
          <c:showPercent val="0"/>
          <c:showBubbleSize val="0"/>
        </c:dLbls>
        <c:gapWidth val="219"/>
        <c:overlap val="-27"/>
        <c:axId val="1812370223"/>
        <c:axId val="1812372303"/>
      </c:barChart>
      <c:lineChart>
        <c:grouping val="standard"/>
        <c:varyColors val="0"/>
        <c:ser>
          <c:idx val="1"/>
          <c:order val="1"/>
          <c:tx>
            <c:strRef>
              <c:f>' ÍndiceporAduanaFrontera'!$AB$4</c:f>
              <c:strCache>
                <c:ptCount val="1"/>
                <c:pt idx="0">
                  <c:v>Indice Global de Satisfacción 2023 - Aduanas de Frontera</c:v>
                </c:pt>
              </c:strCache>
            </c:strRef>
          </c:tx>
          <c:spPr>
            <a:ln w="28575" cap="rnd">
              <a:solidFill>
                <a:schemeClr val="accent4"/>
              </a:solidFill>
              <a:round/>
            </a:ln>
            <a:effectLst/>
          </c:spPr>
          <c:marker>
            <c:symbol val="none"/>
          </c:marker>
          <c:dLbls>
            <c:dLbl>
              <c:idx val="3"/>
              <c:layout>
                <c:manualLayout>
                  <c:x val="1.7352563350779629E-2"/>
                  <c:y val="-3.6507453605111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99-467F-A74C-338BA7D6124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ÍndiceporAduanaFrontera'!$U$5:$U$8</c:f>
              <c:strCache>
                <c:ptCount val="4"/>
                <c:pt idx="0">
                  <c:v>Infraestructura y Elementos Tangibles</c:v>
                </c:pt>
                <c:pt idx="1">
                  <c:v>Empatía del Personal</c:v>
                </c:pt>
                <c:pt idx="2">
                  <c:v>Profesionalismo de los Empleados</c:v>
                </c:pt>
                <c:pt idx="3">
                  <c:v>Capacidad de Respuesta</c:v>
                </c:pt>
              </c:strCache>
            </c:strRef>
          </c:cat>
          <c:val>
            <c:numRef>
              <c:f>' ÍndiceporAduanaFrontera'!$AB$5:$AB$8</c:f>
              <c:numCache>
                <c:formatCode>0.00</c:formatCode>
                <c:ptCount val="4"/>
                <c:pt idx="0">
                  <c:v>8.677101141507487</c:v>
                </c:pt>
                <c:pt idx="1">
                  <c:v>8.677101141507487</c:v>
                </c:pt>
                <c:pt idx="2">
                  <c:v>8.677101141507487</c:v>
                </c:pt>
                <c:pt idx="3">
                  <c:v>8.677101141507487</c:v>
                </c:pt>
              </c:numCache>
            </c:numRef>
          </c:val>
          <c:smooth val="0"/>
          <c:extLst>
            <c:ext xmlns:c16="http://schemas.microsoft.com/office/drawing/2014/chart" uri="{C3380CC4-5D6E-409C-BE32-E72D297353CC}">
              <c16:uniqueId val="{00000002-8F99-467F-A74C-338BA7D61243}"/>
            </c:ext>
          </c:extLst>
        </c:ser>
        <c:ser>
          <c:idx val="2"/>
          <c:order val="2"/>
          <c:tx>
            <c:strRef>
              <c:f>' ÍndiceporAduanaFrontera'!$AC$4</c:f>
              <c:strCache>
                <c:ptCount val="1"/>
                <c:pt idx="0">
                  <c:v>Meta PEI 2023</c:v>
                </c:pt>
              </c:strCache>
            </c:strRef>
          </c:tx>
          <c:spPr>
            <a:ln w="28575" cap="rnd">
              <a:solidFill>
                <a:srgbClr val="FFC000"/>
              </a:solidFill>
              <a:round/>
            </a:ln>
            <a:effectLst/>
          </c:spPr>
          <c:marker>
            <c:symbol val="none"/>
          </c:marker>
          <c:dLbls>
            <c:dLbl>
              <c:idx val="3"/>
              <c:layout>
                <c:manualLayout>
                  <c:x val="1.7597307103954251E-2"/>
                  <c:y val="-8.6137671782404338E-17"/>
                </c:manualLayout>
              </c:layout>
              <c:spPr>
                <a:solidFill>
                  <a:srgbClr val="FFC000"/>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99-467F-A74C-338BA7D6124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ÍndiceporAduanaFrontera'!$U$5:$U$8</c:f>
              <c:strCache>
                <c:ptCount val="4"/>
                <c:pt idx="0">
                  <c:v>Infraestructura y Elementos Tangibles</c:v>
                </c:pt>
                <c:pt idx="1">
                  <c:v>Empatía del Personal</c:v>
                </c:pt>
                <c:pt idx="2">
                  <c:v>Profesionalismo de los Empleados</c:v>
                </c:pt>
                <c:pt idx="3">
                  <c:v>Capacidad de Respuesta</c:v>
                </c:pt>
              </c:strCache>
            </c:strRef>
          </c:cat>
          <c:val>
            <c:numRef>
              <c:f>' ÍndiceporAduanaFrontera'!$AC$5:$AC$8</c:f>
              <c:numCache>
                <c:formatCode>0.00</c:formatCode>
                <c:ptCount val="4"/>
                <c:pt idx="0">
                  <c:v>8.27</c:v>
                </c:pt>
                <c:pt idx="1">
                  <c:v>8.27</c:v>
                </c:pt>
                <c:pt idx="2">
                  <c:v>8.27</c:v>
                </c:pt>
                <c:pt idx="3">
                  <c:v>8.27</c:v>
                </c:pt>
              </c:numCache>
            </c:numRef>
          </c:val>
          <c:smooth val="0"/>
          <c:extLst>
            <c:ext xmlns:c16="http://schemas.microsoft.com/office/drawing/2014/chart" uri="{C3380CC4-5D6E-409C-BE32-E72D297353CC}">
              <c16:uniqueId val="{00000004-8F99-467F-A74C-338BA7D61243}"/>
            </c:ext>
          </c:extLst>
        </c:ser>
        <c:dLbls>
          <c:showLegendKey val="0"/>
          <c:showVal val="0"/>
          <c:showCatName val="0"/>
          <c:showSerName val="0"/>
          <c:showPercent val="0"/>
          <c:showBubbleSize val="0"/>
        </c:dLbls>
        <c:marker val="1"/>
        <c:smooth val="0"/>
        <c:axId val="1812370223"/>
        <c:axId val="1812372303"/>
      </c:lineChart>
      <c:catAx>
        <c:axId val="1812370223"/>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s-SV" sz="700" b="1"/>
                  <a:t>Dimensión</a:t>
                </a:r>
              </a:p>
            </c:rich>
          </c:tx>
          <c:layout>
            <c:manualLayout>
              <c:xMode val="edge"/>
              <c:yMode val="edge"/>
              <c:x val="0.46097833177213271"/>
              <c:y val="0.74588804314184243"/>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s-SV" sz="700" b="1"/>
                  <a:t>Puntaje</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0"/>
          <c:y val="0.83032414086147288"/>
          <c:w val="0.9700372836145742"/>
          <c:h val="0.16967585913852706"/>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000" baseline="0"/>
              <a:t>Índice de Satisfacción por Aduanas en Zonas Francas </a:t>
            </a:r>
          </a:p>
          <a:p>
            <a:pPr>
              <a:defRPr/>
            </a:pPr>
            <a:r>
              <a:rPr lang="es-SV" sz="1000" baseline="0"/>
              <a:t>Período 2022 y 2023</a:t>
            </a:r>
            <a:endParaRPr lang="es-SV" sz="1000"/>
          </a:p>
        </c:rich>
      </c:tx>
      <c:layout>
        <c:manualLayout>
          <c:xMode val="edge"/>
          <c:yMode val="edge"/>
          <c:x val="0.1288452547919588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7.7099093328621443E-2"/>
          <c:y val="0.22745423541802498"/>
          <c:w val="0.92055207685294593"/>
          <c:h val="0.44122265966754148"/>
        </c:manualLayout>
      </c:layout>
      <c:barChart>
        <c:barDir val="col"/>
        <c:grouping val="clustered"/>
        <c:varyColors val="0"/>
        <c:ser>
          <c:idx val="0"/>
          <c:order val="0"/>
          <c:tx>
            <c:strRef>
              <c:f>' ÍndiceporAduanaZonaFranca'!$AI$39</c:f>
              <c:strCache>
                <c:ptCount val="1"/>
                <c:pt idx="0">
                  <c:v>Índice de Satisfacción 2022</c:v>
                </c:pt>
              </c:strCache>
            </c:strRef>
          </c:tx>
          <c:spPr>
            <a:solidFill>
              <a:schemeClr val="accent5"/>
            </a:solidFill>
            <a:ln>
              <a:solidFill>
                <a:schemeClr val="accent5"/>
              </a:solidFill>
            </a:ln>
            <a:effectLst/>
          </c:spPr>
          <c:invertIfNegative val="0"/>
          <c:dPt>
            <c:idx val="0"/>
            <c:invertIfNegative val="0"/>
            <c:bubble3D val="0"/>
            <c:extLst>
              <c:ext xmlns:c16="http://schemas.microsoft.com/office/drawing/2014/chart" uri="{C3380CC4-5D6E-409C-BE32-E72D297353CC}">
                <c16:uniqueId val="{00000000-D3AD-4F95-9783-D817C558506C}"/>
              </c:ext>
            </c:extLst>
          </c:dPt>
          <c:dPt>
            <c:idx val="1"/>
            <c:invertIfNegative val="0"/>
            <c:bubble3D val="0"/>
            <c:extLst>
              <c:ext xmlns:c16="http://schemas.microsoft.com/office/drawing/2014/chart" uri="{C3380CC4-5D6E-409C-BE32-E72D297353CC}">
                <c16:uniqueId val="{00000001-D3AD-4F95-9783-D817C558506C}"/>
              </c:ext>
            </c:extLst>
          </c:dPt>
          <c:dPt>
            <c:idx val="2"/>
            <c:invertIfNegative val="0"/>
            <c:bubble3D val="0"/>
            <c:extLst>
              <c:ext xmlns:c16="http://schemas.microsoft.com/office/drawing/2014/chart" uri="{C3380CC4-5D6E-409C-BE32-E72D297353CC}">
                <c16:uniqueId val="{00000002-D3AD-4F95-9783-D817C558506C}"/>
              </c:ext>
            </c:extLst>
          </c:dPt>
          <c:dPt>
            <c:idx val="3"/>
            <c:invertIfNegative val="0"/>
            <c:bubble3D val="0"/>
            <c:spPr>
              <a:solidFill>
                <a:schemeClr val="accent5"/>
              </a:solidFill>
              <a:ln w="28575" cap="rnd">
                <a:noFill/>
                <a:round/>
              </a:ln>
              <a:effectLst/>
            </c:spPr>
            <c:extLst>
              <c:ext xmlns:c16="http://schemas.microsoft.com/office/drawing/2014/chart" uri="{C3380CC4-5D6E-409C-BE32-E72D297353CC}">
                <c16:uniqueId val="{00000004-D3AD-4F95-9783-D817C558506C}"/>
              </c:ext>
            </c:extLst>
          </c:dPt>
          <c:dPt>
            <c:idx val="4"/>
            <c:invertIfNegative val="0"/>
            <c:bubble3D val="0"/>
            <c:spPr>
              <a:solidFill>
                <a:schemeClr val="accent5"/>
              </a:solidFill>
              <a:ln w="28575" cap="rnd">
                <a:noFill/>
                <a:round/>
              </a:ln>
              <a:effectLst/>
            </c:spPr>
            <c:extLst>
              <c:ext xmlns:c16="http://schemas.microsoft.com/office/drawing/2014/chart" uri="{C3380CC4-5D6E-409C-BE32-E72D297353CC}">
                <c16:uniqueId val="{00000006-D3AD-4F95-9783-D817C558506C}"/>
              </c:ext>
            </c:extLst>
          </c:dPt>
          <c:dPt>
            <c:idx val="5"/>
            <c:invertIfNegative val="0"/>
            <c:bubble3D val="0"/>
            <c:spPr>
              <a:solidFill>
                <a:schemeClr val="accent5"/>
              </a:solidFill>
              <a:ln w="28575" cap="rnd">
                <a:noFill/>
                <a:round/>
              </a:ln>
              <a:effectLst/>
            </c:spPr>
            <c:extLst>
              <c:ext xmlns:c16="http://schemas.microsoft.com/office/drawing/2014/chart" uri="{C3380CC4-5D6E-409C-BE32-E72D297353CC}">
                <c16:uniqueId val="{00000008-D3AD-4F95-9783-D817C558506C}"/>
              </c:ext>
            </c:extLst>
          </c:dPt>
          <c:dLbls>
            <c:dLbl>
              <c:idx val="3"/>
              <c:delete val="1"/>
              <c:extLst>
                <c:ext xmlns:c15="http://schemas.microsoft.com/office/drawing/2012/chart" uri="{CE6537A1-D6FC-4f65-9D91-7224C49458BB}"/>
                <c:ext xmlns:c16="http://schemas.microsoft.com/office/drawing/2014/chart" uri="{C3380CC4-5D6E-409C-BE32-E72D297353CC}">
                  <c16:uniqueId val="{00000004-D3AD-4F95-9783-D817C558506C}"/>
                </c:ext>
              </c:extLst>
            </c:dLbl>
            <c:dLbl>
              <c:idx val="4"/>
              <c:delete val="1"/>
              <c:extLst>
                <c:ext xmlns:c15="http://schemas.microsoft.com/office/drawing/2012/chart" uri="{CE6537A1-D6FC-4f65-9D91-7224C49458BB}"/>
                <c:ext xmlns:c16="http://schemas.microsoft.com/office/drawing/2014/chart" uri="{C3380CC4-5D6E-409C-BE32-E72D297353CC}">
                  <c16:uniqueId val="{00000006-D3AD-4F95-9783-D817C558506C}"/>
                </c:ext>
              </c:extLst>
            </c:dLbl>
            <c:dLbl>
              <c:idx val="5"/>
              <c:delete val="1"/>
              <c:extLst>
                <c:ext xmlns:c15="http://schemas.microsoft.com/office/drawing/2012/chart" uri="{CE6537A1-D6FC-4f65-9D91-7224C49458BB}"/>
                <c:ext xmlns:c16="http://schemas.microsoft.com/office/drawing/2014/chart" uri="{C3380CC4-5D6E-409C-BE32-E72D297353CC}">
                  <c16:uniqueId val="{00000008-D3AD-4F95-9783-D817C558506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ÍndiceporAduanaZonaFranca'!$AJ$21:$AQ$21</c:f>
              <c:strCache>
                <c:ptCount val="8"/>
                <c:pt idx="0">
                  <c:v>American Park</c:v>
                </c:pt>
                <c:pt idx="1">
                  <c:v>Export Salva</c:v>
                </c:pt>
                <c:pt idx="2">
                  <c:v>San Bartolo</c:v>
                </c:pt>
                <c:pt idx="3">
                  <c:v>El Pedregal </c:v>
                </c:pt>
                <c:pt idx="4">
                  <c:v>Miramar</c:v>
                </c:pt>
                <c:pt idx="5">
                  <c:v>San Marcos </c:v>
                </c:pt>
                <c:pt idx="6">
                  <c:v>Santa Ana </c:v>
                </c:pt>
                <c:pt idx="7">
                  <c:v>Santa Tecla</c:v>
                </c:pt>
              </c:strCache>
            </c:strRef>
          </c:cat>
          <c:val>
            <c:numRef>
              <c:f>' ÍndiceporAduanaZonaFranca'!$AJ$39:$AQ$39</c:f>
              <c:numCache>
                <c:formatCode>General</c:formatCode>
                <c:ptCount val="8"/>
                <c:pt idx="0">
                  <c:v>8.6</c:v>
                </c:pt>
                <c:pt idx="1">
                  <c:v>8.58</c:v>
                </c:pt>
                <c:pt idx="2">
                  <c:v>7.12</c:v>
                </c:pt>
              </c:numCache>
            </c:numRef>
          </c:val>
          <c:extLst>
            <c:ext xmlns:c16="http://schemas.microsoft.com/office/drawing/2014/chart" uri="{C3380CC4-5D6E-409C-BE32-E72D297353CC}">
              <c16:uniqueId val="{00000009-D3AD-4F95-9783-D817C558506C}"/>
            </c:ext>
          </c:extLst>
        </c:ser>
        <c:ser>
          <c:idx val="1"/>
          <c:order val="1"/>
          <c:tx>
            <c:strRef>
              <c:f>' ÍndiceporAduanaZonaFranca'!$AI$38</c:f>
              <c:strCache>
                <c:ptCount val="1"/>
                <c:pt idx="0">
                  <c:v>Índice de Satisfacción 2023</c:v>
                </c:pt>
              </c:strCache>
            </c:strRef>
          </c:tx>
          <c:spPr>
            <a:solidFill>
              <a:schemeClr val="accent2"/>
            </a:solidFill>
            <a:ln>
              <a:noFill/>
            </a:ln>
            <a:effectLst/>
          </c:spPr>
          <c:invertIfNegative val="0"/>
          <c:dLbls>
            <c:dLbl>
              <c:idx val="6"/>
              <c:layout>
                <c:manualLayout>
                  <c:x val="0"/>
                  <c:y val="-1.72567853136332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AD-4F95-9783-D817C558506C}"/>
                </c:ext>
              </c:extLst>
            </c:dLbl>
            <c:dLbl>
              <c:idx val="7"/>
              <c:layout>
                <c:manualLayout>
                  <c:x val="2.0259884869614879E-3"/>
                  <c:y val="-1.72567853136333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AD-4F95-9783-D817C55850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ÍndiceporAduanaZonaFranca'!$AJ$21:$AQ$21</c:f>
              <c:strCache>
                <c:ptCount val="8"/>
                <c:pt idx="0">
                  <c:v>American Park</c:v>
                </c:pt>
                <c:pt idx="1">
                  <c:v>Export Salva</c:v>
                </c:pt>
                <c:pt idx="2">
                  <c:v>San Bartolo</c:v>
                </c:pt>
                <c:pt idx="3">
                  <c:v>El Pedregal </c:v>
                </c:pt>
                <c:pt idx="4">
                  <c:v>Miramar</c:v>
                </c:pt>
                <c:pt idx="5">
                  <c:v>San Marcos </c:v>
                </c:pt>
                <c:pt idx="6">
                  <c:v>Santa Ana </c:v>
                </c:pt>
                <c:pt idx="7">
                  <c:v>Santa Tecla</c:v>
                </c:pt>
              </c:strCache>
            </c:strRef>
          </c:cat>
          <c:val>
            <c:numRef>
              <c:f>' ÍndiceporAduanaZonaFranca'!$AJ$38:$AQ$38</c:f>
              <c:numCache>
                <c:formatCode>0.00</c:formatCode>
                <c:ptCount val="8"/>
                <c:pt idx="0">
                  <c:v>8.8838849206349195</c:v>
                </c:pt>
                <c:pt idx="1">
                  <c:v>8.4879861111111108</c:v>
                </c:pt>
                <c:pt idx="2">
                  <c:v>8.2709821428571413</c:v>
                </c:pt>
                <c:pt idx="3">
                  <c:v>9.6636666666666677</c:v>
                </c:pt>
                <c:pt idx="4">
                  <c:v>9.8197916666666671</c:v>
                </c:pt>
                <c:pt idx="5">
                  <c:v>9.5508333333333333</c:v>
                </c:pt>
                <c:pt idx="6">
                  <c:v>8.2349999999999994</c:v>
                </c:pt>
                <c:pt idx="7">
                  <c:v>8.1983012820512808</c:v>
                </c:pt>
              </c:numCache>
            </c:numRef>
          </c:val>
          <c:extLst>
            <c:ext xmlns:c16="http://schemas.microsoft.com/office/drawing/2014/chart" uri="{C3380CC4-5D6E-409C-BE32-E72D297353CC}">
              <c16:uniqueId val="{0000000C-D3AD-4F95-9783-D817C558506C}"/>
            </c:ext>
          </c:extLst>
        </c:ser>
        <c:dLbls>
          <c:showLegendKey val="0"/>
          <c:showVal val="0"/>
          <c:showCatName val="0"/>
          <c:showSerName val="0"/>
          <c:showPercent val="0"/>
          <c:showBubbleSize val="0"/>
        </c:dLbls>
        <c:gapWidth val="26"/>
        <c:axId val="1954597631"/>
        <c:axId val="1954587647"/>
      </c:barChart>
      <c:lineChart>
        <c:grouping val="standard"/>
        <c:varyColors val="0"/>
        <c:ser>
          <c:idx val="2"/>
          <c:order val="2"/>
          <c:tx>
            <c:strRef>
              <c:f>' ÍndiceporAduanaZonaFranca'!$AI$40</c:f>
              <c:strCache>
                <c:ptCount val="1"/>
                <c:pt idx="0">
                  <c:v>Meta PEI 2023</c:v>
                </c:pt>
              </c:strCache>
            </c:strRef>
          </c:tx>
          <c:spPr>
            <a:ln w="28575" cap="rnd">
              <a:solidFill>
                <a:srgbClr val="FFC000"/>
              </a:solidFill>
              <a:round/>
            </a:ln>
            <a:effectLst/>
          </c:spPr>
          <c:marker>
            <c:symbol val="none"/>
          </c:marker>
          <c:dLbls>
            <c:dLbl>
              <c:idx val="7"/>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AD-4F95-9783-D817C55850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ÍndiceporAduanaZonaFranca'!$AJ$21:$AQ$21</c:f>
              <c:strCache>
                <c:ptCount val="8"/>
                <c:pt idx="0">
                  <c:v>American Park</c:v>
                </c:pt>
                <c:pt idx="1">
                  <c:v>Export Salva</c:v>
                </c:pt>
                <c:pt idx="2">
                  <c:v>San Bartolo</c:v>
                </c:pt>
                <c:pt idx="3">
                  <c:v>El Pedregal </c:v>
                </c:pt>
                <c:pt idx="4">
                  <c:v>Miramar</c:v>
                </c:pt>
                <c:pt idx="5">
                  <c:v>San Marcos </c:v>
                </c:pt>
                <c:pt idx="6">
                  <c:v>Santa Ana </c:v>
                </c:pt>
                <c:pt idx="7">
                  <c:v>Santa Tecla</c:v>
                </c:pt>
              </c:strCache>
            </c:strRef>
          </c:cat>
          <c:val>
            <c:numRef>
              <c:f>' ÍndiceporAduanaZonaFranca'!$AJ$40:$AQ$40</c:f>
              <c:numCache>
                <c:formatCode>General</c:formatCode>
                <c:ptCount val="8"/>
                <c:pt idx="0">
                  <c:v>8.27</c:v>
                </c:pt>
                <c:pt idx="1">
                  <c:v>8.27</c:v>
                </c:pt>
                <c:pt idx="2">
                  <c:v>8.27</c:v>
                </c:pt>
                <c:pt idx="3">
                  <c:v>8.27</c:v>
                </c:pt>
                <c:pt idx="4">
                  <c:v>8.27</c:v>
                </c:pt>
                <c:pt idx="5">
                  <c:v>8.27</c:v>
                </c:pt>
                <c:pt idx="6">
                  <c:v>8.27</c:v>
                </c:pt>
                <c:pt idx="7">
                  <c:v>8.27</c:v>
                </c:pt>
              </c:numCache>
            </c:numRef>
          </c:val>
          <c:smooth val="0"/>
          <c:extLst>
            <c:ext xmlns:c16="http://schemas.microsoft.com/office/drawing/2014/chart" uri="{C3380CC4-5D6E-409C-BE32-E72D297353CC}">
              <c16:uniqueId val="{0000000E-D3AD-4F95-9783-D817C558506C}"/>
            </c:ext>
          </c:extLst>
        </c:ser>
        <c:dLbls>
          <c:showLegendKey val="0"/>
          <c:showVal val="0"/>
          <c:showCatName val="0"/>
          <c:showSerName val="0"/>
          <c:showPercent val="0"/>
          <c:showBubbleSize val="0"/>
        </c:dLbls>
        <c:marker val="1"/>
        <c:smooth val="0"/>
        <c:axId val="1954597631"/>
        <c:axId val="1954587647"/>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Aduanas</a:t>
                </a:r>
                <a:r>
                  <a:rPr lang="es-SV" sz="800" b="1" baseline="0"/>
                  <a:t> </a:t>
                </a:r>
                <a:endParaRPr lang="es-SV" sz="800" b="1"/>
              </a:p>
            </c:rich>
          </c:tx>
          <c:layout>
            <c:manualLayout>
              <c:xMode val="edge"/>
              <c:yMode val="edge"/>
              <c:x val="0.47986010847149346"/>
              <c:y val="0.825222659667541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6"/>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0"/>
          <c:y val="0.88730092582438336"/>
          <c:w val="0.99640938992022909"/>
          <c:h val="0.11269907417561661"/>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Promedio por Dimensión e Índice Global de Satisfacción de Aduanas de Zonas Francas</a:t>
            </a:r>
          </a:p>
          <a:p>
            <a:pPr>
              <a:defRPr sz="800"/>
            </a:pPr>
            <a:r>
              <a:rPr lang="es-SV" sz="800"/>
              <a:t>Período 2023</a:t>
            </a:r>
          </a:p>
        </c:rich>
      </c:tx>
      <c:layout>
        <c:manualLayout>
          <c:xMode val="edge"/>
          <c:yMode val="edge"/>
          <c:x val="0.16398719390845376"/>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028782803248495"/>
          <c:y val="0.15336877476302724"/>
          <c:w val="0.8961383947885635"/>
          <c:h val="0.41756825375826118"/>
        </c:manualLayout>
      </c:layout>
      <c:barChart>
        <c:barDir val="col"/>
        <c:grouping val="clustered"/>
        <c:varyColors val="0"/>
        <c:ser>
          <c:idx val="0"/>
          <c:order val="0"/>
          <c:tx>
            <c:strRef>
              <c:f>' ÍndiceporAduanaZonaFranca'!$Z$4</c:f>
              <c:strCache>
                <c:ptCount val="1"/>
                <c:pt idx="0">
                  <c:v>Promedio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ÍndiceporAduanaZonaFranca'!$U$5:$U$8</c:f>
              <c:strCache>
                <c:ptCount val="4"/>
                <c:pt idx="0">
                  <c:v>Infraestructura y Elementos Tangibles</c:v>
                </c:pt>
                <c:pt idx="1">
                  <c:v>Empatía del Personal</c:v>
                </c:pt>
                <c:pt idx="2">
                  <c:v>Profesionalismo de los Empleados</c:v>
                </c:pt>
                <c:pt idx="3">
                  <c:v>Capacidad de Respuesta</c:v>
                </c:pt>
              </c:strCache>
            </c:strRef>
          </c:cat>
          <c:val>
            <c:numRef>
              <c:f>' ÍndiceporAduanaZonaFranca'!$Z$5:$Z$8</c:f>
              <c:numCache>
                <c:formatCode>0.00</c:formatCode>
                <c:ptCount val="4"/>
                <c:pt idx="0">
                  <c:v>8.5127648470932051</c:v>
                </c:pt>
                <c:pt idx="1">
                  <c:v>9.0386473429951693</c:v>
                </c:pt>
                <c:pt idx="2">
                  <c:v>8.8304205740267125</c:v>
                </c:pt>
                <c:pt idx="3">
                  <c:v>8.4453817867185812</c:v>
                </c:pt>
              </c:numCache>
            </c:numRef>
          </c:val>
          <c:extLst>
            <c:ext xmlns:c16="http://schemas.microsoft.com/office/drawing/2014/chart" uri="{C3380CC4-5D6E-409C-BE32-E72D297353CC}">
              <c16:uniqueId val="{00000000-4463-48A3-B09E-18EA77709236}"/>
            </c:ext>
          </c:extLst>
        </c:ser>
        <c:dLbls>
          <c:showLegendKey val="0"/>
          <c:showVal val="0"/>
          <c:showCatName val="0"/>
          <c:showSerName val="0"/>
          <c:showPercent val="0"/>
          <c:showBubbleSize val="0"/>
        </c:dLbls>
        <c:gapWidth val="166"/>
        <c:overlap val="-27"/>
        <c:axId val="1812370223"/>
        <c:axId val="1812372303"/>
      </c:barChart>
      <c:lineChart>
        <c:grouping val="standard"/>
        <c:varyColors val="0"/>
        <c:ser>
          <c:idx val="1"/>
          <c:order val="1"/>
          <c:tx>
            <c:strRef>
              <c:f>' ÍndiceporAduanaZonaFranca'!$AB$4</c:f>
              <c:strCache>
                <c:ptCount val="1"/>
                <c:pt idx="0">
                  <c:v>Indice Global de Satisfacción 2023 - Aduanas en Zonas Francas</c:v>
                </c:pt>
              </c:strCache>
            </c:strRef>
          </c:tx>
          <c:spPr>
            <a:ln w="28575" cap="rnd">
              <a:solidFill>
                <a:schemeClr val="accent4"/>
              </a:solidFill>
              <a:round/>
            </a:ln>
            <a:effectLst/>
          </c:spPr>
          <c:marker>
            <c:symbol val="none"/>
          </c:marker>
          <c:dLbls>
            <c:dLbl>
              <c:idx val="3"/>
              <c:layout>
                <c:manualLayout>
                  <c:x val="6.4064450734866935E-3"/>
                  <c:y val="-3.8216560509554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63-48A3-B09E-18EA7770923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ÍndiceporAduanaZonaFranca'!$U$5:$U$8</c:f>
              <c:strCache>
                <c:ptCount val="4"/>
                <c:pt idx="0">
                  <c:v>Infraestructura y Elementos Tangibles</c:v>
                </c:pt>
                <c:pt idx="1">
                  <c:v>Empatía del Personal</c:v>
                </c:pt>
                <c:pt idx="2">
                  <c:v>Profesionalismo de los Empleados</c:v>
                </c:pt>
                <c:pt idx="3">
                  <c:v>Capacidad de Respuesta</c:v>
                </c:pt>
              </c:strCache>
            </c:strRef>
          </c:cat>
          <c:val>
            <c:numRef>
              <c:f>' ÍndiceporAduanaZonaFranca'!$AB$5:$AB$8</c:f>
              <c:numCache>
                <c:formatCode>0.00</c:formatCode>
                <c:ptCount val="4"/>
                <c:pt idx="0">
                  <c:v>8.6709288243026457</c:v>
                </c:pt>
                <c:pt idx="1">
                  <c:v>8.6709288243026457</c:v>
                </c:pt>
                <c:pt idx="2">
                  <c:v>8.6709288243026457</c:v>
                </c:pt>
                <c:pt idx="3">
                  <c:v>8.6709288243026457</c:v>
                </c:pt>
              </c:numCache>
            </c:numRef>
          </c:val>
          <c:smooth val="0"/>
          <c:extLst>
            <c:ext xmlns:c16="http://schemas.microsoft.com/office/drawing/2014/chart" uri="{C3380CC4-5D6E-409C-BE32-E72D297353CC}">
              <c16:uniqueId val="{00000002-4463-48A3-B09E-18EA77709236}"/>
            </c:ext>
          </c:extLst>
        </c:ser>
        <c:ser>
          <c:idx val="2"/>
          <c:order val="2"/>
          <c:tx>
            <c:strRef>
              <c:f>' ÍndiceporAduanaZonaFranca'!$AC$4</c:f>
              <c:strCache>
                <c:ptCount val="1"/>
                <c:pt idx="0">
                  <c:v>Meta PEI 2023</c:v>
                </c:pt>
              </c:strCache>
            </c:strRef>
          </c:tx>
          <c:spPr>
            <a:ln w="28575" cap="rnd">
              <a:solidFill>
                <a:srgbClr val="FFC000"/>
              </a:solidFill>
              <a:round/>
            </a:ln>
            <a:effectLst/>
          </c:spPr>
          <c:marker>
            <c:symbol val="none"/>
          </c:marker>
          <c:dLbls>
            <c:dLbl>
              <c:idx val="3"/>
              <c:layout>
                <c:manualLayout>
                  <c:x val="1.7597307103954251E-2"/>
                  <c:y val="-8.6137671782404338E-17"/>
                </c:manualLayout>
              </c:layout>
              <c:spPr>
                <a:solidFill>
                  <a:srgbClr val="FFC000"/>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63-48A3-B09E-18EA7770923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ÍndiceporAduanaZonaFranca'!$U$5:$U$8</c:f>
              <c:strCache>
                <c:ptCount val="4"/>
                <c:pt idx="0">
                  <c:v>Infraestructura y Elementos Tangibles</c:v>
                </c:pt>
                <c:pt idx="1">
                  <c:v>Empatía del Personal</c:v>
                </c:pt>
                <c:pt idx="2">
                  <c:v>Profesionalismo de los Empleados</c:v>
                </c:pt>
                <c:pt idx="3">
                  <c:v>Capacidad de Respuesta</c:v>
                </c:pt>
              </c:strCache>
            </c:strRef>
          </c:cat>
          <c:val>
            <c:numRef>
              <c:f>' ÍndiceporAduanaZonaFranca'!$AC$5:$AC$8</c:f>
              <c:numCache>
                <c:formatCode>0.00</c:formatCode>
                <c:ptCount val="4"/>
                <c:pt idx="0">
                  <c:v>8.27</c:v>
                </c:pt>
                <c:pt idx="1">
                  <c:v>8.27</c:v>
                </c:pt>
                <c:pt idx="2">
                  <c:v>8.27</c:v>
                </c:pt>
                <c:pt idx="3">
                  <c:v>8.27</c:v>
                </c:pt>
              </c:numCache>
            </c:numRef>
          </c:val>
          <c:smooth val="0"/>
          <c:extLst>
            <c:ext xmlns:c16="http://schemas.microsoft.com/office/drawing/2014/chart" uri="{C3380CC4-5D6E-409C-BE32-E72D297353CC}">
              <c16:uniqueId val="{00000004-4463-48A3-B09E-18EA77709236}"/>
            </c:ext>
          </c:extLst>
        </c:ser>
        <c:dLbls>
          <c:showLegendKey val="0"/>
          <c:showVal val="0"/>
          <c:showCatName val="0"/>
          <c:showSerName val="0"/>
          <c:showPercent val="0"/>
          <c:showBubbleSize val="0"/>
        </c:dLbls>
        <c:marker val="1"/>
        <c:smooth val="0"/>
        <c:axId val="1812370223"/>
        <c:axId val="1812372303"/>
      </c:lineChart>
      <c:catAx>
        <c:axId val="181237022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Dimensión</a:t>
                </a:r>
              </a:p>
            </c:rich>
          </c:tx>
          <c:layout>
            <c:manualLayout>
              <c:xMode val="edge"/>
              <c:yMode val="edge"/>
              <c:x val="0.47652644285404028"/>
              <c:y val="0.7687809166034341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0"/>
          <c:y val="0.83860589701168875"/>
          <c:w val="0.99563529833496089"/>
          <c:h val="0.16139410298831128"/>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800" baseline="0"/>
              <a:t>Índice de Satisfacción de Aduanas en Zonas Francas y Meta PEI</a:t>
            </a:r>
          </a:p>
          <a:p>
            <a:pPr>
              <a:defRPr/>
            </a:pPr>
            <a:r>
              <a:rPr lang="es-SV" sz="800" baseline="0"/>
              <a:t>Período 2022 y 2023</a:t>
            </a:r>
            <a:endParaRPr lang="es-SV" sz="800"/>
          </a:p>
        </c:rich>
      </c:tx>
      <c:layout>
        <c:manualLayout>
          <c:xMode val="edge"/>
          <c:yMode val="edge"/>
          <c:x val="0.1315356504586883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4022887505234469"/>
          <c:y val="0.21079492451978535"/>
          <c:w val="0.85480783974168173"/>
          <c:h val="0.47318827049452833"/>
        </c:manualLayout>
      </c:layout>
      <c:lineChart>
        <c:grouping val="standard"/>
        <c:varyColors val="0"/>
        <c:ser>
          <c:idx val="0"/>
          <c:order val="0"/>
          <c:tx>
            <c:strRef>
              <c:f>' ÍndiceporAduanaZonaFranca'!$U$13</c:f>
              <c:strCache>
                <c:ptCount val="1"/>
                <c:pt idx="0">
                  <c:v>Indice Global de Satisfacción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ÍndiceporAduanaZonaFranca'!$V$11:$W$11</c:f>
              <c:numCache>
                <c:formatCode>General</c:formatCode>
                <c:ptCount val="2"/>
                <c:pt idx="0">
                  <c:v>2022</c:v>
                </c:pt>
                <c:pt idx="1">
                  <c:v>2023</c:v>
                </c:pt>
              </c:numCache>
            </c:numRef>
          </c:cat>
          <c:val>
            <c:numRef>
              <c:f>' ÍndiceporAduanaZonaFranca'!$V$13:$W$13</c:f>
              <c:numCache>
                <c:formatCode>0.00</c:formatCode>
                <c:ptCount val="2"/>
                <c:pt idx="0">
                  <c:v>8.27</c:v>
                </c:pt>
                <c:pt idx="1">
                  <c:v>8.6709288243026457</c:v>
                </c:pt>
              </c:numCache>
            </c:numRef>
          </c:val>
          <c:smooth val="0"/>
          <c:extLst>
            <c:ext xmlns:c16="http://schemas.microsoft.com/office/drawing/2014/chart" uri="{C3380CC4-5D6E-409C-BE32-E72D297353CC}">
              <c16:uniqueId val="{00000000-55B8-4887-A02F-E369D8740C3B}"/>
            </c:ext>
          </c:extLst>
        </c:ser>
        <c:ser>
          <c:idx val="1"/>
          <c:order val="1"/>
          <c:tx>
            <c:strRef>
              <c:f>' ÍndiceporAduanaZonaFranca'!$U$14</c:f>
              <c:strCache>
                <c:ptCount val="1"/>
                <c:pt idx="0">
                  <c:v>Meta PEI </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ÍndiceporAduanaZonaFranca'!$V$11:$W$11</c:f>
              <c:numCache>
                <c:formatCode>General</c:formatCode>
                <c:ptCount val="2"/>
                <c:pt idx="0">
                  <c:v>2022</c:v>
                </c:pt>
                <c:pt idx="1">
                  <c:v>2023</c:v>
                </c:pt>
              </c:numCache>
            </c:numRef>
          </c:cat>
          <c:val>
            <c:numRef>
              <c:f>' ÍndiceporAduanaZonaFranca'!$V$14:$W$14</c:f>
              <c:numCache>
                <c:formatCode>General</c:formatCode>
                <c:ptCount val="2"/>
                <c:pt idx="0">
                  <c:v>8.2200000000000006</c:v>
                </c:pt>
                <c:pt idx="1">
                  <c:v>8.27</c:v>
                </c:pt>
              </c:numCache>
            </c:numRef>
          </c:val>
          <c:smooth val="0"/>
          <c:extLst>
            <c:ext xmlns:c16="http://schemas.microsoft.com/office/drawing/2014/chart" uri="{C3380CC4-5D6E-409C-BE32-E72D297353CC}">
              <c16:uniqueId val="{00000001-55B8-4887-A02F-E369D8740C3B}"/>
            </c:ext>
          </c:extLst>
        </c:ser>
        <c:dLbls>
          <c:showLegendKey val="0"/>
          <c:showVal val="0"/>
          <c:showCatName val="0"/>
          <c:showSerName val="0"/>
          <c:showPercent val="0"/>
          <c:showBubbleSize val="0"/>
        </c:dLbls>
        <c:smooth val="0"/>
        <c:axId val="1954597631"/>
        <c:axId val="1954587647"/>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Año</a:t>
                </a:r>
              </a:p>
            </c:rich>
          </c:tx>
          <c:layout>
            <c:manualLayout>
              <c:xMode val="edge"/>
              <c:yMode val="edge"/>
              <c:x val="0.50037047461482309"/>
              <c:y val="0.77277295752043729"/>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tx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0"/>
          <c:y val="0.84365046474453853"/>
          <c:w val="0.95812240993851339"/>
          <c:h val="0.15634953525546147"/>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SV"/>
              <a:t>Índice de Satisfacción de Aduanas Internas y Meta PEI</a:t>
            </a:r>
          </a:p>
          <a:p>
            <a:pPr>
              <a:defRPr/>
            </a:pPr>
            <a:r>
              <a:rPr lang="es-SV"/>
              <a:t>Período 2022 y 2023</a:t>
            </a:r>
          </a:p>
        </c:rich>
      </c:tx>
      <c:layout>
        <c:manualLayout>
          <c:xMode val="edge"/>
          <c:yMode val="edge"/>
          <c:x val="0.15902702844680117"/>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7777518437919762"/>
          <c:y val="0.18531721751341593"/>
          <c:w val="0.81972691802150333"/>
          <c:h val="0.54024976177340889"/>
        </c:manualLayout>
      </c:layout>
      <c:lineChart>
        <c:grouping val="standard"/>
        <c:varyColors val="0"/>
        <c:ser>
          <c:idx val="0"/>
          <c:order val="0"/>
          <c:tx>
            <c:strRef>
              <c:f>' ÍndiceporAduanaInternas'!$U$13</c:f>
              <c:strCache>
                <c:ptCount val="1"/>
                <c:pt idx="0">
                  <c:v>Indice Global de Satisfacción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ÍndiceporAduanaInternas'!$V$11:$W$11</c:f>
              <c:numCache>
                <c:formatCode>General</c:formatCode>
                <c:ptCount val="2"/>
                <c:pt idx="0">
                  <c:v>2022</c:v>
                </c:pt>
                <c:pt idx="1">
                  <c:v>2023</c:v>
                </c:pt>
              </c:numCache>
            </c:numRef>
          </c:cat>
          <c:val>
            <c:numRef>
              <c:f>' ÍndiceporAduanaInternas'!$V$13:$W$13</c:f>
              <c:numCache>
                <c:formatCode>0.00</c:formatCode>
                <c:ptCount val="2"/>
                <c:pt idx="0">
                  <c:v>8.4499999999999993</c:v>
                </c:pt>
                <c:pt idx="1">
                  <c:v>8.3948002453519077</c:v>
                </c:pt>
              </c:numCache>
            </c:numRef>
          </c:val>
          <c:smooth val="0"/>
          <c:extLst>
            <c:ext xmlns:c16="http://schemas.microsoft.com/office/drawing/2014/chart" uri="{C3380CC4-5D6E-409C-BE32-E72D297353CC}">
              <c16:uniqueId val="{00000000-A4CA-4B7D-B1FB-983CE8CA5E52}"/>
            </c:ext>
          </c:extLst>
        </c:ser>
        <c:ser>
          <c:idx val="1"/>
          <c:order val="1"/>
          <c:tx>
            <c:strRef>
              <c:f>' ÍndiceporAduanaInternas'!$U$14</c:f>
              <c:strCache>
                <c:ptCount val="1"/>
                <c:pt idx="0">
                  <c:v>Meta PEI </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ÍndiceporAduanaInternas'!$V$11:$W$11</c:f>
              <c:numCache>
                <c:formatCode>General</c:formatCode>
                <c:ptCount val="2"/>
                <c:pt idx="0">
                  <c:v>2022</c:v>
                </c:pt>
                <c:pt idx="1">
                  <c:v>2023</c:v>
                </c:pt>
              </c:numCache>
            </c:numRef>
          </c:cat>
          <c:val>
            <c:numRef>
              <c:f>' ÍndiceporAduanaInternas'!$V$14:$W$14</c:f>
              <c:numCache>
                <c:formatCode>General</c:formatCode>
                <c:ptCount val="2"/>
                <c:pt idx="0">
                  <c:v>8.2200000000000006</c:v>
                </c:pt>
                <c:pt idx="1">
                  <c:v>8.27</c:v>
                </c:pt>
              </c:numCache>
            </c:numRef>
          </c:val>
          <c:smooth val="0"/>
          <c:extLst>
            <c:ext xmlns:c16="http://schemas.microsoft.com/office/drawing/2014/chart" uri="{C3380CC4-5D6E-409C-BE32-E72D297353CC}">
              <c16:uniqueId val="{00000001-A4CA-4B7D-B1FB-983CE8CA5E52}"/>
            </c:ext>
          </c:extLst>
        </c:ser>
        <c:dLbls>
          <c:showLegendKey val="0"/>
          <c:showVal val="0"/>
          <c:showCatName val="0"/>
          <c:showSerName val="0"/>
          <c:showPercent val="0"/>
          <c:showBubbleSize val="0"/>
        </c:dLbls>
        <c:smooth val="0"/>
        <c:axId val="1954597631"/>
        <c:axId val="1954587647"/>
      </c:lineChart>
      <c:catAx>
        <c:axId val="1954597631"/>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Año</a:t>
                </a:r>
              </a:p>
            </c:rich>
          </c:tx>
          <c:layout>
            <c:manualLayout>
              <c:xMode val="edge"/>
              <c:yMode val="edge"/>
              <c:x val="0.53366255758314574"/>
              <c:y val="0.8218295802196700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tx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0"/>
          <c:y val="0.88699132353678722"/>
          <c:w val="0.99478672985781991"/>
          <c:h val="0.11300867646321279"/>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s-SV"/>
              <a:t>Promedio por Dimensión e Índice Global de Satisfacción de Aduanas Internas</a:t>
            </a:r>
          </a:p>
          <a:p>
            <a:pPr>
              <a:defRPr/>
            </a:pPr>
            <a:r>
              <a:rPr lang="es-SV"/>
              <a:t>Período 2023</a:t>
            </a:r>
          </a:p>
        </c:rich>
      </c:tx>
      <c:layout>
        <c:manualLayout>
          <c:xMode val="edge"/>
          <c:yMode val="edge"/>
          <c:x val="8.5494258272660967E-2"/>
          <c:y val="4.6296203420432315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1342414615755449"/>
          <c:y val="0.12789106775665779"/>
          <c:w val="0.88214594741591368"/>
          <c:h val="0.41756825375826118"/>
        </c:manualLayout>
      </c:layout>
      <c:barChart>
        <c:barDir val="col"/>
        <c:grouping val="clustered"/>
        <c:varyColors val="0"/>
        <c:ser>
          <c:idx val="0"/>
          <c:order val="0"/>
          <c:tx>
            <c:strRef>
              <c:f>' ÍndiceporAduanaInternas'!$X$4</c:f>
              <c:strCache>
                <c:ptCount val="1"/>
                <c:pt idx="0">
                  <c:v>Promedio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ÍndiceporAduanaInternas'!$U$5:$U$8</c:f>
              <c:strCache>
                <c:ptCount val="4"/>
                <c:pt idx="0">
                  <c:v>Infraestructura y Elementos Tangibles</c:v>
                </c:pt>
                <c:pt idx="1">
                  <c:v>Empatía del Personal</c:v>
                </c:pt>
                <c:pt idx="2">
                  <c:v>Profesionalismo de los Empleados</c:v>
                </c:pt>
                <c:pt idx="3">
                  <c:v>Capacidad de Respuesta</c:v>
                </c:pt>
              </c:strCache>
            </c:strRef>
          </c:cat>
          <c:val>
            <c:numRef>
              <c:f>' ÍndiceporAduanaInternas'!$X$5:$X$8</c:f>
              <c:numCache>
                <c:formatCode>0.00</c:formatCode>
                <c:ptCount val="4"/>
                <c:pt idx="0">
                  <c:v>8.6434425606903051</c:v>
                </c:pt>
                <c:pt idx="1">
                  <c:v>8.447296494355319</c:v>
                </c:pt>
                <c:pt idx="2">
                  <c:v>8.5370370370370363</c:v>
                </c:pt>
                <c:pt idx="3">
                  <c:v>8.1965909090909079</c:v>
                </c:pt>
              </c:numCache>
            </c:numRef>
          </c:val>
          <c:extLst>
            <c:ext xmlns:c16="http://schemas.microsoft.com/office/drawing/2014/chart" uri="{C3380CC4-5D6E-409C-BE32-E72D297353CC}">
              <c16:uniqueId val="{00000000-6702-4F5B-941E-DACD1A3F6009}"/>
            </c:ext>
          </c:extLst>
        </c:ser>
        <c:dLbls>
          <c:showLegendKey val="0"/>
          <c:showVal val="0"/>
          <c:showCatName val="0"/>
          <c:showSerName val="0"/>
          <c:showPercent val="0"/>
          <c:showBubbleSize val="0"/>
        </c:dLbls>
        <c:gapWidth val="219"/>
        <c:overlap val="-27"/>
        <c:axId val="1812370223"/>
        <c:axId val="1812372303"/>
      </c:barChart>
      <c:lineChart>
        <c:grouping val="standard"/>
        <c:varyColors val="0"/>
        <c:ser>
          <c:idx val="1"/>
          <c:order val="1"/>
          <c:tx>
            <c:strRef>
              <c:f>' ÍndiceporAduanaInternas'!$Z$4</c:f>
              <c:strCache>
                <c:ptCount val="1"/>
                <c:pt idx="0">
                  <c:v>Indice Global de Satisfacción 2023 - Aduanas Internas</c:v>
                </c:pt>
              </c:strCache>
            </c:strRef>
          </c:tx>
          <c:spPr>
            <a:ln w="28575" cap="rnd">
              <a:solidFill>
                <a:schemeClr val="accent4"/>
              </a:solidFill>
              <a:round/>
            </a:ln>
            <a:effectLst/>
          </c:spPr>
          <c:marker>
            <c:symbol val="none"/>
          </c:marker>
          <c:dLbls>
            <c:dLbl>
              <c:idx val="3"/>
              <c:layout>
                <c:manualLayout>
                  <c:x val="3.3180261807933347E-3"/>
                  <c:y val="-6.7427654345754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02-4F5B-941E-DACD1A3F600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ÍndiceporAduanaInternas'!$U$5:$U$8</c:f>
              <c:strCache>
                <c:ptCount val="4"/>
                <c:pt idx="0">
                  <c:v>Infraestructura y Elementos Tangibles</c:v>
                </c:pt>
                <c:pt idx="1">
                  <c:v>Empatía del Personal</c:v>
                </c:pt>
                <c:pt idx="2">
                  <c:v>Profesionalismo de los Empleados</c:v>
                </c:pt>
                <c:pt idx="3">
                  <c:v>Capacidad de Respuesta</c:v>
                </c:pt>
              </c:strCache>
            </c:strRef>
          </c:cat>
          <c:val>
            <c:numRef>
              <c:f>' ÍndiceporAduanaInternas'!$Z$5:$Z$8</c:f>
              <c:numCache>
                <c:formatCode>0.00</c:formatCode>
                <c:ptCount val="4"/>
                <c:pt idx="0">
                  <c:v>8.3948002453519077</c:v>
                </c:pt>
                <c:pt idx="1">
                  <c:v>8.3948002453519077</c:v>
                </c:pt>
                <c:pt idx="2">
                  <c:v>8.3948002453519077</c:v>
                </c:pt>
                <c:pt idx="3">
                  <c:v>8.3948002453519077</c:v>
                </c:pt>
              </c:numCache>
            </c:numRef>
          </c:val>
          <c:smooth val="0"/>
          <c:extLst>
            <c:ext xmlns:c16="http://schemas.microsoft.com/office/drawing/2014/chart" uri="{C3380CC4-5D6E-409C-BE32-E72D297353CC}">
              <c16:uniqueId val="{00000002-6702-4F5B-941E-DACD1A3F6009}"/>
            </c:ext>
          </c:extLst>
        </c:ser>
        <c:ser>
          <c:idx val="2"/>
          <c:order val="2"/>
          <c:tx>
            <c:strRef>
              <c:f>' ÍndiceporAduanaInternas'!$AA$4</c:f>
              <c:strCache>
                <c:ptCount val="1"/>
                <c:pt idx="0">
                  <c:v>Meta PEI 2023</c:v>
                </c:pt>
              </c:strCache>
            </c:strRef>
          </c:tx>
          <c:spPr>
            <a:ln w="28575" cap="rnd">
              <a:solidFill>
                <a:srgbClr val="FFC000"/>
              </a:solidFill>
              <a:round/>
            </a:ln>
            <a:effectLst/>
          </c:spPr>
          <c:marker>
            <c:symbol val="none"/>
          </c:marker>
          <c:dLbls>
            <c:dLbl>
              <c:idx val="3"/>
              <c:layout>
                <c:manualLayout>
                  <c:x val="1.7597422165438317E-2"/>
                  <c:y val="1.64720820906313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02-4F5B-941E-DACD1A3F6009}"/>
                </c:ext>
              </c:extLst>
            </c:dLbl>
            <c:spPr>
              <a:solidFill>
                <a:srgbClr val="FFC000"/>
              </a:solid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ÍndiceporAduanaInternas'!$U$5:$U$8</c:f>
              <c:strCache>
                <c:ptCount val="4"/>
                <c:pt idx="0">
                  <c:v>Infraestructura y Elementos Tangibles</c:v>
                </c:pt>
                <c:pt idx="1">
                  <c:v>Empatía del Personal</c:v>
                </c:pt>
                <c:pt idx="2">
                  <c:v>Profesionalismo de los Empleados</c:v>
                </c:pt>
                <c:pt idx="3">
                  <c:v>Capacidad de Respuesta</c:v>
                </c:pt>
              </c:strCache>
            </c:strRef>
          </c:cat>
          <c:val>
            <c:numRef>
              <c:f>' ÍndiceporAduanaInternas'!$AA$5:$AA$8</c:f>
              <c:numCache>
                <c:formatCode>0.00</c:formatCode>
                <c:ptCount val="4"/>
                <c:pt idx="0">
                  <c:v>8.27</c:v>
                </c:pt>
                <c:pt idx="1">
                  <c:v>8.27</c:v>
                </c:pt>
                <c:pt idx="2">
                  <c:v>8.27</c:v>
                </c:pt>
                <c:pt idx="3">
                  <c:v>8.27</c:v>
                </c:pt>
              </c:numCache>
            </c:numRef>
          </c:val>
          <c:smooth val="0"/>
          <c:extLst>
            <c:ext xmlns:c16="http://schemas.microsoft.com/office/drawing/2014/chart" uri="{C3380CC4-5D6E-409C-BE32-E72D297353CC}">
              <c16:uniqueId val="{00000004-6702-4F5B-941E-DACD1A3F6009}"/>
            </c:ext>
          </c:extLst>
        </c:ser>
        <c:dLbls>
          <c:showLegendKey val="0"/>
          <c:showVal val="0"/>
          <c:showCatName val="0"/>
          <c:showSerName val="0"/>
          <c:showPercent val="0"/>
          <c:showBubbleSize val="0"/>
        </c:dLbls>
        <c:marker val="1"/>
        <c:smooth val="0"/>
        <c:axId val="1812370223"/>
        <c:axId val="1812372303"/>
      </c:lineChart>
      <c:catAx>
        <c:axId val="181237022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Dimensión</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SV"/>
                  <a:t>Puntaje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0"/>
          <c:y val="0.80701042734676909"/>
          <c:w val="0.99538375010815971"/>
          <c:h val="0.192989582709028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S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000" baseline="0"/>
              <a:t>Índice de Satisfacción de Aduanas Internas</a:t>
            </a:r>
          </a:p>
          <a:p>
            <a:pPr>
              <a:defRPr/>
            </a:pPr>
            <a:r>
              <a:rPr lang="es-SV" sz="1000" baseline="0"/>
              <a:t>Período 2022 y 2023</a:t>
            </a:r>
            <a:endParaRPr lang="es-SV" sz="1000"/>
          </a:p>
        </c:rich>
      </c:tx>
      <c:layout>
        <c:manualLayout>
          <c:xMode val="edge"/>
          <c:yMode val="edge"/>
          <c:x val="0.2344321616179464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8.4189020551954152E-2"/>
          <c:y val="0.14574853302572846"/>
          <c:w val="0.90185174959721903"/>
          <c:h val="0.49122268264472879"/>
        </c:manualLayout>
      </c:layout>
      <c:barChart>
        <c:barDir val="col"/>
        <c:grouping val="clustered"/>
        <c:varyColors val="0"/>
        <c:ser>
          <c:idx val="0"/>
          <c:order val="0"/>
          <c:tx>
            <c:strRef>
              <c:f>' ÍndiceporAduanaInternas'!$AG$39</c:f>
              <c:strCache>
                <c:ptCount val="1"/>
                <c:pt idx="0">
                  <c:v>Índice de Satisfacción 2022</c:v>
                </c:pt>
              </c:strCache>
            </c:strRef>
          </c:tx>
          <c:spPr>
            <a:solidFill>
              <a:schemeClr val="accent5"/>
            </a:solidFill>
            <a:ln w="381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ÍndiceporAduanaInternas'!$AH$21:$AK$21</c:f>
              <c:strCache>
                <c:ptCount val="4"/>
                <c:pt idx="0">
                  <c:v>Aduana Interna San Bartolo</c:v>
                </c:pt>
                <c:pt idx="1">
                  <c:v>Aduana Interna Santa Ana</c:v>
                </c:pt>
                <c:pt idx="2">
                  <c:v>Aduana Interna Metalío</c:v>
                </c:pt>
                <c:pt idx="3">
                  <c:v>Total general</c:v>
                </c:pt>
              </c:strCache>
            </c:strRef>
          </c:cat>
          <c:val>
            <c:numRef>
              <c:f>' ÍndiceporAduanaInternas'!$AH$39:$AJ$39</c:f>
              <c:numCache>
                <c:formatCode>General</c:formatCode>
                <c:ptCount val="3"/>
                <c:pt idx="0">
                  <c:v>8.5399999999999991</c:v>
                </c:pt>
                <c:pt idx="1">
                  <c:v>8.07</c:v>
                </c:pt>
              </c:numCache>
            </c:numRef>
          </c:val>
          <c:extLst>
            <c:ext xmlns:c16="http://schemas.microsoft.com/office/drawing/2014/chart" uri="{C3380CC4-5D6E-409C-BE32-E72D297353CC}">
              <c16:uniqueId val="{00000000-CD03-46B8-91D6-E0DA80988C5A}"/>
            </c:ext>
          </c:extLst>
        </c:ser>
        <c:ser>
          <c:idx val="1"/>
          <c:order val="1"/>
          <c:tx>
            <c:strRef>
              <c:f>' ÍndiceporAduanaInternas'!$AG$38</c:f>
              <c:strCache>
                <c:ptCount val="1"/>
                <c:pt idx="0">
                  <c:v>Índice de Satisfacción 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ÍndiceporAduanaInternas'!$AH$21:$AK$21</c:f>
              <c:strCache>
                <c:ptCount val="4"/>
                <c:pt idx="0">
                  <c:v>Aduana Interna San Bartolo</c:v>
                </c:pt>
                <c:pt idx="1">
                  <c:v>Aduana Interna Santa Ana</c:v>
                </c:pt>
                <c:pt idx="2">
                  <c:v>Aduana Interna Metalío</c:v>
                </c:pt>
                <c:pt idx="3">
                  <c:v>Total general</c:v>
                </c:pt>
              </c:strCache>
            </c:strRef>
          </c:cat>
          <c:val>
            <c:numRef>
              <c:f>' ÍndiceporAduanaInternas'!$AH$38:$AJ$38</c:f>
              <c:numCache>
                <c:formatCode>0.00</c:formatCode>
                <c:ptCount val="3"/>
                <c:pt idx="0">
                  <c:v>8.77259154040404</c:v>
                </c:pt>
                <c:pt idx="1">
                  <c:v>8.0592414529914542</c:v>
                </c:pt>
                <c:pt idx="2">
                  <c:v>7.3648164682539683</c:v>
                </c:pt>
              </c:numCache>
            </c:numRef>
          </c:val>
          <c:extLst>
            <c:ext xmlns:c16="http://schemas.microsoft.com/office/drawing/2014/chart" uri="{C3380CC4-5D6E-409C-BE32-E72D297353CC}">
              <c16:uniqueId val="{00000001-CD03-46B8-91D6-E0DA80988C5A}"/>
            </c:ext>
          </c:extLst>
        </c:ser>
        <c:dLbls>
          <c:showLegendKey val="0"/>
          <c:showVal val="0"/>
          <c:showCatName val="0"/>
          <c:showSerName val="0"/>
          <c:showPercent val="0"/>
          <c:showBubbleSize val="0"/>
        </c:dLbls>
        <c:gapWidth val="150"/>
        <c:axId val="1954597631"/>
        <c:axId val="1954587647"/>
      </c:barChart>
      <c:lineChart>
        <c:grouping val="standard"/>
        <c:varyColors val="0"/>
        <c:ser>
          <c:idx val="2"/>
          <c:order val="2"/>
          <c:tx>
            <c:strRef>
              <c:f>' ÍndiceporAduanaInternas'!$AG$40</c:f>
              <c:strCache>
                <c:ptCount val="1"/>
                <c:pt idx="0">
                  <c:v>Meta PEI 2023</c:v>
                </c:pt>
              </c:strCache>
            </c:strRef>
          </c:tx>
          <c:spPr>
            <a:ln w="28575" cap="rnd">
              <a:solidFill>
                <a:srgbClr val="FFC000"/>
              </a:solidFill>
              <a:round/>
            </a:ln>
            <a:effectLst/>
          </c:spPr>
          <c:marker>
            <c:symbol val="none"/>
          </c:marker>
          <c:dLbls>
            <c:dLbl>
              <c:idx val="2"/>
              <c:layout>
                <c:manualLayout>
                  <c:x val="7.055983659827314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03-46B8-91D6-E0DA80988C5A}"/>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28575" cap="flat" cmpd="sng" algn="ctr">
                      <a:solidFill>
                        <a:srgbClr val="FFC000"/>
                      </a:solidFill>
                      <a:round/>
                    </a:ln>
                    <a:effectLst/>
                  </c:spPr>
                </c15:leaderLines>
              </c:ext>
            </c:extLst>
          </c:dLbls>
          <c:val>
            <c:numRef>
              <c:f>' ÍndiceporAduanaInternas'!$AH$40:$AJ$40</c:f>
              <c:numCache>
                <c:formatCode>General</c:formatCode>
                <c:ptCount val="3"/>
                <c:pt idx="0">
                  <c:v>8.27</c:v>
                </c:pt>
                <c:pt idx="1">
                  <c:v>8.27</c:v>
                </c:pt>
                <c:pt idx="2">
                  <c:v>8.27</c:v>
                </c:pt>
              </c:numCache>
            </c:numRef>
          </c:val>
          <c:smooth val="0"/>
          <c:extLst>
            <c:ext xmlns:c16="http://schemas.microsoft.com/office/drawing/2014/chart" uri="{C3380CC4-5D6E-409C-BE32-E72D297353CC}">
              <c16:uniqueId val="{00000003-CD03-46B8-91D6-E0DA80988C5A}"/>
            </c:ext>
          </c:extLst>
        </c:ser>
        <c:dLbls>
          <c:showLegendKey val="0"/>
          <c:showVal val="0"/>
          <c:showCatName val="0"/>
          <c:showSerName val="0"/>
          <c:showPercent val="0"/>
          <c:showBubbleSize val="0"/>
        </c:dLbls>
        <c:marker val="1"/>
        <c:smooth val="0"/>
        <c:axId val="1954597631"/>
        <c:axId val="1954587647"/>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Aduanas</a:t>
                </a:r>
                <a:endParaRPr lang="es-SV" sz="800" b="1" baseline="0"/>
              </a:p>
            </c:rich>
          </c:tx>
          <c:layout>
            <c:manualLayout>
              <c:xMode val="edge"/>
              <c:yMode val="edge"/>
              <c:x val="0.47166667280194463"/>
              <c:y val="0.8067601183610010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6"/>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0"/>
          <c:y val="0.89510557199458352"/>
          <c:w val="0.99609956795437082"/>
          <c:h val="0.10184220939030011"/>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baseline="0"/>
              <a:t>Índice de Satisfacción de Aduanas Marítimas</a:t>
            </a:r>
          </a:p>
          <a:p>
            <a:pPr>
              <a:defRPr sz="800"/>
            </a:pPr>
            <a:r>
              <a:rPr lang="es-SV" sz="800" baseline="0"/>
              <a:t>Período 2022 y 2023</a:t>
            </a:r>
            <a:endParaRPr lang="es-SV" sz="800"/>
          </a:p>
        </c:rich>
      </c:tx>
      <c:layout>
        <c:manualLayout>
          <c:xMode val="edge"/>
          <c:yMode val="edge"/>
          <c:x val="0.20412585172996434"/>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7.6872088043692999E-2"/>
          <c:y val="0.19515494245298312"/>
          <c:w val="0.91202575835103372"/>
          <c:h val="0.49122268264472879"/>
        </c:manualLayout>
      </c:layout>
      <c:barChart>
        <c:barDir val="col"/>
        <c:grouping val="clustered"/>
        <c:varyColors val="0"/>
        <c:ser>
          <c:idx val="0"/>
          <c:order val="0"/>
          <c:tx>
            <c:strRef>
              <c:f>' ÍndiceporAduanaMarítimas'!$AG$39</c:f>
              <c:strCache>
                <c:ptCount val="1"/>
                <c:pt idx="0">
                  <c:v>Índice de Satisfacción 2022</c:v>
                </c:pt>
              </c:strCache>
            </c:strRef>
          </c:tx>
          <c:spPr>
            <a:solidFill>
              <a:schemeClr val="accent5"/>
            </a:solidFill>
            <a:ln w="381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ÍndiceporAduanaMarítimas'!$AH$21:$AI$21</c:f>
              <c:strCache>
                <c:ptCount val="2"/>
                <c:pt idx="0">
                  <c:v>Aduana Marítima Acajutla</c:v>
                </c:pt>
                <c:pt idx="1">
                  <c:v>Aduana Marítima La Unión</c:v>
                </c:pt>
              </c:strCache>
            </c:strRef>
          </c:cat>
          <c:val>
            <c:numRef>
              <c:f>' ÍndiceporAduanaMarítimas'!$AH$39:$AI$39</c:f>
              <c:numCache>
                <c:formatCode>General</c:formatCode>
                <c:ptCount val="2"/>
                <c:pt idx="0">
                  <c:v>8.39</c:v>
                </c:pt>
                <c:pt idx="1">
                  <c:v>8.89</c:v>
                </c:pt>
              </c:numCache>
            </c:numRef>
          </c:val>
          <c:extLst>
            <c:ext xmlns:c16="http://schemas.microsoft.com/office/drawing/2014/chart" uri="{C3380CC4-5D6E-409C-BE32-E72D297353CC}">
              <c16:uniqueId val="{00000000-CF2F-40BF-A004-106A2E37AF20}"/>
            </c:ext>
          </c:extLst>
        </c:ser>
        <c:ser>
          <c:idx val="1"/>
          <c:order val="1"/>
          <c:tx>
            <c:strRef>
              <c:f>' ÍndiceporAduanaMarítimas'!$AG$38</c:f>
              <c:strCache>
                <c:ptCount val="1"/>
                <c:pt idx="0">
                  <c:v>Índice de Satisfacción 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ÍndiceporAduanaMarítimas'!$AH$21:$AI$21</c:f>
              <c:strCache>
                <c:ptCount val="2"/>
                <c:pt idx="0">
                  <c:v>Aduana Marítima Acajutla</c:v>
                </c:pt>
                <c:pt idx="1">
                  <c:v>Aduana Marítima La Unión</c:v>
                </c:pt>
              </c:strCache>
            </c:strRef>
          </c:cat>
          <c:val>
            <c:numRef>
              <c:f>' ÍndiceporAduanaMarítimas'!$AH$38:$AI$38</c:f>
              <c:numCache>
                <c:formatCode>0.00</c:formatCode>
                <c:ptCount val="2"/>
                <c:pt idx="0">
                  <c:v>8.0075000000000003</c:v>
                </c:pt>
                <c:pt idx="1">
                  <c:v>9.6866666666666674</c:v>
                </c:pt>
              </c:numCache>
            </c:numRef>
          </c:val>
          <c:extLst>
            <c:ext xmlns:c16="http://schemas.microsoft.com/office/drawing/2014/chart" uri="{C3380CC4-5D6E-409C-BE32-E72D297353CC}">
              <c16:uniqueId val="{00000001-CF2F-40BF-A004-106A2E37AF20}"/>
            </c:ext>
          </c:extLst>
        </c:ser>
        <c:dLbls>
          <c:showLegendKey val="0"/>
          <c:showVal val="0"/>
          <c:showCatName val="0"/>
          <c:showSerName val="0"/>
          <c:showPercent val="0"/>
          <c:showBubbleSize val="0"/>
        </c:dLbls>
        <c:gapWidth val="150"/>
        <c:axId val="1954597631"/>
        <c:axId val="1954587647"/>
      </c:barChart>
      <c:lineChart>
        <c:grouping val="standard"/>
        <c:varyColors val="0"/>
        <c:ser>
          <c:idx val="2"/>
          <c:order val="2"/>
          <c:tx>
            <c:strRef>
              <c:f>' ÍndiceporAduanaMarítimas'!$AG$40</c:f>
              <c:strCache>
                <c:ptCount val="1"/>
                <c:pt idx="0">
                  <c:v>Meta PEI 2023</c:v>
                </c:pt>
              </c:strCache>
            </c:strRef>
          </c:tx>
          <c:spPr>
            <a:ln w="28575" cap="rnd">
              <a:solidFill>
                <a:srgbClr val="FFC000"/>
              </a:solidFill>
              <a:round/>
            </a:ln>
            <a:effectLst/>
          </c:spPr>
          <c:marker>
            <c:symbol val="none"/>
          </c:marker>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2F-40BF-A004-106A2E37AF20}"/>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ÍndiceporAduanaMarítimas'!$AH$21:$AI$21</c:f>
              <c:strCache>
                <c:ptCount val="2"/>
                <c:pt idx="0">
                  <c:v>Aduana Marítima Acajutla</c:v>
                </c:pt>
                <c:pt idx="1">
                  <c:v>Aduana Marítima La Unión</c:v>
                </c:pt>
              </c:strCache>
            </c:strRef>
          </c:cat>
          <c:val>
            <c:numRef>
              <c:f>' ÍndiceporAduanaMarítimas'!$AH$40:$AI$40</c:f>
              <c:numCache>
                <c:formatCode>General</c:formatCode>
                <c:ptCount val="2"/>
                <c:pt idx="0">
                  <c:v>8.27</c:v>
                </c:pt>
                <c:pt idx="1">
                  <c:v>8.27</c:v>
                </c:pt>
              </c:numCache>
            </c:numRef>
          </c:val>
          <c:smooth val="0"/>
          <c:extLst>
            <c:ext xmlns:c16="http://schemas.microsoft.com/office/drawing/2014/chart" uri="{C3380CC4-5D6E-409C-BE32-E72D297353CC}">
              <c16:uniqueId val="{00000003-CF2F-40BF-A004-106A2E37AF20}"/>
            </c:ext>
          </c:extLst>
        </c:ser>
        <c:dLbls>
          <c:showLegendKey val="0"/>
          <c:showVal val="0"/>
          <c:showCatName val="0"/>
          <c:showSerName val="0"/>
          <c:showPercent val="0"/>
          <c:showBubbleSize val="0"/>
        </c:dLbls>
        <c:marker val="1"/>
        <c:smooth val="0"/>
        <c:axId val="1954597631"/>
        <c:axId val="1954587647"/>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Aduanas</a:t>
                </a:r>
              </a:p>
            </c:rich>
          </c:tx>
          <c:layout>
            <c:manualLayout>
              <c:xMode val="edge"/>
              <c:yMode val="edge"/>
              <c:x val="0.49286206692365109"/>
              <c:y val="0.7690035370620859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SV" sz="800" b="1"/>
                  <a:t>Puntaje</a:t>
                </a:r>
                <a:endParaRPr lang="es-SV"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0"/>
          <c:y val="0.86924900644398262"/>
          <c:w val="1"/>
          <c:h val="0.11004285117965754"/>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solidFill>
                  <a:schemeClr val="tx1">
                    <a:lumMod val="65000"/>
                    <a:lumOff val="35000"/>
                  </a:schemeClr>
                </a:solidFill>
              </a:rPr>
              <a:t>Gráfico</a:t>
            </a:r>
            <a:r>
              <a:rPr lang="en-US" sz="800" b="1" baseline="0">
                <a:solidFill>
                  <a:schemeClr val="tx1">
                    <a:lumMod val="65000"/>
                    <a:lumOff val="35000"/>
                  </a:schemeClr>
                </a:solidFill>
              </a:rPr>
              <a:t> 2.1</a:t>
            </a:r>
          </a:p>
          <a:p>
            <a:pPr>
              <a:defRPr/>
            </a:pPr>
            <a:r>
              <a:rPr lang="en-US" sz="1000" baseline="0">
                <a:solidFill>
                  <a:schemeClr val="tx1">
                    <a:lumMod val="65000"/>
                    <a:lumOff val="35000"/>
                  </a:schemeClr>
                </a:solidFill>
              </a:rPr>
              <a:t>Infraestructura y Elementos Tangibles</a:t>
            </a:r>
            <a:endParaRPr lang="en-US" sz="1000">
              <a:solidFill>
                <a:schemeClr val="tx1">
                  <a:lumMod val="65000"/>
                  <a:lumOff val="35000"/>
                </a:schemeClr>
              </a:solidFill>
            </a:endParaRPr>
          </a:p>
        </c:rich>
      </c:tx>
      <c:layout>
        <c:manualLayout>
          <c:xMode val="edge"/>
          <c:yMode val="edge"/>
          <c:x val="0.1153259210813167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59654449668611564"/>
          <c:y val="0.13640811430532976"/>
          <c:w val="0.31664495175513135"/>
          <c:h val="0.70345667575866744"/>
        </c:manualLayout>
      </c:layout>
      <c:barChart>
        <c:barDir val="bar"/>
        <c:grouping val="clustered"/>
        <c:varyColors val="0"/>
        <c:ser>
          <c:idx val="0"/>
          <c:order val="0"/>
          <c:tx>
            <c:strRef>
              <c:f>'DatosGenerales,IndiceG,Aspectos'!$Q$19</c:f>
              <c:strCache>
                <c:ptCount val="1"/>
                <c:pt idx="0">
                  <c:v>Promedio General</c:v>
                </c:pt>
              </c:strCache>
            </c:strRef>
          </c:tx>
          <c:spPr>
            <a:solidFill>
              <a:schemeClr val="accent1"/>
            </a:solidFill>
            <a:ln>
              <a:noFill/>
            </a:ln>
            <a:effectLst/>
          </c:spPr>
          <c:invertIfNegative val="0"/>
          <c:dPt>
            <c:idx val="5"/>
            <c:invertIfNegative val="0"/>
            <c:bubble3D val="0"/>
            <c:spPr>
              <a:solidFill>
                <a:schemeClr val="accent4"/>
              </a:solidFill>
              <a:ln>
                <a:noFill/>
              </a:ln>
              <a:effectLst/>
            </c:spPr>
            <c:extLst>
              <c:ext xmlns:c16="http://schemas.microsoft.com/office/drawing/2014/chart" uri="{C3380CC4-5D6E-409C-BE32-E72D297353CC}">
                <c16:uniqueId val="{00000001-5101-4A60-8AAB-4E58F6BB77A4}"/>
              </c:ext>
            </c:extLst>
          </c:dPt>
          <c:dLbls>
            <c:dLbl>
              <c:idx val="5"/>
              <c:tx>
                <c:rich>
                  <a:bodyPr rot="0" spcFirstLastPara="1" vertOverflow="ellipsis" vert="horz" wrap="square" lIns="38100" tIns="19050" rIns="38100" bIns="19050" anchor="ctr" anchorCtr="1">
                    <a:spAutoFit/>
                  </a:bodyPr>
                  <a:lstStyle/>
                  <a:p>
                    <a:pPr>
                      <a:defRPr sz="800" b="1" i="0" u="none" strike="noStrike" kern="1200" baseline="0">
                        <a:solidFill>
                          <a:schemeClr val="tx1">
                            <a:lumMod val="65000"/>
                            <a:lumOff val="35000"/>
                          </a:schemeClr>
                        </a:solidFill>
                        <a:latin typeface="+mn-lt"/>
                        <a:ea typeface="+mn-ea"/>
                        <a:cs typeface="+mn-cs"/>
                      </a:defRPr>
                    </a:pPr>
                    <a:fld id="{173B477B-D108-408C-96EC-E016667F2C0D}" type="VALUE">
                      <a:rPr lang="en-US">
                        <a:solidFill>
                          <a:schemeClr val="tx1">
                            <a:lumMod val="65000"/>
                            <a:lumOff val="35000"/>
                          </a:schemeClr>
                        </a:solidFill>
                      </a:rPr>
                      <a:pPr>
                        <a:defRPr sz="800" b="1">
                          <a:solidFill>
                            <a:schemeClr val="tx1">
                              <a:lumMod val="65000"/>
                              <a:lumOff val="35000"/>
                            </a:schemeClr>
                          </a:solidFill>
                        </a:defRPr>
                      </a:pPr>
                      <a:t>[VALOR]</a:t>
                    </a:fld>
                    <a:r>
                      <a:rPr lang="en-US">
                        <a:solidFill>
                          <a:schemeClr val="tx1">
                            <a:lumMod val="65000"/>
                            <a:lumOff val="35000"/>
                          </a:schemeClr>
                        </a:solidFill>
                      </a:rPr>
                      <a:t> </a:t>
                    </a:r>
                    <a:r>
                      <a:rPr lang="en-US" sz="700">
                        <a:solidFill>
                          <a:schemeClr val="tx1">
                            <a:lumMod val="65000"/>
                            <a:lumOff val="35000"/>
                          </a:schemeClr>
                        </a:solidFill>
                      </a:rPr>
                      <a:t>Promedio</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65000"/>
                          <a:lumOff val="35000"/>
                        </a:schemeClr>
                      </a:solidFill>
                      <a:latin typeface="+mn-lt"/>
                      <a:ea typeface="+mn-ea"/>
                      <a:cs typeface="+mn-cs"/>
                    </a:defRPr>
                  </a:pPr>
                  <a:endParaRPr lang="es-S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101-4A60-8AAB-4E58F6BB77A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'DatosGenerales,IndiceG,Aspectos'!$N$20:$N$25</c:f>
              <c:strCache>
                <c:ptCount val="6"/>
                <c:pt idx="0">
                  <c:v>La disponibilidad de la mesa de servicio/correo para brindarle el servicio</c:v>
                </c:pt>
                <c:pt idx="1">
                  <c:v>El uso interno que le dieron a la documentación entregada a la Institución</c:v>
                </c:pt>
                <c:pt idx="2">
                  <c:v>El orden, limpieza y comodidad en la oficina y los lugares de espera</c:v>
                </c:pt>
                <c:pt idx="3">
                  <c:v>El acceso y la señalización interna de la Aduana</c:v>
                </c:pt>
                <c:pt idx="4">
                  <c:v>La disponibilidad de baños y parqueos</c:v>
                </c:pt>
                <c:pt idx="5">
                  <c:v>Infraestructura y Elementos Tangibles</c:v>
                </c:pt>
              </c:strCache>
            </c:strRef>
          </c:cat>
          <c:val>
            <c:numRef>
              <c:f>'DatosGenerales,IndiceG,Aspectos'!$Q$20:$Q$25</c:f>
              <c:numCache>
                <c:formatCode>0.00</c:formatCode>
                <c:ptCount val="6"/>
                <c:pt idx="0">
                  <c:v>9.2916666666666661</c:v>
                </c:pt>
                <c:pt idx="1">
                  <c:v>9.235294117647058</c:v>
                </c:pt>
                <c:pt idx="2">
                  <c:v>8.8904109589041092</c:v>
                </c:pt>
                <c:pt idx="3">
                  <c:v>8.6487252124645888</c:v>
                </c:pt>
                <c:pt idx="4">
                  <c:v>8.5195530726256976</c:v>
                </c:pt>
                <c:pt idx="5">
                  <c:v>8.9171300056616225</c:v>
                </c:pt>
              </c:numCache>
            </c:numRef>
          </c:val>
          <c:extLst>
            <c:ext xmlns:c16="http://schemas.microsoft.com/office/drawing/2014/chart" uri="{C3380CC4-5D6E-409C-BE32-E72D297353CC}">
              <c16:uniqueId val="{00000002-5101-4A60-8AAB-4E58F6BB77A4}"/>
            </c:ext>
          </c:extLst>
        </c:ser>
        <c:dLbls>
          <c:showLegendKey val="0"/>
          <c:showVal val="0"/>
          <c:showCatName val="0"/>
          <c:showSerName val="0"/>
          <c:showPercent val="0"/>
          <c:showBubbleSize val="0"/>
        </c:dLbls>
        <c:gapWidth val="219"/>
        <c:axId val="1973802144"/>
        <c:axId val="1973795904"/>
      </c:barChart>
      <c:catAx>
        <c:axId val="1973802144"/>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solidFill>
                      <a:schemeClr val="tx1">
                        <a:lumMod val="65000"/>
                        <a:lumOff val="35000"/>
                      </a:schemeClr>
                    </a:solidFill>
                  </a:rPr>
                  <a:t>Aspectos</a:t>
                </a:r>
                <a:r>
                  <a:rPr lang="es-SV" sz="800" b="1" baseline="0">
                    <a:solidFill>
                      <a:schemeClr val="tx1">
                        <a:lumMod val="65000"/>
                        <a:lumOff val="35000"/>
                      </a:schemeClr>
                    </a:solidFill>
                  </a:rPr>
                  <a:t> evaluados</a:t>
                </a:r>
                <a:endParaRPr lang="es-SV" sz="800" b="1">
                  <a:solidFill>
                    <a:schemeClr val="tx1">
                      <a:lumMod val="65000"/>
                      <a:lumOff val="35000"/>
                    </a:schemeClr>
                  </a:solidFill>
                </a:endParaRPr>
              </a:p>
            </c:rich>
          </c:tx>
          <c:layout>
            <c:manualLayout>
              <c:xMode val="edge"/>
              <c:yMode val="edge"/>
              <c:x val="4.4663710692147793E-2"/>
              <c:y val="0.30334968677438523"/>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973795904"/>
        <c:crosses val="autoZero"/>
        <c:auto val="1"/>
        <c:lblAlgn val="ctr"/>
        <c:lblOffset val="100"/>
        <c:noMultiLvlLbl val="0"/>
      </c:catAx>
      <c:valAx>
        <c:axId val="1973795904"/>
        <c:scaling>
          <c:orientation val="minMax"/>
          <c:max val="10"/>
          <c:min val="7"/>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solidFill>
                      <a:schemeClr val="tx1">
                        <a:lumMod val="65000"/>
                        <a:lumOff val="35000"/>
                      </a:schemeClr>
                    </a:solidFill>
                  </a:rPr>
                  <a:t>Puntaje</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97380214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Promedio por Dimensión e Índice Global</a:t>
            </a:r>
            <a:r>
              <a:rPr lang="es-SV" sz="800" baseline="0"/>
              <a:t> de Satisfacción de Aduanas Marítimas</a:t>
            </a:r>
          </a:p>
          <a:p>
            <a:pPr>
              <a:defRPr sz="800"/>
            </a:pPr>
            <a:r>
              <a:rPr lang="es-SV" sz="800" baseline="0"/>
              <a:t>Período 2023</a:t>
            </a:r>
            <a:endParaRPr lang="es-SV" sz="800"/>
          </a:p>
        </c:rich>
      </c:tx>
      <c:layout>
        <c:manualLayout>
          <c:xMode val="edge"/>
          <c:yMode val="edge"/>
          <c:x val="0.16398705492223467"/>
          <c:y val="4.629658596569824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102148975883509"/>
          <c:y val="0.15336877476302724"/>
          <c:w val="0.88581379250670589"/>
          <c:h val="0.36490900722717723"/>
        </c:manualLayout>
      </c:layout>
      <c:barChart>
        <c:barDir val="col"/>
        <c:grouping val="clustered"/>
        <c:varyColors val="0"/>
        <c:ser>
          <c:idx val="0"/>
          <c:order val="0"/>
          <c:tx>
            <c:strRef>
              <c:f>' ÍndiceporAduanaMarítimas'!$X$4</c:f>
              <c:strCache>
                <c:ptCount val="1"/>
                <c:pt idx="0">
                  <c:v>Promedio</c:v>
                </c:pt>
              </c:strCache>
            </c:strRef>
          </c:tx>
          <c:spPr>
            <a:solidFill>
              <a:schemeClr val="accent1"/>
            </a:solidFill>
            <a:ln>
              <a:noFill/>
            </a:ln>
            <a:effectLst/>
          </c:spPr>
          <c:invertIfNegative val="0"/>
          <c:dLbls>
            <c:dLbl>
              <c:idx val="3"/>
              <c:layout>
                <c:manualLayout>
                  <c:x val="3.9246710383999701E-3"/>
                  <c:y val="0.105640202617984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96-4447-A21F-11CB0E0530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S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ÍndiceporAduanaMarítimas'!$U$5:$U$8</c:f>
              <c:strCache>
                <c:ptCount val="4"/>
                <c:pt idx="0">
                  <c:v>Infraestructura y Elementos Tangibles</c:v>
                </c:pt>
                <c:pt idx="1">
                  <c:v>Empatía del Personal</c:v>
                </c:pt>
                <c:pt idx="2">
                  <c:v>Profesionalismo de los Empleados</c:v>
                </c:pt>
                <c:pt idx="3">
                  <c:v>Capacidad de Respuesta</c:v>
                </c:pt>
              </c:strCache>
            </c:strRef>
          </c:cat>
          <c:val>
            <c:numRef>
              <c:f>' ÍndiceporAduanaMarítimas'!$X$5:$X$8</c:f>
              <c:numCache>
                <c:formatCode>0.00</c:formatCode>
                <c:ptCount val="4"/>
                <c:pt idx="0">
                  <c:v>8.4233193277310932</c:v>
                </c:pt>
                <c:pt idx="1">
                  <c:v>8.5359477124183005</c:v>
                </c:pt>
                <c:pt idx="2">
                  <c:v>8.6078431372549016</c:v>
                </c:pt>
                <c:pt idx="3">
                  <c:v>7.711397058823529</c:v>
                </c:pt>
              </c:numCache>
            </c:numRef>
          </c:val>
          <c:extLst>
            <c:ext xmlns:c16="http://schemas.microsoft.com/office/drawing/2014/chart" uri="{C3380CC4-5D6E-409C-BE32-E72D297353CC}">
              <c16:uniqueId val="{00000000-1D7F-4371-ACEF-A9FA1CB231A6}"/>
            </c:ext>
          </c:extLst>
        </c:ser>
        <c:dLbls>
          <c:showLegendKey val="0"/>
          <c:showVal val="0"/>
          <c:showCatName val="0"/>
          <c:showSerName val="0"/>
          <c:showPercent val="0"/>
          <c:showBubbleSize val="0"/>
        </c:dLbls>
        <c:gapWidth val="169"/>
        <c:overlap val="-27"/>
        <c:axId val="1812370223"/>
        <c:axId val="1812372303"/>
      </c:barChart>
      <c:lineChart>
        <c:grouping val="standard"/>
        <c:varyColors val="0"/>
        <c:ser>
          <c:idx val="1"/>
          <c:order val="1"/>
          <c:tx>
            <c:strRef>
              <c:f>' ÍndiceporAduanaMarítimas'!$Z$4</c:f>
              <c:strCache>
                <c:ptCount val="1"/>
                <c:pt idx="0">
                  <c:v>Indice Global de Satisfacción 2023 - Aduanas Marítimas</c:v>
                </c:pt>
              </c:strCache>
            </c:strRef>
          </c:tx>
          <c:spPr>
            <a:ln w="38100" cap="rnd">
              <a:solidFill>
                <a:schemeClr val="accent5">
                  <a:lumMod val="75000"/>
                </a:schemeClr>
              </a:solidFill>
              <a:round/>
            </a:ln>
            <a:effectLst/>
          </c:spPr>
          <c:marker>
            <c:symbol val="none"/>
          </c:marker>
          <c:dLbls>
            <c:dLbl>
              <c:idx val="3"/>
              <c:layout>
                <c:manualLayout>
                  <c:x val="5.742036366333329E-3"/>
                  <c:y val="2.1423341190631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7F-4371-ACEF-A9FA1CB231A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ÍndiceporAduanaMarítimas'!$U$5:$U$8</c:f>
              <c:strCache>
                <c:ptCount val="4"/>
                <c:pt idx="0">
                  <c:v>Infraestructura y Elementos Tangibles</c:v>
                </c:pt>
                <c:pt idx="1">
                  <c:v>Empatía del Personal</c:v>
                </c:pt>
                <c:pt idx="2">
                  <c:v>Profesionalismo de los Empleados</c:v>
                </c:pt>
                <c:pt idx="3">
                  <c:v>Capacidad de Respuesta</c:v>
                </c:pt>
              </c:strCache>
            </c:strRef>
          </c:cat>
          <c:val>
            <c:numRef>
              <c:f>' ÍndiceporAduanaMarítimas'!$Z$5:$Z$8</c:f>
              <c:numCache>
                <c:formatCode>0.00</c:formatCode>
                <c:ptCount val="4"/>
                <c:pt idx="0">
                  <c:v>8.2084993580765619</c:v>
                </c:pt>
                <c:pt idx="1">
                  <c:v>8.2084993580765619</c:v>
                </c:pt>
                <c:pt idx="2">
                  <c:v>8.2084993580765619</c:v>
                </c:pt>
                <c:pt idx="3">
                  <c:v>8.2084993580765619</c:v>
                </c:pt>
              </c:numCache>
            </c:numRef>
          </c:val>
          <c:smooth val="0"/>
          <c:extLst>
            <c:ext xmlns:c16="http://schemas.microsoft.com/office/drawing/2014/chart" uri="{C3380CC4-5D6E-409C-BE32-E72D297353CC}">
              <c16:uniqueId val="{00000002-1D7F-4371-ACEF-A9FA1CB231A6}"/>
            </c:ext>
          </c:extLst>
        </c:ser>
        <c:ser>
          <c:idx val="2"/>
          <c:order val="2"/>
          <c:tx>
            <c:strRef>
              <c:f>' ÍndiceporAduanaMarítimas'!$AA$4</c:f>
              <c:strCache>
                <c:ptCount val="1"/>
                <c:pt idx="0">
                  <c:v>Meta PEI 2023</c:v>
                </c:pt>
              </c:strCache>
            </c:strRef>
          </c:tx>
          <c:spPr>
            <a:ln w="28575" cap="rnd">
              <a:solidFill>
                <a:srgbClr val="FFC000"/>
              </a:solidFill>
              <a:round/>
            </a:ln>
            <a:effectLst/>
          </c:spPr>
          <c:marker>
            <c:symbol val="none"/>
          </c:marker>
          <c:dLbls>
            <c:dLbl>
              <c:idx val="3"/>
              <c:layout>
                <c:manualLayout>
                  <c:x val="3.9243377544838426E-3"/>
                  <c:y val="-9.180801444405437E-2"/>
                </c:manualLayout>
              </c:layout>
              <c:spPr>
                <a:solidFill>
                  <a:srgbClr val="FFC000"/>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7F-4371-ACEF-A9FA1CB231A6}"/>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ÍndiceporAduanaMarítimas'!$U$5:$U$8</c:f>
              <c:strCache>
                <c:ptCount val="4"/>
                <c:pt idx="0">
                  <c:v>Infraestructura y Elementos Tangibles</c:v>
                </c:pt>
                <c:pt idx="1">
                  <c:v>Empatía del Personal</c:v>
                </c:pt>
                <c:pt idx="2">
                  <c:v>Profesionalismo de los Empleados</c:v>
                </c:pt>
                <c:pt idx="3">
                  <c:v>Capacidad de Respuesta</c:v>
                </c:pt>
              </c:strCache>
            </c:strRef>
          </c:cat>
          <c:val>
            <c:numRef>
              <c:f>' ÍndiceporAduanaMarítimas'!$AA$5:$AA$8</c:f>
              <c:numCache>
                <c:formatCode>0.00</c:formatCode>
                <c:ptCount val="4"/>
                <c:pt idx="0">
                  <c:v>8.27</c:v>
                </c:pt>
                <c:pt idx="1">
                  <c:v>8.27</c:v>
                </c:pt>
                <c:pt idx="2">
                  <c:v>8.27</c:v>
                </c:pt>
                <c:pt idx="3">
                  <c:v>8.27</c:v>
                </c:pt>
              </c:numCache>
            </c:numRef>
          </c:val>
          <c:smooth val="0"/>
          <c:extLst>
            <c:ext xmlns:c16="http://schemas.microsoft.com/office/drawing/2014/chart" uri="{C3380CC4-5D6E-409C-BE32-E72D297353CC}">
              <c16:uniqueId val="{00000004-1D7F-4371-ACEF-A9FA1CB231A6}"/>
            </c:ext>
          </c:extLst>
        </c:ser>
        <c:dLbls>
          <c:showLegendKey val="0"/>
          <c:showVal val="0"/>
          <c:showCatName val="0"/>
          <c:showSerName val="0"/>
          <c:showPercent val="0"/>
          <c:showBubbleSize val="0"/>
        </c:dLbls>
        <c:marker val="1"/>
        <c:smooth val="0"/>
        <c:axId val="1812370223"/>
        <c:axId val="1812372303"/>
      </c:lineChart>
      <c:catAx>
        <c:axId val="1812370223"/>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s-SV" sz="700" b="1"/>
                  <a:t>Dimensión</a:t>
                </a:r>
              </a:p>
            </c:rich>
          </c:tx>
          <c:layout>
            <c:manualLayout>
              <c:xMode val="edge"/>
              <c:yMode val="edge"/>
              <c:x val="0.44799904819589859"/>
              <c:y val="0.70975224434525297"/>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1.7427903929591222E-2"/>
          <c:y val="0.80701032039241538"/>
          <c:w val="0.95921581230917563"/>
          <c:h val="0.19298958270902838"/>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baseline="0"/>
              <a:t>Índice de Satisfacción de Aduanas Marítimas y Meta PEI</a:t>
            </a:r>
          </a:p>
          <a:p>
            <a:pPr>
              <a:defRPr sz="800"/>
            </a:pPr>
            <a:r>
              <a:rPr lang="es-SV" sz="800" baseline="0"/>
              <a:t>Período 2022 y 2023</a:t>
            </a:r>
            <a:endParaRPr lang="es-SV" sz="800"/>
          </a:p>
        </c:rich>
      </c:tx>
      <c:layout>
        <c:manualLayout>
          <c:xMode val="edge"/>
          <c:yMode val="edge"/>
          <c:x val="0.1590270284468011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8358744825597761"/>
          <c:y val="0.17836100105321226"/>
          <c:w val="0.81641255174402239"/>
          <c:h val="0.49799638002812618"/>
        </c:manualLayout>
      </c:layout>
      <c:lineChart>
        <c:grouping val="standard"/>
        <c:varyColors val="0"/>
        <c:ser>
          <c:idx val="0"/>
          <c:order val="0"/>
          <c:tx>
            <c:strRef>
              <c:f>' ÍndiceporAduanaMarítimas'!$U$13</c:f>
              <c:strCache>
                <c:ptCount val="1"/>
                <c:pt idx="0">
                  <c:v>Indice Global de Satisfacción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ÍndiceporAduanaMarítimas'!$V$11:$W$11</c:f>
              <c:numCache>
                <c:formatCode>General</c:formatCode>
                <c:ptCount val="2"/>
                <c:pt idx="0">
                  <c:v>2022</c:v>
                </c:pt>
                <c:pt idx="1">
                  <c:v>2023</c:v>
                </c:pt>
              </c:numCache>
            </c:numRef>
          </c:cat>
          <c:val>
            <c:numRef>
              <c:f>' ÍndiceporAduanaMarítimas'!$V$13:$W$13</c:f>
              <c:numCache>
                <c:formatCode>0.00</c:formatCode>
                <c:ptCount val="2"/>
                <c:pt idx="0">
                  <c:v>8.4700000000000006</c:v>
                </c:pt>
                <c:pt idx="1">
                  <c:v>8.2084993580765619</c:v>
                </c:pt>
              </c:numCache>
            </c:numRef>
          </c:val>
          <c:smooth val="0"/>
          <c:extLst>
            <c:ext xmlns:c16="http://schemas.microsoft.com/office/drawing/2014/chart" uri="{C3380CC4-5D6E-409C-BE32-E72D297353CC}">
              <c16:uniqueId val="{00000000-40E1-4981-A3A2-3CF91040DC8E}"/>
            </c:ext>
          </c:extLst>
        </c:ser>
        <c:ser>
          <c:idx val="1"/>
          <c:order val="1"/>
          <c:tx>
            <c:strRef>
              <c:f>' ÍndiceporAduanaMarítimas'!$U$14</c:f>
              <c:strCache>
                <c:ptCount val="1"/>
                <c:pt idx="0">
                  <c:v>Meta PEI </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ÍndiceporAduanaMarítimas'!$V$11:$W$11</c:f>
              <c:numCache>
                <c:formatCode>General</c:formatCode>
                <c:ptCount val="2"/>
                <c:pt idx="0">
                  <c:v>2022</c:v>
                </c:pt>
                <c:pt idx="1">
                  <c:v>2023</c:v>
                </c:pt>
              </c:numCache>
            </c:numRef>
          </c:cat>
          <c:val>
            <c:numRef>
              <c:f>' ÍndiceporAduanaMarítimas'!$V$14:$W$14</c:f>
              <c:numCache>
                <c:formatCode>General</c:formatCode>
                <c:ptCount val="2"/>
                <c:pt idx="0">
                  <c:v>8.2200000000000006</c:v>
                </c:pt>
                <c:pt idx="1">
                  <c:v>8.27</c:v>
                </c:pt>
              </c:numCache>
            </c:numRef>
          </c:val>
          <c:smooth val="0"/>
          <c:extLst>
            <c:ext xmlns:c16="http://schemas.microsoft.com/office/drawing/2014/chart" uri="{C3380CC4-5D6E-409C-BE32-E72D297353CC}">
              <c16:uniqueId val="{00000001-40E1-4981-A3A2-3CF91040DC8E}"/>
            </c:ext>
          </c:extLst>
        </c:ser>
        <c:dLbls>
          <c:showLegendKey val="0"/>
          <c:showVal val="0"/>
          <c:showCatName val="0"/>
          <c:showSerName val="0"/>
          <c:showPercent val="0"/>
          <c:showBubbleSize val="0"/>
        </c:dLbls>
        <c:smooth val="0"/>
        <c:axId val="1954597631"/>
        <c:axId val="1954587647"/>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Año</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1.6585226024309108E-2"/>
          <c:y val="0.88062189678519487"/>
          <c:w val="0.98341477397569088"/>
          <c:h val="0.11937810321480515"/>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baseline="0"/>
              <a:t>Índice de Satisfacción de Delegaciones de Aduanas en Depósitos Temporales y Meta PEI</a:t>
            </a:r>
          </a:p>
          <a:p>
            <a:pPr>
              <a:defRPr sz="800"/>
            </a:pPr>
            <a:r>
              <a:rPr lang="es-SV" sz="800" baseline="0"/>
              <a:t>Período 2022 y 2023</a:t>
            </a:r>
            <a:endParaRPr lang="es-SV" sz="800"/>
          </a:p>
        </c:rich>
      </c:tx>
      <c:layout>
        <c:manualLayout>
          <c:xMode val="edge"/>
          <c:yMode val="edge"/>
          <c:x val="0.15902697729794082"/>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3195587664943945"/>
          <c:y val="0.26482270926325291"/>
          <c:w val="0.84564403676344579"/>
          <c:h val="0.44533716460797851"/>
        </c:manualLayout>
      </c:layout>
      <c:lineChart>
        <c:grouping val="standard"/>
        <c:varyColors val="0"/>
        <c:ser>
          <c:idx val="0"/>
          <c:order val="0"/>
          <c:tx>
            <c:strRef>
              <c:f>' ÍndiceporAduanaDelegaciones'!$U$13</c:f>
              <c:strCache>
                <c:ptCount val="1"/>
                <c:pt idx="0">
                  <c:v>Indice Global de Satisfacción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ÍndiceporAduanaDelegaciones'!$V$11:$W$11</c:f>
              <c:numCache>
                <c:formatCode>General</c:formatCode>
                <c:ptCount val="2"/>
                <c:pt idx="0">
                  <c:v>2022</c:v>
                </c:pt>
                <c:pt idx="1">
                  <c:v>2023</c:v>
                </c:pt>
              </c:numCache>
            </c:numRef>
          </c:cat>
          <c:val>
            <c:numRef>
              <c:f>' ÍndiceporAduanaDelegaciones'!$V$13:$W$13</c:f>
              <c:numCache>
                <c:formatCode>0.00</c:formatCode>
                <c:ptCount val="2"/>
                <c:pt idx="0">
                  <c:v>9.23</c:v>
                </c:pt>
                <c:pt idx="1">
                  <c:v>9.2721278551653761</c:v>
                </c:pt>
              </c:numCache>
            </c:numRef>
          </c:val>
          <c:smooth val="0"/>
          <c:extLst>
            <c:ext xmlns:c16="http://schemas.microsoft.com/office/drawing/2014/chart" uri="{C3380CC4-5D6E-409C-BE32-E72D297353CC}">
              <c16:uniqueId val="{00000000-03C9-4821-8C67-1EDBCA67A80B}"/>
            </c:ext>
          </c:extLst>
        </c:ser>
        <c:ser>
          <c:idx val="1"/>
          <c:order val="1"/>
          <c:tx>
            <c:strRef>
              <c:f>' ÍndiceporAduanaDelegaciones'!$U$14</c:f>
              <c:strCache>
                <c:ptCount val="1"/>
                <c:pt idx="0">
                  <c:v>Meta PEI </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ÍndiceporAduanaDelegaciones'!$V$11:$W$11</c:f>
              <c:numCache>
                <c:formatCode>General</c:formatCode>
                <c:ptCount val="2"/>
                <c:pt idx="0">
                  <c:v>2022</c:v>
                </c:pt>
                <c:pt idx="1">
                  <c:v>2023</c:v>
                </c:pt>
              </c:numCache>
            </c:numRef>
          </c:cat>
          <c:val>
            <c:numRef>
              <c:f>' ÍndiceporAduanaDelegaciones'!$V$14:$W$14</c:f>
              <c:numCache>
                <c:formatCode>General</c:formatCode>
                <c:ptCount val="2"/>
                <c:pt idx="0">
                  <c:v>8.2200000000000006</c:v>
                </c:pt>
                <c:pt idx="1">
                  <c:v>8.27</c:v>
                </c:pt>
              </c:numCache>
            </c:numRef>
          </c:val>
          <c:smooth val="0"/>
          <c:extLst>
            <c:ext xmlns:c16="http://schemas.microsoft.com/office/drawing/2014/chart" uri="{C3380CC4-5D6E-409C-BE32-E72D297353CC}">
              <c16:uniqueId val="{00000001-03C9-4821-8C67-1EDBCA67A80B}"/>
            </c:ext>
          </c:extLst>
        </c:ser>
        <c:dLbls>
          <c:showLegendKey val="0"/>
          <c:showVal val="0"/>
          <c:showCatName val="0"/>
          <c:showSerName val="0"/>
          <c:showPercent val="0"/>
          <c:showBubbleSize val="0"/>
        </c:dLbls>
        <c:smooth val="0"/>
        <c:axId val="1954597631"/>
        <c:axId val="1954587647"/>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Año</a:t>
                </a:r>
              </a:p>
            </c:rich>
          </c:tx>
          <c:layout>
            <c:manualLayout>
              <c:xMode val="edge"/>
              <c:yMode val="edge"/>
              <c:x val="0.49259012726501972"/>
              <c:y val="0.81431064747479798"/>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1.6585226024309108E-2"/>
          <c:y val="0.89336075028837969"/>
          <c:w val="0.98341477397569088"/>
          <c:h val="0.10663924971162043"/>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Promedio por Dimensión e Índice Global</a:t>
            </a:r>
            <a:r>
              <a:rPr lang="es-SV" sz="800" baseline="0"/>
              <a:t> de Satisfacción de Delegaciones de Aduanas en Depósitos Temporales</a:t>
            </a:r>
          </a:p>
          <a:p>
            <a:pPr>
              <a:defRPr sz="800"/>
            </a:pPr>
            <a:r>
              <a:rPr lang="es-SV" sz="800" baseline="0"/>
              <a:t>Período 2023</a:t>
            </a:r>
            <a:endParaRPr lang="es-SV" sz="800"/>
          </a:p>
        </c:rich>
      </c:tx>
      <c:layout>
        <c:manualLayout>
          <c:xMode val="edge"/>
          <c:yMode val="edge"/>
          <c:x val="0.1679118406902434"/>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0298180447224319"/>
          <c:y val="0.30497718040022065"/>
          <c:w val="0.89701819552775686"/>
          <c:h val="0.25959025026330307"/>
        </c:manualLayout>
      </c:layout>
      <c:barChart>
        <c:barDir val="col"/>
        <c:grouping val="clustered"/>
        <c:varyColors val="0"/>
        <c:ser>
          <c:idx val="0"/>
          <c:order val="0"/>
          <c:tx>
            <c:strRef>
              <c:f>' ÍndiceporAduanaDelegaciones'!$Z$4</c:f>
              <c:strCache>
                <c:ptCount val="1"/>
                <c:pt idx="0">
                  <c:v>Promedio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ÍndiceporAduanaDelegaciones'!$U$5:$U$8</c:f>
              <c:strCache>
                <c:ptCount val="4"/>
                <c:pt idx="0">
                  <c:v>Infraestructura y Elementos Tangibles</c:v>
                </c:pt>
                <c:pt idx="1">
                  <c:v>Empatía del Personal</c:v>
                </c:pt>
                <c:pt idx="2">
                  <c:v>Profesionalismo de los Empleados</c:v>
                </c:pt>
                <c:pt idx="3">
                  <c:v>Capacidad de Respuesta</c:v>
                </c:pt>
              </c:strCache>
            </c:strRef>
          </c:cat>
          <c:val>
            <c:numRef>
              <c:f>' ÍndiceporAduanaDelegaciones'!$Z$5:$Z$8</c:f>
              <c:numCache>
                <c:formatCode>0.00</c:formatCode>
                <c:ptCount val="4"/>
                <c:pt idx="0">
                  <c:v>9.1924324324324314</c:v>
                </c:pt>
                <c:pt idx="1">
                  <c:v>9.4994340690435788</c:v>
                </c:pt>
                <c:pt idx="2">
                  <c:v>9.3221161010634699</c:v>
                </c:pt>
                <c:pt idx="3">
                  <c:v>9.1657894736842103</c:v>
                </c:pt>
              </c:numCache>
            </c:numRef>
          </c:val>
          <c:extLst>
            <c:ext xmlns:c16="http://schemas.microsoft.com/office/drawing/2014/chart" uri="{C3380CC4-5D6E-409C-BE32-E72D297353CC}">
              <c16:uniqueId val="{00000000-54AC-41D7-B29C-8AA13B85A68E}"/>
            </c:ext>
          </c:extLst>
        </c:ser>
        <c:dLbls>
          <c:showLegendKey val="0"/>
          <c:showVal val="0"/>
          <c:showCatName val="0"/>
          <c:showSerName val="0"/>
          <c:showPercent val="0"/>
          <c:showBubbleSize val="0"/>
        </c:dLbls>
        <c:gapWidth val="219"/>
        <c:overlap val="-27"/>
        <c:axId val="1812370223"/>
        <c:axId val="1812372303"/>
      </c:barChart>
      <c:lineChart>
        <c:grouping val="standard"/>
        <c:varyColors val="0"/>
        <c:ser>
          <c:idx val="1"/>
          <c:order val="1"/>
          <c:tx>
            <c:strRef>
              <c:f>' ÍndiceporAduanaDelegaciones'!$AB$4</c:f>
              <c:strCache>
                <c:ptCount val="1"/>
                <c:pt idx="0">
                  <c:v>Indice Global de Satisfacción 2023 - Delegaciones de Aduana Temporales</c:v>
                </c:pt>
              </c:strCache>
            </c:strRef>
          </c:tx>
          <c:spPr>
            <a:ln w="28575" cap="rnd">
              <a:solidFill>
                <a:schemeClr val="accent4"/>
              </a:solidFill>
              <a:round/>
            </a:ln>
            <a:effectLst/>
          </c:spPr>
          <c:marker>
            <c:symbol val="none"/>
          </c:marker>
          <c:dLbls>
            <c:dLbl>
              <c:idx val="3"/>
              <c:layout>
                <c:manualLayout>
                  <c:x val="2.0238341759557039E-2"/>
                  <c:y val="2.0636638429674479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AC-41D7-B29C-8AA13B85A68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ÍndiceporAduanaDelegaciones'!$U$5:$U$8</c:f>
              <c:strCache>
                <c:ptCount val="4"/>
                <c:pt idx="0">
                  <c:v>Infraestructura y Elementos Tangibles</c:v>
                </c:pt>
                <c:pt idx="1">
                  <c:v>Empatía del Personal</c:v>
                </c:pt>
                <c:pt idx="2">
                  <c:v>Profesionalismo de los Empleados</c:v>
                </c:pt>
                <c:pt idx="3">
                  <c:v>Capacidad de Respuesta</c:v>
                </c:pt>
              </c:strCache>
            </c:strRef>
          </c:cat>
          <c:val>
            <c:numRef>
              <c:f>' ÍndiceporAduanaDelegaciones'!$AB$5:$AB$8</c:f>
              <c:numCache>
                <c:formatCode>0.00</c:formatCode>
                <c:ptCount val="4"/>
                <c:pt idx="0">
                  <c:v>9.2721278551653761</c:v>
                </c:pt>
                <c:pt idx="1">
                  <c:v>9.2721278551653761</c:v>
                </c:pt>
                <c:pt idx="2">
                  <c:v>9.2721278551653761</c:v>
                </c:pt>
                <c:pt idx="3">
                  <c:v>9.2721278551653761</c:v>
                </c:pt>
              </c:numCache>
            </c:numRef>
          </c:val>
          <c:smooth val="0"/>
          <c:extLst>
            <c:ext xmlns:c16="http://schemas.microsoft.com/office/drawing/2014/chart" uri="{C3380CC4-5D6E-409C-BE32-E72D297353CC}">
              <c16:uniqueId val="{00000002-54AC-41D7-B29C-8AA13B85A68E}"/>
            </c:ext>
          </c:extLst>
        </c:ser>
        <c:ser>
          <c:idx val="2"/>
          <c:order val="2"/>
          <c:tx>
            <c:strRef>
              <c:f>' ÍndiceporAduanaDelegaciones'!$AC$4</c:f>
              <c:strCache>
                <c:ptCount val="1"/>
                <c:pt idx="0">
                  <c:v>Meta PEI 2023</c:v>
                </c:pt>
              </c:strCache>
            </c:strRef>
          </c:tx>
          <c:spPr>
            <a:ln w="28575" cap="rnd">
              <a:solidFill>
                <a:srgbClr val="FFC000"/>
              </a:solidFill>
              <a:round/>
            </a:ln>
            <a:effectLst/>
          </c:spPr>
          <c:marker>
            <c:symbol val="none"/>
          </c:marker>
          <c:dLbls>
            <c:dLbl>
              <c:idx val="3"/>
              <c:layout>
                <c:manualLayout>
                  <c:x val="1.7597339299874122E-2"/>
                  <c:y val="6.74204823923076E-4"/>
                </c:manualLayout>
              </c:layout>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AC-41D7-B29C-8AA13B85A6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ÍndiceporAduanaDelegaciones'!$U$5:$U$8</c:f>
              <c:strCache>
                <c:ptCount val="4"/>
                <c:pt idx="0">
                  <c:v>Infraestructura y Elementos Tangibles</c:v>
                </c:pt>
                <c:pt idx="1">
                  <c:v>Empatía del Personal</c:v>
                </c:pt>
                <c:pt idx="2">
                  <c:v>Profesionalismo de los Empleados</c:v>
                </c:pt>
                <c:pt idx="3">
                  <c:v>Capacidad de Respuesta</c:v>
                </c:pt>
              </c:strCache>
            </c:strRef>
          </c:cat>
          <c:val>
            <c:numRef>
              <c:f>' ÍndiceporAduanaDelegaciones'!$AC$5:$AC$8</c:f>
              <c:numCache>
                <c:formatCode>0.00</c:formatCode>
                <c:ptCount val="4"/>
                <c:pt idx="0">
                  <c:v>8.27</c:v>
                </c:pt>
                <c:pt idx="1">
                  <c:v>8.27</c:v>
                </c:pt>
                <c:pt idx="2">
                  <c:v>8.27</c:v>
                </c:pt>
                <c:pt idx="3">
                  <c:v>8.27</c:v>
                </c:pt>
              </c:numCache>
            </c:numRef>
          </c:val>
          <c:smooth val="0"/>
          <c:extLst>
            <c:ext xmlns:c16="http://schemas.microsoft.com/office/drawing/2014/chart" uri="{C3380CC4-5D6E-409C-BE32-E72D297353CC}">
              <c16:uniqueId val="{00000004-54AC-41D7-B29C-8AA13B85A68E}"/>
            </c:ext>
          </c:extLst>
        </c:ser>
        <c:dLbls>
          <c:showLegendKey val="0"/>
          <c:showVal val="0"/>
          <c:showCatName val="0"/>
          <c:showSerName val="0"/>
          <c:showPercent val="0"/>
          <c:showBubbleSize val="0"/>
        </c:dLbls>
        <c:marker val="1"/>
        <c:smooth val="0"/>
        <c:axId val="1812370223"/>
        <c:axId val="1812372303"/>
      </c:lineChart>
      <c:catAx>
        <c:axId val="1812370223"/>
        <c:scaling>
          <c:orientation val="minMax"/>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s-SV" sz="700" b="1"/>
                  <a:t>Dimensión</a:t>
                </a:r>
              </a:p>
            </c:rich>
          </c:tx>
          <c:layout>
            <c:manualLayout>
              <c:xMode val="edge"/>
              <c:yMode val="edge"/>
              <c:x val="0.44953831320535481"/>
              <c:y val="0.76401474497216515"/>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0"/>
          <c:y val="0.85159636892522195"/>
          <c:w val="0.99761658240442841"/>
          <c:h val="0.14840363107477808"/>
        </c:manualLayout>
      </c:layout>
      <c:overlay val="0"/>
      <c:spPr>
        <a:noFill/>
        <a:ln>
          <a:noFill/>
        </a:ln>
        <a:effectLst/>
      </c:spPr>
      <c:txPr>
        <a:bodyPr rot="0" spcFirstLastPara="1" vertOverflow="ellipsis" vert="horz" wrap="square" anchor="ctr" anchorCtr="1"/>
        <a:lstStyle/>
        <a:p>
          <a:pPr>
            <a:defRPr sz="6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baseline="0"/>
              <a:t>Índice de Satisfacción de Delegaciones de Aduanas en Depósitos Temporales</a:t>
            </a:r>
          </a:p>
          <a:p>
            <a:pPr>
              <a:defRPr sz="800"/>
            </a:pPr>
            <a:r>
              <a:rPr lang="es-SV" sz="800" baseline="0"/>
              <a:t>Período 2022 y 2023</a:t>
            </a:r>
            <a:endParaRPr lang="es-SV" sz="800"/>
          </a:p>
        </c:rich>
      </c:tx>
      <c:layout>
        <c:manualLayout>
          <c:xMode val="edge"/>
          <c:yMode val="edge"/>
          <c:x val="0.15619264282006826"/>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8.6405530826209193E-2"/>
          <c:y val="0.26121320026079542"/>
          <c:w val="0.91320245498177921"/>
          <c:h val="0.39141481518631821"/>
        </c:manualLayout>
      </c:layout>
      <c:barChart>
        <c:barDir val="col"/>
        <c:grouping val="clustered"/>
        <c:varyColors val="0"/>
        <c:ser>
          <c:idx val="0"/>
          <c:order val="0"/>
          <c:tx>
            <c:strRef>
              <c:f>' ÍndiceporAduanaDelegaciones'!$AI$39</c:f>
              <c:strCache>
                <c:ptCount val="1"/>
                <c:pt idx="0">
                  <c:v>Índice de Satisfacción 2022</c:v>
                </c:pt>
              </c:strCache>
            </c:strRef>
          </c:tx>
          <c:spPr>
            <a:solidFill>
              <a:schemeClr val="accent5"/>
            </a:solidFill>
            <a:ln w="381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ÍndiceporAduanaDelegaciones'!$AJ$21:$AN$21</c:f>
              <c:strCache>
                <c:ptCount val="5"/>
                <c:pt idx="0">
                  <c:v>AGDOSA (APOPA)</c:v>
                </c:pt>
                <c:pt idx="1">
                  <c:v>DHL</c:v>
                </c:pt>
                <c:pt idx="2">
                  <c:v>Gutierrez Courier &amp; Cargo, S.A. de C.V.</c:v>
                </c:pt>
                <c:pt idx="3">
                  <c:v>Nejapa </c:v>
                </c:pt>
                <c:pt idx="4">
                  <c:v>TRANS AUTO</c:v>
                </c:pt>
              </c:strCache>
            </c:strRef>
          </c:cat>
          <c:val>
            <c:numRef>
              <c:f>' ÍndiceporAduanaDelegaciones'!$AJ$39:$AN$39</c:f>
              <c:numCache>
                <c:formatCode>General</c:formatCode>
                <c:ptCount val="5"/>
                <c:pt idx="0">
                  <c:v>8.61</c:v>
                </c:pt>
                <c:pt idx="1">
                  <c:v>9.58</c:v>
                </c:pt>
              </c:numCache>
            </c:numRef>
          </c:val>
          <c:extLst>
            <c:ext xmlns:c16="http://schemas.microsoft.com/office/drawing/2014/chart" uri="{C3380CC4-5D6E-409C-BE32-E72D297353CC}">
              <c16:uniqueId val="{00000000-F5AD-483E-B303-21B345672C69}"/>
            </c:ext>
          </c:extLst>
        </c:ser>
        <c:ser>
          <c:idx val="1"/>
          <c:order val="1"/>
          <c:tx>
            <c:strRef>
              <c:f>' ÍndiceporAduanaDelegaciones'!$AI$38</c:f>
              <c:strCache>
                <c:ptCount val="1"/>
                <c:pt idx="0">
                  <c:v>Índice de Satisfacción 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ÍndiceporAduanaDelegaciones'!$AJ$21:$AN$21</c:f>
              <c:strCache>
                <c:ptCount val="5"/>
                <c:pt idx="0">
                  <c:v>AGDOSA (APOPA)</c:v>
                </c:pt>
                <c:pt idx="1">
                  <c:v>DHL</c:v>
                </c:pt>
                <c:pt idx="2">
                  <c:v>Gutierrez Courier &amp; Cargo, S.A. de C.V.</c:v>
                </c:pt>
                <c:pt idx="3">
                  <c:v>Nejapa </c:v>
                </c:pt>
                <c:pt idx="4">
                  <c:v>TRANS AUTO</c:v>
                </c:pt>
              </c:strCache>
            </c:strRef>
          </c:cat>
          <c:val>
            <c:numRef>
              <c:f>' ÍndiceporAduanaDelegaciones'!$AJ$38:$AN$38</c:f>
              <c:numCache>
                <c:formatCode>0.00</c:formatCode>
                <c:ptCount val="5"/>
                <c:pt idx="0">
                  <c:v>9.2617857142857147</c:v>
                </c:pt>
                <c:pt idx="1">
                  <c:v>9.0618108588464619</c:v>
                </c:pt>
                <c:pt idx="2">
                  <c:v>9.8019444444444446</c:v>
                </c:pt>
                <c:pt idx="3">
                  <c:v>9.5263888888888886</c:v>
                </c:pt>
                <c:pt idx="4">
                  <c:v>9.3158333333333339</c:v>
                </c:pt>
              </c:numCache>
            </c:numRef>
          </c:val>
          <c:extLst>
            <c:ext xmlns:c16="http://schemas.microsoft.com/office/drawing/2014/chart" uri="{C3380CC4-5D6E-409C-BE32-E72D297353CC}">
              <c16:uniqueId val="{00000001-F5AD-483E-B303-21B345672C69}"/>
            </c:ext>
          </c:extLst>
        </c:ser>
        <c:dLbls>
          <c:showLegendKey val="0"/>
          <c:showVal val="0"/>
          <c:showCatName val="0"/>
          <c:showSerName val="0"/>
          <c:showPercent val="0"/>
          <c:showBubbleSize val="0"/>
        </c:dLbls>
        <c:gapWidth val="150"/>
        <c:axId val="1954597631"/>
        <c:axId val="1954587647"/>
      </c:barChart>
      <c:lineChart>
        <c:grouping val="standard"/>
        <c:varyColors val="0"/>
        <c:ser>
          <c:idx val="2"/>
          <c:order val="2"/>
          <c:tx>
            <c:strRef>
              <c:f>' ÍndiceporAduanaDelegaciones'!$AI$40</c:f>
              <c:strCache>
                <c:ptCount val="1"/>
                <c:pt idx="0">
                  <c:v>Meta PEI 2023</c:v>
                </c:pt>
              </c:strCache>
            </c:strRef>
          </c:tx>
          <c:spPr>
            <a:ln w="28575" cap="rnd">
              <a:solidFill>
                <a:srgbClr val="FFC000"/>
              </a:solidFill>
              <a:round/>
            </a:ln>
            <a:effectLst/>
          </c:spPr>
          <c:marker>
            <c:symbol val="none"/>
          </c:marker>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AD-483E-B303-21B345672C69}"/>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ÍndiceporAduanaDelegaciones'!$AJ$21:$AN$21</c:f>
              <c:strCache>
                <c:ptCount val="5"/>
                <c:pt idx="0">
                  <c:v>AGDOSA (APOPA)</c:v>
                </c:pt>
                <c:pt idx="1">
                  <c:v>DHL</c:v>
                </c:pt>
                <c:pt idx="2">
                  <c:v>Gutierrez Courier &amp; Cargo, S.A. de C.V.</c:v>
                </c:pt>
                <c:pt idx="3">
                  <c:v>Nejapa </c:v>
                </c:pt>
                <c:pt idx="4">
                  <c:v>TRANS AUTO</c:v>
                </c:pt>
              </c:strCache>
            </c:strRef>
          </c:cat>
          <c:val>
            <c:numRef>
              <c:f>' ÍndiceporAduanaDelegaciones'!$AJ$40:$AN$40</c:f>
              <c:numCache>
                <c:formatCode>General</c:formatCode>
                <c:ptCount val="5"/>
                <c:pt idx="0">
                  <c:v>8.27</c:v>
                </c:pt>
                <c:pt idx="1">
                  <c:v>8.27</c:v>
                </c:pt>
                <c:pt idx="2">
                  <c:v>8.27</c:v>
                </c:pt>
                <c:pt idx="3">
                  <c:v>8.27</c:v>
                </c:pt>
                <c:pt idx="4">
                  <c:v>8.27</c:v>
                </c:pt>
              </c:numCache>
            </c:numRef>
          </c:val>
          <c:smooth val="0"/>
          <c:extLst>
            <c:ext xmlns:c16="http://schemas.microsoft.com/office/drawing/2014/chart" uri="{C3380CC4-5D6E-409C-BE32-E72D297353CC}">
              <c16:uniqueId val="{00000003-F5AD-483E-B303-21B345672C69}"/>
            </c:ext>
          </c:extLst>
        </c:ser>
        <c:dLbls>
          <c:showLegendKey val="0"/>
          <c:showVal val="0"/>
          <c:showCatName val="0"/>
          <c:showSerName val="0"/>
          <c:showPercent val="0"/>
          <c:showBubbleSize val="0"/>
        </c:dLbls>
        <c:marker val="1"/>
        <c:smooth val="0"/>
        <c:axId val="1954597631"/>
        <c:axId val="1954587647"/>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Aduanas</a:t>
                </a:r>
              </a:p>
            </c:rich>
          </c:tx>
          <c:layout>
            <c:manualLayout>
              <c:xMode val="edge"/>
              <c:yMode val="edge"/>
              <c:x val="0.50072089516159701"/>
              <c:y val="0.8401128441747328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SV" sz="800" b="1"/>
                  <a:t>Puntaje</a:t>
                </a:r>
                <a:endParaRPr lang="es-SV"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5.2868917332037565E-3"/>
          <c:y val="0.92472240333015698"/>
          <c:w val="0.98847959065465418"/>
          <c:h val="7.2077923489664408E-2"/>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Promedio por Dimensión e Índice Global</a:t>
            </a:r>
            <a:r>
              <a:rPr lang="es-SV" sz="800" baseline="0"/>
              <a:t> de Satisfacción de Aduanas Aéreas</a:t>
            </a:r>
          </a:p>
          <a:p>
            <a:pPr>
              <a:defRPr sz="800"/>
            </a:pPr>
            <a:r>
              <a:rPr lang="es-SV" sz="800" baseline="0"/>
              <a:t>Período 2023</a:t>
            </a:r>
            <a:endParaRPr lang="es-SV" sz="800"/>
          </a:p>
        </c:rich>
      </c:tx>
      <c:layout>
        <c:manualLayout>
          <c:xMode val="edge"/>
          <c:yMode val="edge"/>
          <c:x val="0.16398716131288801"/>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1356537163623778"/>
          <c:y val="0.14699934801143488"/>
          <c:w val="0.85296728018887769"/>
          <c:h val="0.41756825375826118"/>
        </c:manualLayout>
      </c:layout>
      <c:barChart>
        <c:barDir val="col"/>
        <c:grouping val="clustered"/>
        <c:varyColors val="0"/>
        <c:ser>
          <c:idx val="0"/>
          <c:order val="0"/>
          <c:tx>
            <c:strRef>
              <c:f>' ÍndiceporAduanaAérea'!$Z$4</c:f>
              <c:strCache>
                <c:ptCount val="1"/>
                <c:pt idx="0">
                  <c:v>Promedio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S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ÍndiceporAduanaAérea'!$U$5:$U$8</c:f>
              <c:strCache>
                <c:ptCount val="4"/>
                <c:pt idx="0">
                  <c:v>Infraestructura y Elementos Tangibles</c:v>
                </c:pt>
                <c:pt idx="1">
                  <c:v>Empatía del Personal</c:v>
                </c:pt>
                <c:pt idx="2">
                  <c:v>Profesionalismo de los Empleados</c:v>
                </c:pt>
                <c:pt idx="3">
                  <c:v>Capacidad de Respuesta</c:v>
                </c:pt>
              </c:strCache>
            </c:strRef>
          </c:cat>
          <c:val>
            <c:numRef>
              <c:f>' ÍndiceporAduanaAérea'!$Z$5:$Z$8</c:f>
              <c:numCache>
                <c:formatCode>0.00</c:formatCode>
                <c:ptCount val="4"/>
                <c:pt idx="0">
                  <c:v>9.4689560091277887</c:v>
                </c:pt>
                <c:pt idx="1">
                  <c:v>9.3493761140819966</c:v>
                </c:pt>
                <c:pt idx="2">
                  <c:v>9.4836601307189543</c:v>
                </c:pt>
                <c:pt idx="3">
                  <c:v>9.2850678733031664</c:v>
                </c:pt>
              </c:numCache>
            </c:numRef>
          </c:val>
          <c:extLst>
            <c:ext xmlns:c16="http://schemas.microsoft.com/office/drawing/2014/chart" uri="{C3380CC4-5D6E-409C-BE32-E72D297353CC}">
              <c16:uniqueId val="{00000000-4621-4D04-913A-BDEC2EFB6D4C}"/>
            </c:ext>
          </c:extLst>
        </c:ser>
        <c:dLbls>
          <c:showLegendKey val="0"/>
          <c:showVal val="0"/>
          <c:showCatName val="0"/>
          <c:showSerName val="0"/>
          <c:showPercent val="0"/>
          <c:showBubbleSize val="0"/>
        </c:dLbls>
        <c:gapWidth val="170"/>
        <c:overlap val="-27"/>
        <c:axId val="1812370223"/>
        <c:axId val="1812372303"/>
      </c:barChart>
      <c:lineChart>
        <c:grouping val="standard"/>
        <c:varyColors val="0"/>
        <c:ser>
          <c:idx val="1"/>
          <c:order val="1"/>
          <c:tx>
            <c:strRef>
              <c:f>' ÍndiceporAduanaAérea'!$AB$4</c:f>
              <c:strCache>
                <c:ptCount val="1"/>
                <c:pt idx="0">
                  <c:v>Indice Global de Satisfacción 2023 - Aduana Aérea</c:v>
                </c:pt>
              </c:strCache>
            </c:strRef>
          </c:tx>
          <c:spPr>
            <a:ln w="28575" cap="rnd">
              <a:solidFill>
                <a:schemeClr val="accent4"/>
              </a:solidFill>
              <a:round/>
            </a:ln>
            <a:effectLst/>
          </c:spPr>
          <c:marker>
            <c:symbol val="none"/>
          </c:marker>
          <c:dLbls>
            <c:dLbl>
              <c:idx val="3"/>
              <c:layout>
                <c:manualLayout>
                  <c:x val="1.703109621801149E-2"/>
                  <c:y val="-2.9531909263265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21-4D04-913A-BDEC2EFB6D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ÍndiceporAduanaAérea'!$U$5:$U$8</c:f>
              <c:strCache>
                <c:ptCount val="4"/>
                <c:pt idx="0">
                  <c:v>Infraestructura y Elementos Tangibles</c:v>
                </c:pt>
                <c:pt idx="1">
                  <c:v>Empatía del Personal</c:v>
                </c:pt>
                <c:pt idx="2">
                  <c:v>Profesionalismo de los Empleados</c:v>
                </c:pt>
                <c:pt idx="3">
                  <c:v>Capacidad de Respuesta</c:v>
                </c:pt>
              </c:strCache>
            </c:strRef>
          </c:cat>
          <c:val>
            <c:numRef>
              <c:f>' ÍndiceporAduanaAérea'!$AB$5:$AB$8</c:f>
              <c:numCache>
                <c:formatCode>0.00</c:formatCode>
                <c:ptCount val="4"/>
                <c:pt idx="0">
                  <c:v>9.379134409141539</c:v>
                </c:pt>
                <c:pt idx="1">
                  <c:v>9.379134409141539</c:v>
                </c:pt>
                <c:pt idx="2">
                  <c:v>9.379134409141539</c:v>
                </c:pt>
                <c:pt idx="3">
                  <c:v>9.379134409141539</c:v>
                </c:pt>
              </c:numCache>
            </c:numRef>
          </c:val>
          <c:smooth val="0"/>
          <c:extLst>
            <c:ext xmlns:c16="http://schemas.microsoft.com/office/drawing/2014/chart" uri="{C3380CC4-5D6E-409C-BE32-E72D297353CC}">
              <c16:uniqueId val="{00000002-4621-4D04-913A-BDEC2EFB6D4C}"/>
            </c:ext>
          </c:extLst>
        </c:ser>
        <c:ser>
          <c:idx val="2"/>
          <c:order val="2"/>
          <c:tx>
            <c:strRef>
              <c:f>' ÍndiceporAduanaAérea'!$AC$4</c:f>
              <c:strCache>
                <c:ptCount val="1"/>
                <c:pt idx="0">
                  <c:v>Meta PEI 2023</c:v>
                </c:pt>
              </c:strCache>
            </c:strRef>
          </c:tx>
          <c:spPr>
            <a:ln w="28575" cap="rnd">
              <a:solidFill>
                <a:srgbClr val="FFC000"/>
              </a:solidFill>
              <a:round/>
            </a:ln>
            <a:effectLst/>
          </c:spPr>
          <c:marker>
            <c:symbol val="none"/>
          </c:marker>
          <c:dLbls>
            <c:dLbl>
              <c:idx val="3"/>
              <c:layout>
                <c:manualLayout>
                  <c:x val="1.7597422165438317E-2"/>
                  <c:y val="1.6472082090631394E-2"/>
                </c:manualLayout>
              </c:layout>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21-4D04-913A-BDEC2EFB6D4C}"/>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ÍndiceporAduanaAérea'!$U$5:$U$8</c:f>
              <c:strCache>
                <c:ptCount val="4"/>
                <c:pt idx="0">
                  <c:v>Infraestructura y Elementos Tangibles</c:v>
                </c:pt>
                <c:pt idx="1">
                  <c:v>Empatía del Personal</c:v>
                </c:pt>
                <c:pt idx="2">
                  <c:v>Profesionalismo de los Empleados</c:v>
                </c:pt>
                <c:pt idx="3">
                  <c:v>Capacidad de Respuesta</c:v>
                </c:pt>
              </c:strCache>
            </c:strRef>
          </c:cat>
          <c:val>
            <c:numRef>
              <c:f>' ÍndiceporAduanaAérea'!$AC$5:$AC$8</c:f>
              <c:numCache>
                <c:formatCode>0.00</c:formatCode>
                <c:ptCount val="4"/>
                <c:pt idx="0">
                  <c:v>8.27</c:v>
                </c:pt>
                <c:pt idx="1">
                  <c:v>8.27</c:v>
                </c:pt>
                <c:pt idx="2">
                  <c:v>8.27</c:v>
                </c:pt>
                <c:pt idx="3">
                  <c:v>8.27</c:v>
                </c:pt>
              </c:numCache>
            </c:numRef>
          </c:val>
          <c:smooth val="0"/>
          <c:extLst>
            <c:ext xmlns:c16="http://schemas.microsoft.com/office/drawing/2014/chart" uri="{C3380CC4-5D6E-409C-BE32-E72D297353CC}">
              <c16:uniqueId val="{00000004-4621-4D04-913A-BDEC2EFB6D4C}"/>
            </c:ext>
          </c:extLst>
        </c:ser>
        <c:dLbls>
          <c:showLegendKey val="0"/>
          <c:showVal val="0"/>
          <c:showCatName val="0"/>
          <c:showSerName val="0"/>
          <c:showPercent val="0"/>
          <c:showBubbleSize val="0"/>
        </c:dLbls>
        <c:marker val="1"/>
        <c:smooth val="0"/>
        <c:axId val="1812370223"/>
        <c:axId val="1812372303"/>
      </c:lineChart>
      <c:catAx>
        <c:axId val="1812370223"/>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Dimensión</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0"/>
          <c:y val="0.80701042734676909"/>
          <c:w val="0.99538375010815971"/>
          <c:h val="0.1929895827090283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baseline="0"/>
              <a:t>Índice de Satisfacción de Aduanas Marítimas y Meta PEI</a:t>
            </a:r>
          </a:p>
          <a:p>
            <a:pPr>
              <a:defRPr sz="800"/>
            </a:pPr>
            <a:r>
              <a:rPr lang="es-SV" sz="800" baseline="0"/>
              <a:t>Período 2022 y 2023</a:t>
            </a:r>
            <a:endParaRPr lang="es-SV" sz="800"/>
          </a:p>
        </c:rich>
      </c:tx>
      <c:layout>
        <c:manualLayout>
          <c:xMode val="edge"/>
          <c:yMode val="edge"/>
          <c:x val="0.1590270284468011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6033839274885756"/>
          <c:y val="0.21657756156276642"/>
          <c:w val="0.77233343283390954"/>
          <c:h val="0.49799638002812618"/>
        </c:manualLayout>
      </c:layout>
      <c:lineChart>
        <c:grouping val="standard"/>
        <c:varyColors val="0"/>
        <c:ser>
          <c:idx val="0"/>
          <c:order val="0"/>
          <c:tx>
            <c:strRef>
              <c:f>' ÍndiceporAduanaAérea'!$U$14</c:f>
              <c:strCache>
                <c:ptCount val="1"/>
                <c:pt idx="0">
                  <c:v>Indice Global de Satisfacción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ÍndiceporAduanaAérea'!$V$11:$W$11</c:f>
              <c:numCache>
                <c:formatCode>General</c:formatCode>
                <c:ptCount val="2"/>
                <c:pt idx="0">
                  <c:v>2022</c:v>
                </c:pt>
                <c:pt idx="1">
                  <c:v>2023</c:v>
                </c:pt>
              </c:numCache>
            </c:numRef>
          </c:cat>
          <c:val>
            <c:numRef>
              <c:f>' ÍndiceporAduanaAérea'!$V$14:$W$14</c:f>
              <c:numCache>
                <c:formatCode>0.00</c:formatCode>
                <c:ptCount val="2"/>
                <c:pt idx="0">
                  <c:v>9.26</c:v>
                </c:pt>
                <c:pt idx="1">
                  <c:v>9.379134409141539</c:v>
                </c:pt>
              </c:numCache>
            </c:numRef>
          </c:val>
          <c:smooth val="0"/>
          <c:extLst>
            <c:ext xmlns:c16="http://schemas.microsoft.com/office/drawing/2014/chart" uri="{C3380CC4-5D6E-409C-BE32-E72D297353CC}">
              <c16:uniqueId val="{00000000-F5F9-4F5A-B46E-16154C3D663D}"/>
            </c:ext>
          </c:extLst>
        </c:ser>
        <c:ser>
          <c:idx val="1"/>
          <c:order val="1"/>
          <c:tx>
            <c:strRef>
              <c:f>' ÍndiceporAduanaAérea'!$U$15</c:f>
              <c:strCache>
                <c:ptCount val="1"/>
                <c:pt idx="0">
                  <c:v>Meta PEI </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 ÍndiceporAduanaAérea'!$V$11:$W$11</c:f>
              <c:numCache>
                <c:formatCode>General</c:formatCode>
                <c:ptCount val="2"/>
                <c:pt idx="0">
                  <c:v>2022</c:v>
                </c:pt>
                <c:pt idx="1">
                  <c:v>2023</c:v>
                </c:pt>
              </c:numCache>
            </c:numRef>
          </c:cat>
          <c:val>
            <c:numRef>
              <c:f>' ÍndiceporAduanaAérea'!$V$15:$W$15</c:f>
              <c:numCache>
                <c:formatCode>General</c:formatCode>
                <c:ptCount val="2"/>
                <c:pt idx="0">
                  <c:v>8.2200000000000006</c:v>
                </c:pt>
                <c:pt idx="1">
                  <c:v>8.27</c:v>
                </c:pt>
              </c:numCache>
            </c:numRef>
          </c:val>
          <c:smooth val="0"/>
          <c:extLst>
            <c:ext xmlns:c16="http://schemas.microsoft.com/office/drawing/2014/chart" uri="{C3380CC4-5D6E-409C-BE32-E72D297353CC}">
              <c16:uniqueId val="{00000001-F5F9-4F5A-B46E-16154C3D663D}"/>
            </c:ext>
          </c:extLst>
        </c:ser>
        <c:dLbls>
          <c:showLegendKey val="0"/>
          <c:showVal val="0"/>
          <c:showCatName val="0"/>
          <c:showSerName val="0"/>
          <c:showPercent val="0"/>
          <c:showBubbleSize val="0"/>
        </c:dLbls>
        <c:smooth val="0"/>
        <c:axId val="1954597631"/>
        <c:axId val="1954587647"/>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Año</a:t>
                </a:r>
              </a:p>
            </c:rich>
          </c:tx>
          <c:layout>
            <c:manualLayout>
              <c:xMode val="edge"/>
              <c:yMode val="edge"/>
              <c:x val="0.46761813883988129"/>
              <c:y val="0.7842554792115952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1.6585226024309108E-2"/>
          <c:y val="0.84877476302723309"/>
          <c:w val="0.98341477397569088"/>
          <c:h val="0.15122523697276694"/>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a:t>Índice</a:t>
            </a:r>
            <a:r>
              <a:rPr lang="es-SV" sz="800" baseline="0"/>
              <a:t> de Satisfacción de Adunas Aéreas</a:t>
            </a:r>
          </a:p>
          <a:p>
            <a:pPr>
              <a:defRPr sz="800"/>
            </a:pPr>
            <a:r>
              <a:rPr lang="es-SV" sz="800" baseline="0"/>
              <a:t>Períodp 2022 -2023</a:t>
            </a:r>
            <a:endParaRPr lang="es-SV" sz="800"/>
          </a:p>
        </c:rich>
      </c:tx>
      <c:layout>
        <c:manualLayout>
          <c:xMode val="edge"/>
          <c:yMode val="edge"/>
          <c:x val="0.26552894071971717"/>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8.6405530826209193E-2"/>
          <c:y val="0.21662727952622379"/>
          <c:w val="0.91320245498177921"/>
          <c:h val="0.38504538843472591"/>
        </c:manualLayout>
      </c:layout>
      <c:barChart>
        <c:barDir val="col"/>
        <c:grouping val="clustered"/>
        <c:varyColors val="0"/>
        <c:ser>
          <c:idx val="0"/>
          <c:order val="0"/>
          <c:tx>
            <c:strRef>
              <c:f>' ÍndiceporAduanaAérea'!$AI$39</c:f>
              <c:strCache>
                <c:ptCount val="1"/>
                <c:pt idx="0">
                  <c:v>Índice de Satisfacción 2022</c:v>
                </c:pt>
              </c:strCache>
            </c:strRef>
          </c:tx>
          <c:spPr>
            <a:solidFill>
              <a:schemeClr val="accent5"/>
            </a:solidFill>
            <a:ln w="381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ÍndiceporAduanaAérea'!$AJ$21:$AL$21</c:f>
              <c:strCache>
                <c:ptCount val="3"/>
                <c:pt idx="0">
                  <c:v>Aduana Aérea de Comalapa (zona carga)     </c:v>
                </c:pt>
                <c:pt idx="1">
                  <c:v>Aduana Aérea de Comalapa (zona pasajero)</c:v>
                </c:pt>
                <c:pt idx="2">
                  <c:v>Aduana Aérea de Comalapa </c:v>
                </c:pt>
              </c:strCache>
            </c:strRef>
          </c:cat>
          <c:val>
            <c:numRef>
              <c:f>' ÍndiceporAduanaAérea'!$AJ$39:$AL$39</c:f>
              <c:numCache>
                <c:formatCode>General</c:formatCode>
                <c:ptCount val="3"/>
                <c:pt idx="0">
                  <c:v>9.15</c:v>
                </c:pt>
                <c:pt idx="1">
                  <c:v>9.51</c:v>
                </c:pt>
                <c:pt idx="2">
                  <c:v>9.26</c:v>
                </c:pt>
              </c:numCache>
            </c:numRef>
          </c:val>
          <c:extLst>
            <c:ext xmlns:c16="http://schemas.microsoft.com/office/drawing/2014/chart" uri="{C3380CC4-5D6E-409C-BE32-E72D297353CC}">
              <c16:uniqueId val="{00000000-819F-4A93-8357-AFD7428E68D9}"/>
            </c:ext>
          </c:extLst>
        </c:ser>
        <c:ser>
          <c:idx val="1"/>
          <c:order val="1"/>
          <c:tx>
            <c:strRef>
              <c:f>' ÍndiceporAduanaAérea'!$AI$38</c:f>
              <c:strCache>
                <c:ptCount val="1"/>
                <c:pt idx="0">
                  <c:v>Índice de Satisfacción 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ÍndiceporAduanaAérea'!$AJ$21:$AL$21</c:f>
              <c:strCache>
                <c:ptCount val="3"/>
                <c:pt idx="0">
                  <c:v>Aduana Aérea de Comalapa (zona carga)     </c:v>
                </c:pt>
                <c:pt idx="1">
                  <c:v>Aduana Aérea de Comalapa (zona pasajero)</c:v>
                </c:pt>
                <c:pt idx="2">
                  <c:v>Aduana Aérea de Comalapa </c:v>
                </c:pt>
              </c:strCache>
            </c:strRef>
          </c:cat>
          <c:val>
            <c:numRef>
              <c:f>' ÍndiceporAduanaAérea'!$AJ$38:$AL$38</c:f>
              <c:numCache>
                <c:formatCode>0.00</c:formatCode>
                <c:ptCount val="3"/>
                <c:pt idx="0">
                  <c:v>9.122583333333333</c:v>
                </c:pt>
                <c:pt idx="1">
                  <c:v>9.4250201522615313</c:v>
                </c:pt>
                <c:pt idx="2">
                  <c:v>9.379134409141539</c:v>
                </c:pt>
              </c:numCache>
            </c:numRef>
          </c:val>
          <c:extLst>
            <c:ext xmlns:c16="http://schemas.microsoft.com/office/drawing/2014/chart" uri="{C3380CC4-5D6E-409C-BE32-E72D297353CC}">
              <c16:uniqueId val="{00000001-819F-4A93-8357-AFD7428E68D9}"/>
            </c:ext>
          </c:extLst>
        </c:ser>
        <c:dLbls>
          <c:showLegendKey val="0"/>
          <c:showVal val="0"/>
          <c:showCatName val="0"/>
          <c:showSerName val="0"/>
          <c:showPercent val="0"/>
          <c:showBubbleSize val="0"/>
        </c:dLbls>
        <c:gapWidth val="150"/>
        <c:axId val="1954597631"/>
        <c:axId val="1954587647"/>
      </c:barChart>
      <c:lineChart>
        <c:grouping val="standard"/>
        <c:varyColors val="0"/>
        <c:ser>
          <c:idx val="2"/>
          <c:order val="2"/>
          <c:tx>
            <c:strRef>
              <c:f>' ÍndiceporAduanaAérea'!$AI$40</c:f>
              <c:strCache>
                <c:ptCount val="1"/>
                <c:pt idx="0">
                  <c:v>Meta PEI 2023</c:v>
                </c:pt>
              </c:strCache>
            </c:strRef>
          </c:tx>
          <c:spPr>
            <a:ln w="28575" cap="rnd">
              <a:solidFill>
                <a:srgbClr val="FFC000"/>
              </a:solidFill>
              <a:round/>
            </a:ln>
            <a:effectLst/>
          </c:spPr>
          <c:marker>
            <c:symbol val="none"/>
          </c:marker>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F-4A93-8357-AFD7428E68D9}"/>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ÍndiceporAduanaAérea'!$AJ$21:$AN$21</c:f>
              <c:strCache>
                <c:ptCount val="3"/>
                <c:pt idx="0">
                  <c:v>Aduana Aérea de Comalapa (zona carga)     </c:v>
                </c:pt>
                <c:pt idx="1">
                  <c:v>Aduana Aérea de Comalapa (zona pasajero)</c:v>
                </c:pt>
                <c:pt idx="2">
                  <c:v>Aduana Aérea de Comalapa </c:v>
                </c:pt>
              </c:strCache>
            </c:strRef>
          </c:cat>
          <c:val>
            <c:numRef>
              <c:f>' ÍndiceporAduanaAérea'!$AJ$40:$AL$40</c:f>
              <c:numCache>
                <c:formatCode>General</c:formatCode>
                <c:ptCount val="3"/>
                <c:pt idx="0">
                  <c:v>8.27</c:v>
                </c:pt>
                <c:pt idx="1">
                  <c:v>8.27</c:v>
                </c:pt>
                <c:pt idx="2">
                  <c:v>8.27</c:v>
                </c:pt>
              </c:numCache>
            </c:numRef>
          </c:val>
          <c:smooth val="0"/>
          <c:extLst>
            <c:ext xmlns:c16="http://schemas.microsoft.com/office/drawing/2014/chart" uri="{C3380CC4-5D6E-409C-BE32-E72D297353CC}">
              <c16:uniqueId val="{00000003-819F-4A93-8357-AFD7428E68D9}"/>
            </c:ext>
          </c:extLst>
        </c:ser>
        <c:dLbls>
          <c:showLegendKey val="0"/>
          <c:showVal val="0"/>
          <c:showCatName val="0"/>
          <c:showSerName val="0"/>
          <c:showPercent val="0"/>
          <c:showBubbleSize val="0"/>
        </c:dLbls>
        <c:marker val="1"/>
        <c:smooth val="0"/>
        <c:axId val="1954597631"/>
        <c:axId val="1954587647"/>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Aduana</a:t>
                </a:r>
              </a:p>
            </c:rich>
          </c:tx>
          <c:layout>
            <c:manualLayout>
              <c:xMode val="edge"/>
              <c:yMode val="edge"/>
              <c:x val="0.51318784199499823"/>
              <c:y val="0.8146349496917150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1">
                <a:lumMod val="9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SV" sz="800" b="1"/>
                  <a:t>Puntaje</a:t>
                </a:r>
                <a:endParaRPr lang="es-SV"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1.1520334151779414E-2"/>
          <c:y val="0.92472240333015698"/>
          <c:w val="0.98847959065465418"/>
          <c:h val="7.2077923489664408E-2"/>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solidFill>
                  <a:schemeClr val="tx1">
                    <a:lumMod val="65000"/>
                    <a:lumOff val="35000"/>
                  </a:schemeClr>
                </a:solidFill>
              </a:rPr>
              <a:t>Gráfico</a:t>
            </a:r>
            <a:r>
              <a:rPr lang="en-US" sz="800" b="1" baseline="0">
                <a:solidFill>
                  <a:schemeClr val="tx1">
                    <a:lumMod val="65000"/>
                    <a:lumOff val="35000"/>
                  </a:schemeClr>
                </a:solidFill>
              </a:rPr>
              <a:t> 2.2</a:t>
            </a:r>
          </a:p>
          <a:p>
            <a:pPr>
              <a:defRPr/>
            </a:pPr>
            <a:r>
              <a:rPr lang="en-US" sz="1000" baseline="0">
                <a:solidFill>
                  <a:schemeClr val="tx1">
                    <a:lumMod val="65000"/>
                    <a:lumOff val="35000"/>
                  </a:schemeClr>
                </a:solidFill>
              </a:rPr>
              <a:t>Empatía del Personal</a:t>
            </a:r>
          </a:p>
        </c:rich>
      </c:tx>
      <c:layout>
        <c:manualLayout>
          <c:xMode val="edge"/>
          <c:yMode val="edge"/>
          <c:x val="0.2906924567718767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2005754022408416"/>
          <c:y val="0.14904011889786609"/>
          <c:w val="0.87285018084315658"/>
          <c:h val="0.47815982265771428"/>
        </c:manualLayout>
      </c:layout>
      <c:barChart>
        <c:barDir val="col"/>
        <c:grouping val="clustered"/>
        <c:varyColors val="0"/>
        <c:ser>
          <c:idx val="0"/>
          <c:order val="0"/>
          <c:tx>
            <c:strRef>
              <c:f>'DatosGenerales,IndiceG,Aspectos'!$Q$19</c:f>
              <c:strCache>
                <c:ptCount val="1"/>
                <c:pt idx="0">
                  <c:v>Promedio General</c:v>
                </c:pt>
              </c:strCache>
            </c:strRef>
          </c:tx>
          <c:spPr>
            <a:solidFill>
              <a:schemeClr val="accent1"/>
            </a:solidFill>
            <a:ln>
              <a:noFill/>
            </a:ln>
            <a:effectLst/>
          </c:spPr>
          <c:invertIfNegative val="0"/>
          <c:dPt>
            <c:idx val="3"/>
            <c:invertIfNegative val="0"/>
            <c:bubble3D val="0"/>
            <c:spPr>
              <a:solidFill>
                <a:schemeClr val="accent4"/>
              </a:solidFill>
              <a:ln>
                <a:noFill/>
              </a:ln>
              <a:effectLst/>
            </c:spPr>
            <c:extLst>
              <c:ext xmlns:c16="http://schemas.microsoft.com/office/drawing/2014/chart" uri="{C3380CC4-5D6E-409C-BE32-E72D297353CC}">
                <c16:uniqueId val="{00000001-785D-44CA-BA41-79232CFDF0FC}"/>
              </c:ext>
            </c:extLst>
          </c:dPt>
          <c:dLbls>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fld id="{42E81930-0508-46A6-8DF8-9857830C59C9}" type="VALUE">
                      <a:rPr lang="en-US">
                        <a:solidFill>
                          <a:schemeClr val="tx1">
                            <a:lumMod val="65000"/>
                            <a:lumOff val="35000"/>
                          </a:schemeClr>
                        </a:solidFill>
                      </a:rPr>
                      <a:pPr>
                        <a:defRPr b="1">
                          <a:solidFill>
                            <a:schemeClr val="tx1">
                              <a:lumMod val="65000"/>
                              <a:lumOff val="35000"/>
                            </a:schemeClr>
                          </a:solidFill>
                        </a:defRPr>
                      </a:pPr>
                      <a:t>[VALOR]</a:t>
                    </a:fld>
                    <a:r>
                      <a:rPr lang="en-US">
                        <a:solidFill>
                          <a:schemeClr val="tx1">
                            <a:lumMod val="65000"/>
                            <a:lumOff val="35000"/>
                          </a:schemeClr>
                        </a:solidFill>
                      </a:rPr>
                      <a:t> </a:t>
                    </a:r>
                    <a:r>
                      <a:rPr lang="en-US" sz="700">
                        <a:solidFill>
                          <a:schemeClr val="tx1">
                            <a:lumMod val="65000"/>
                            <a:lumOff val="35000"/>
                          </a:schemeClr>
                        </a:solidFill>
                      </a:rPr>
                      <a:t>Promedio</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es-S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5D-44CA-BA41-79232CFDF0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'DatosGenerales,IndiceG,Aspectos'!$N$26:$N$29</c:f>
              <c:strCache>
                <c:ptCount val="4"/>
                <c:pt idx="0">
                  <c:v>La atención de los usuarios sin favoritismo, ni privilegios para nadie</c:v>
                </c:pt>
                <c:pt idx="1">
                  <c:v>La disposición e interés de los empleados para ayudar </c:v>
                </c:pt>
                <c:pt idx="2">
                  <c:v>La amabilidad y el trato recibido por parte del personal</c:v>
                </c:pt>
                <c:pt idx="3">
                  <c:v>Empatía del Personal </c:v>
                </c:pt>
              </c:strCache>
            </c:strRef>
          </c:cat>
          <c:val>
            <c:numRef>
              <c:f>'DatosGenerales,IndiceG,Aspectos'!$Q$26:$Q$29</c:f>
              <c:numCache>
                <c:formatCode>0.00</c:formatCode>
                <c:ptCount val="4"/>
                <c:pt idx="0">
                  <c:v>8.9942528735632177</c:v>
                </c:pt>
                <c:pt idx="1">
                  <c:v>8.9501246882793026</c:v>
                </c:pt>
                <c:pt idx="2">
                  <c:v>8.9152119700748127</c:v>
                </c:pt>
                <c:pt idx="3">
                  <c:v>8.9531965106391116</c:v>
                </c:pt>
              </c:numCache>
            </c:numRef>
          </c:val>
          <c:extLst>
            <c:ext xmlns:c16="http://schemas.microsoft.com/office/drawing/2014/chart" uri="{C3380CC4-5D6E-409C-BE32-E72D297353CC}">
              <c16:uniqueId val="{00000002-785D-44CA-BA41-79232CFDF0FC}"/>
            </c:ext>
          </c:extLst>
        </c:ser>
        <c:dLbls>
          <c:showLegendKey val="0"/>
          <c:showVal val="0"/>
          <c:showCatName val="0"/>
          <c:showSerName val="0"/>
          <c:showPercent val="0"/>
          <c:showBubbleSize val="0"/>
        </c:dLbls>
        <c:gapWidth val="219"/>
        <c:overlap val="-27"/>
        <c:axId val="1973802144"/>
        <c:axId val="1973795904"/>
      </c:barChart>
      <c:catAx>
        <c:axId val="197380214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solidFill>
                      <a:schemeClr val="tx1">
                        <a:lumMod val="65000"/>
                        <a:lumOff val="35000"/>
                      </a:schemeClr>
                    </a:solidFill>
                  </a:rPr>
                  <a:t>Aspectos</a:t>
                </a:r>
                <a:r>
                  <a:rPr lang="es-SV" sz="800" b="1" baseline="0">
                    <a:solidFill>
                      <a:schemeClr val="tx1">
                        <a:lumMod val="65000"/>
                        <a:lumOff val="35000"/>
                      </a:schemeClr>
                    </a:solidFill>
                  </a:rPr>
                  <a:t> Evaluados</a:t>
                </a:r>
                <a:endParaRPr lang="es-SV" sz="800" b="1">
                  <a:solidFill>
                    <a:schemeClr val="tx1">
                      <a:lumMod val="65000"/>
                      <a:lumOff val="35000"/>
                    </a:schemeClr>
                  </a:solidFill>
                </a:endParaRPr>
              </a:p>
            </c:rich>
          </c:tx>
          <c:layout>
            <c:manualLayout>
              <c:xMode val="edge"/>
              <c:yMode val="edge"/>
              <c:x val="0.37083987784718536"/>
              <c:y val="0.9027030945171832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9525" cap="sq"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973795904"/>
        <c:crosses val="autoZero"/>
        <c:auto val="1"/>
        <c:lblAlgn val="ctr"/>
        <c:lblOffset val="100"/>
        <c:noMultiLvlLbl val="0"/>
      </c:catAx>
      <c:valAx>
        <c:axId val="1973795904"/>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solidFill>
                      <a:schemeClr val="tx1">
                        <a:lumMod val="65000"/>
                        <a:lumOff val="35000"/>
                      </a:schemeClr>
                    </a:solidFill>
                  </a:rPr>
                  <a:t>Puntaje</a:t>
                </a:r>
              </a:p>
            </c:rich>
          </c:tx>
          <c:layout>
            <c:manualLayout>
              <c:xMode val="edge"/>
              <c:yMode val="edge"/>
              <c:x val="9.451477546880174E-4"/>
              <c:y val="0.2744234698267498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7380214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Gráfico</a:t>
            </a:r>
            <a:r>
              <a:rPr lang="en-US" sz="800" b="1" baseline="0"/>
              <a:t> 2.3</a:t>
            </a:r>
          </a:p>
          <a:p>
            <a:pPr>
              <a:defRPr/>
            </a:pPr>
            <a:r>
              <a:rPr lang="en-US" sz="1000" baseline="0"/>
              <a:t>Profesionalismo de los Empleados</a:t>
            </a:r>
          </a:p>
        </c:rich>
      </c:tx>
      <c:layout>
        <c:manualLayout>
          <c:xMode val="edge"/>
          <c:yMode val="edge"/>
          <c:x val="0.1766584441823778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1447660376617512"/>
          <c:y val="0.19449051627167294"/>
          <c:w val="0.88374568827275646"/>
          <c:h val="0.38517405324334458"/>
        </c:manualLayout>
      </c:layout>
      <c:barChart>
        <c:barDir val="col"/>
        <c:grouping val="clustered"/>
        <c:varyColors val="0"/>
        <c:ser>
          <c:idx val="0"/>
          <c:order val="0"/>
          <c:tx>
            <c:strRef>
              <c:f>'DatosGenerales,IndiceG,Aspectos'!$Q$19</c:f>
              <c:strCache>
                <c:ptCount val="1"/>
                <c:pt idx="0">
                  <c:v>Promedio General</c:v>
                </c:pt>
              </c:strCache>
            </c:strRef>
          </c:tx>
          <c:spPr>
            <a:solidFill>
              <a:schemeClr val="accent1"/>
            </a:solidFill>
            <a:ln>
              <a:noFill/>
            </a:ln>
            <a:effectLst/>
          </c:spPr>
          <c:invertIfNegative val="0"/>
          <c:dPt>
            <c:idx val="3"/>
            <c:invertIfNegative val="0"/>
            <c:bubble3D val="0"/>
            <c:spPr>
              <a:solidFill>
                <a:schemeClr val="accent4"/>
              </a:solidFill>
              <a:ln>
                <a:noFill/>
              </a:ln>
              <a:effectLst/>
            </c:spPr>
            <c:extLst>
              <c:ext xmlns:c16="http://schemas.microsoft.com/office/drawing/2014/chart" uri="{C3380CC4-5D6E-409C-BE32-E72D297353CC}">
                <c16:uniqueId val="{00000001-840B-4999-8AE4-F02CF1FC4A9B}"/>
              </c:ext>
            </c:extLst>
          </c:dPt>
          <c:dLbls>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0C9C240D-C407-41B7-8BD3-FC44BD6B3674}" type="VALUE">
                      <a:rPr lang="en-US"/>
                      <a:pPr>
                        <a:defRPr b="1"/>
                      </a:pPr>
                      <a:t>[VALOR]</a:t>
                    </a:fld>
                    <a:r>
                      <a:rPr lang="en-US"/>
                      <a:t> </a:t>
                    </a:r>
                    <a:r>
                      <a:rPr lang="en-US" sz="700"/>
                      <a:t>Promedio</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40B-4999-8AE4-F02CF1FC4A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'DatosGenerales,IndiceG,Aspectos'!$N$30:$N$33</c:f>
              <c:strCache>
                <c:ptCount val="4"/>
                <c:pt idx="0">
                  <c:v>El conocimiento, competencia técnica y la utilidad de la información brindada</c:v>
                </c:pt>
                <c:pt idx="1">
                  <c:v>El comportamiento de los empleados durante el servicio</c:v>
                </c:pt>
                <c:pt idx="2">
                  <c:v>El cumplimiento de los horarios establecidos de atención Ininterrumpidamente</c:v>
                </c:pt>
                <c:pt idx="3">
                  <c:v>Profesionalismo de los Empleados</c:v>
                </c:pt>
              </c:strCache>
            </c:strRef>
          </c:cat>
          <c:val>
            <c:numRef>
              <c:f>'DatosGenerales,IndiceG,Aspectos'!$Q$30:$Q$33</c:f>
              <c:numCache>
                <c:formatCode>0.00</c:formatCode>
                <c:ptCount val="4"/>
                <c:pt idx="0">
                  <c:v>9.0505050505050502</c:v>
                </c:pt>
                <c:pt idx="1">
                  <c:v>8.9596977329974816</c:v>
                </c:pt>
                <c:pt idx="2">
                  <c:v>8.8324873096446694</c:v>
                </c:pt>
                <c:pt idx="3">
                  <c:v>8.9475633643824004</c:v>
                </c:pt>
              </c:numCache>
            </c:numRef>
          </c:val>
          <c:extLst>
            <c:ext xmlns:c16="http://schemas.microsoft.com/office/drawing/2014/chart" uri="{C3380CC4-5D6E-409C-BE32-E72D297353CC}">
              <c16:uniqueId val="{00000002-840B-4999-8AE4-F02CF1FC4A9B}"/>
            </c:ext>
          </c:extLst>
        </c:ser>
        <c:dLbls>
          <c:showLegendKey val="0"/>
          <c:showVal val="0"/>
          <c:showCatName val="0"/>
          <c:showSerName val="0"/>
          <c:showPercent val="0"/>
          <c:showBubbleSize val="0"/>
        </c:dLbls>
        <c:gapWidth val="219"/>
        <c:overlap val="-27"/>
        <c:axId val="1973802144"/>
        <c:axId val="1973795904"/>
      </c:barChart>
      <c:catAx>
        <c:axId val="197380214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Aspectos</a:t>
                </a:r>
                <a:r>
                  <a:rPr lang="es-SV" sz="800" b="1" baseline="0"/>
                  <a:t> Evaluados</a:t>
                </a:r>
                <a:endParaRPr lang="es-SV" sz="800" b="1"/>
              </a:p>
            </c:rich>
          </c:tx>
          <c:layout>
            <c:manualLayout>
              <c:xMode val="edge"/>
              <c:yMode val="edge"/>
              <c:x val="0.34031884013190311"/>
              <c:y val="0.8811428571428572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9525" cap="sq"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65000"/>
                    <a:lumOff val="35000"/>
                  </a:schemeClr>
                </a:solidFill>
                <a:latin typeface="+mn-lt"/>
                <a:ea typeface="+mn-ea"/>
                <a:cs typeface="+mn-cs"/>
              </a:defRPr>
            </a:pPr>
            <a:endParaRPr lang="es-SV"/>
          </a:p>
        </c:txPr>
        <c:crossAx val="1973795904"/>
        <c:crosses val="autoZero"/>
        <c:auto val="1"/>
        <c:lblAlgn val="ctr"/>
        <c:lblOffset val="100"/>
        <c:noMultiLvlLbl val="0"/>
      </c:catAx>
      <c:valAx>
        <c:axId val="1973795904"/>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layout>
            <c:manualLayout>
              <c:xMode val="edge"/>
              <c:yMode val="edge"/>
              <c:x val="9.4515654477134116E-4"/>
              <c:y val="0.30086443451575429"/>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7380214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b="1"/>
              <a:t>Gráfico</a:t>
            </a:r>
            <a:r>
              <a:rPr lang="en-US" sz="800" b="1" baseline="0"/>
              <a:t> 2.4</a:t>
            </a:r>
          </a:p>
          <a:p>
            <a:pPr>
              <a:defRPr/>
            </a:pPr>
            <a:r>
              <a:rPr lang="en-US" sz="1000" baseline="0"/>
              <a:t>Capacidad de Respuesta</a:t>
            </a:r>
          </a:p>
        </c:rich>
      </c:tx>
      <c:layout>
        <c:manualLayout>
          <c:xMode val="edge"/>
          <c:yMode val="edge"/>
          <c:x val="0.2591486724721868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0922717993584136"/>
          <c:y val="0.11424719980699377"/>
          <c:w val="0.88490366481967531"/>
          <c:h val="0.48100105745505817"/>
        </c:manualLayout>
      </c:layout>
      <c:barChart>
        <c:barDir val="col"/>
        <c:grouping val="clustered"/>
        <c:varyColors val="0"/>
        <c:ser>
          <c:idx val="0"/>
          <c:order val="0"/>
          <c:tx>
            <c:strRef>
              <c:f>'DatosGenerales,IndiceG,Aspectos'!$Q$19</c:f>
              <c:strCache>
                <c:ptCount val="1"/>
                <c:pt idx="0">
                  <c:v>Promedio General</c:v>
                </c:pt>
              </c:strCache>
            </c:strRef>
          </c:tx>
          <c:spPr>
            <a:solidFill>
              <a:schemeClr val="accent1"/>
            </a:solidFill>
            <a:ln>
              <a:noFill/>
            </a:ln>
            <a:effectLst/>
          </c:spPr>
          <c:invertIfNegative val="0"/>
          <c:dPt>
            <c:idx val="2"/>
            <c:invertIfNegative val="0"/>
            <c:bubble3D val="0"/>
            <c:spPr>
              <a:solidFill>
                <a:schemeClr val="accent4"/>
              </a:solidFill>
              <a:ln>
                <a:noFill/>
              </a:ln>
              <a:effectLst/>
            </c:spPr>
            <c:extLst>
              <c:ext xmlns:c16="http://schemas.microsoft.com/office/drawing/2014/chart" uri="{C3380CC4-5D6E-409C-BE32-E72D297353CC}">
                <c16:uniqueId val="{00000001-B58E-4514-BD3B-72FC5108CFAA}"/>
              </c:ext>
            </c:extLst>
          </c:dPt>
          <c:dLbls>
            <c:dLbl>
              <c:idx val="2"/>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E80080D5-BE6B-44B3-863D-C19BB7B8EEB5}" type="VALUE">
                      <a:rPr lang="en-US"/>
                      <a:pPr>
                        <a:defRPr b="1"/>
                      </a:pPr>
                      <a:t>[VALOR]</a:t>
                    </a:fld>
                    <a:r>
                      <a:rPr lang="en-US"/>
                      <a:t> </a:t>
                    </a:r>
                    <a:r>
                      <a:rPr lang="en-US" sz="700"/>
                      <a:t>Promedio</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58E-4514-BD3B-72FC5108CF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'DatosGenerales,IndiceG,Aspectos'!$N$34:$N$36</c:f>
              <c:strCache>
                <c:ptCount val="3"/>
                <c:pt idx="0">
                  <c:v>La orientación recibida durante todo el servicio</c:v>
                </c:pt>
                <c:pt idx="1">
                  <c:v>El cumplimiento de los tiempos establecidos para completar el servicio</c:v>
                </c:pt>
                <c:pt idx="2">
                  <c:v>Capacidad de Respuesta</c:v>
                </c:pt>
              </c:strCache>
            </c:strRef>
          </c:cat>
          <c:val>
            <c:numRef>
              <c:f>'DatosGenerales,IndiceG,Aspectos'!$Q$34:$Q$36</c:f>
              <c:numCache>
                <c:formatCode>0.00</c:formatCode>
                <c:ptCount val="3"/>
                <c:pt idx="0">
                  <c:v>8.6410958904109592</c:v>
                </c:pt>
                <c:pt idx="1">
                  <c:v>8.418952618453865</c:v>
                </c:pt>
                <c:pt idx="2">
                  <c:v>8.5300242544324121</c:v>
                </c:pt>
              </c:numCache>
            </c:numRef>
          </c:val>
          <c:extLst>
            <c:ext xmlns:c16="http://schemas.microsoft.com/office/drawing/2014/chart" uri="{C3380CC4-5D6E-409C-BE32-E72D297353CC}">
              <c16:uniqueId val="{00000000-B58E-4514-BD3B-72FC5108CFAA}"/>
            </c:ext>
          </c:extLst>
        </c:ser>
        <c:dLbls>
          <c:showLegendKey val="0"/>
          <c:showVal val="0"/>
          <c:showCatName val="0"/>
          <c:showSerName val="0"/>
          <c:showPercent val="0"/>
          <c:showBubbleSize val="0"/>
        </c:dLbls>
        <c:gapWidth val="219"/>
        <c:overlap val="-27"/>
        <c:axId val="1973802144"/>
        <c:axId val="1973795904"/>
      </c:barChart>
      <c:catAx>
        <c:axId val="197380214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Aspectos</a:t>
                </a:r>
                <a:r>
                  <a:rPr lang="es-SV" sz="800" b="1" baseline="0"/>
                  <a:t> Evaluados</a:t>
                </a:r>
                <a:endParaRPr lang="es-SV" sz="800" b="1"/>
              </a:p>
            </c:rich>
          </c:tx>
          <c:layout>
            <c:manualLayout>
              <c:xMode val="edge"/>
              <c:yMode val="edge"/>
              <c:x val="0.3621195813571047"/>
              <c:y val="0.9111737751145576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9525" cap="sq"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973795904"/>
        <c:crosses val="autoZero"/>
        <c:auto val="1"/>
        <c:lblAlgn val="ctr"/>
        <c:lblOffset val="100"/>
        <c:noMultiLvlLbl val="0"/>
      </c:catAx>
      <c:valAx>
        <c:axId val="1973795904"/>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Puntaje</a:t>
                </a:r>
              </a:p>
            </c:rich>
          </c:tx>
          <c:layout>
            <c:manualLayout>
              <c:xMode val="edge"/>
              <c:yMode val="edge"/>
              <c:x val="9.451477546880174E-4"/>
              <c:y val="0.2744234698267498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7380214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s-SV" sz="800" b="1">
                <a:solidFill>
                  <a:schemeClr val="tx1">
                    <a:lumMod val="65000"/>
                    <a:lumOff val="35000"/>
                  </a:schemeClr>
                </a:solidFill>
              </a:rPr>
              <a:t>Gráfico 3.1</a:t>
            </a:r>
          </a:p>
          <a:p>
            <a:pPr>
              <a:defRPr sz="800">
                <a:solidFill>
                  <a:schemeClr val="tx1">
                    <a:lumMod val="65000"/>
                    <a:lumOff val="35000"/>
                  </a:schemeClr>
                </a:solidFill>
              </a:defRPr>
            </a:pPr>
            <a:r>
              <a:rPr lang="es-SV" sz="800">
                <a:solidFill>
                  <a:schemeClr val="tx1">
                    <a:lumMod val="65000"/>
                    <a:lumOff val="35000"/>
                  </a:schemeClr>
                </a:solidFill>
              </a:rPr>
              <a:t>Índice de Satisfacción del Proceso 4.5 y meta PEI</a:t>
            </a:r>
          </a:p>
          <a:p>
            <a:pPr>
              <a:defRPr sz="800">
                <a:solidFill>
                  <a:schemeClr val="tx1">
                    <a:lumMod val="65000"/>
                    <a:lumOff val="35000"/>
                  </a:schemeClr>
                </a:solidFill>
              </a:defRPr>
            </a:pPr>
            <a:r>
              <a:rPr lang="es-SV" sz="800">
                <a:solidFill>
                  <a:schemeClr val="tx1">
                    <a:lumMod val="65000"/>
                    <a:lumOff val="35000"/>
                  </a:schemeClr>
                </a:solidFill>
              </a:rPr>
              <a:t>Período 2022 y 2023</a:t>
            </a:r>
          </a:p>
        </c:rich>
      </c:tx>
      <c:layout>
        <c:manualLayout>
          <c:xMode val="edge"/>
          <c:yMode val="edge"/>
          <c:x val="0.14594652123684018"/>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5066887077310237"/>
          <c:y val="0.22639567489961188"/>
          <c:w val="0.82465509339128551"/>
          <c:h val="0.48784400718849863"/>
        </c:manualLayout>
      </c:layout>
      <c:lineChart>
        <c:grouping val="standard"/>
        <c:varyColors val="0"/>
        <c:ser>
          <c:idx val="3"/>
          <c:order val="3"/>
          <c:tx>
            <c:strRef>
              <c:f>'DatosGenerales,IndiceG,Aspectos'!$X$13</c:f>
              <c:strCache>
                <c:ptCount val="1"/>
                <c:pt idx="0">
                  <c:v>Indice Global de Satisfacción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2">
                        <a:lumMod val="50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'DatosGenerales,IndiceG,Aspectos'!$Y$10:$Z$10</c:f>
              <c:numCache>
                <c:formatCode>General</c:formatCode>
                <c:ptCount val="2"/>
                <c:pt idx="0">
                  <c:v>2022</c:v>
                </c:pt>
                <c:pt idx="1">
                  <c:v>2023</c:v>
                </c:pt>
              </c:numCache>
            </c:numRef>
          </c:cat>
          <c:val>
            <c:numRef>
              <c:f>'DatosGenerales,IndiceG,Aspectos'!$Y$13:$Z$13</c:f>
              <c:numCache>
                <c:formatCode>0.00</c:formatCode>
                <c:ptCount val="2"/>
                <c:pt idx="0">
                  <c:v>8.2939000000000007</c:v>
                </c:pt>
                <c:pt idx="1">
                  <c:v>8.7739259632446931</c:v>
                </c:pt>
              </c:numCache>
            </c:numRef>
          </c:val>
          <c:smooth val="0"/>
          <c:extLst>
            <c:ext xmlns:c16="http://schemas.microsoft.com/office/drawing/2014/chart" uri="{C3380CC4-5D6E-409C-BE32-E72D297353CC}">
              <c16:uniqueId val="{00000000-2D86-4100-A753-7A7A21E924D6}"/>
            </c:ext>
          </c:extLst>
        </c:ser>
        <c:ser>
          <c:idx val="4"/>
          <c:order val="4"/>
          <c:tx>
            <c:strRef>
              <c:f>'DatosGenerales,IndiceG,Aspectos'!$X$14</c:f>
              <c:strCache>
                <c:ptCount val="1"/>
                <c:pt idx="0">
                  <c:v>Meta PEI </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2">
                        <a:lumMod val="50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'DatosGenerales,IndiceG,Aspectos'!$Y$10:$Z$10</c:f>
              <c:numCache>
                <c:formatCode>General</c:formatCode>
                <c:ptCount val="2"/>
                <c:pt idx="0">
                  <c:v>2022</c:v>
                </c:pt>
                <c:pt idx="1">
                  <c:v>2023</c:v>
                </c:pt>
              </c:numCache>
            </c:numRef>
          </c:cat>
          <c:val>
            <c:numRef>
              <c:f>'DatosGenerales,IndiceG,Aspectos'!$Y$14:$Z$14</c:f>
              <c:numCache>
                <c:formatCode>0.00</c:formatCode>
                <c:ptCount val="2"/>
                <c:pt idx="0" formatCode="General">
                  <c:v>8.2200000000000006</c:v>
                </c:pt>
                <c:pt idx="1">
                  <c:v>8.27</c:v>
                </c:pt>
              </c:numCache>
            </c:numRef>
          </c:val>
          <c:smooth val="0"/>
          <c:extLst>
            <c:ext xmlns:c16="http://schemas.microsoft.com/office/drawing/2014/chart" uri="{C3380CC4-5D6E-409C-BE32-E72D297353CC}">
              <c16:uniqueId val="{00000001-2D86-4100-A753-7A7A21E924D6}"/>
            </c:ext>
          </c:extLst>
        </c:ser>
        <c:dLbls>
          <c:showLegendKey val="0"/>
          <c:showVal val="0"/>
          <c:showCatName val="0"/>
          <c:showSerName val="0"/>
          <c:showPercent val="0"/>
          <c:showBubbleSize val="0"/>
        </c:dLbls>
        <c:marker val="1"/>
        <c:smooth val="0"/>
        <c:axId val="1954597631"/>
        <c:axId val="1954587647"/>
        <c:extLst>
          <c:ext xmlns:c15="http://schemas.microsoft.com/office/drawing/2012/chart" uri="{02D57815-91ED-43cb-92C2-25804820EDAC}">
            <c15:filteredLineSeries>
              <c15:ser>
                <c:idx val="0"/>
                <c:order val="0"/>
                <c:tx>
                  <c:strRef>
                    <c:extLst>
                      <c:ext uri="{02D57815-91ED-43cb-92C2-25804820EDAC}">
                        <c15:formulaRef>
                          <c15:sqref>'DatosGenerales,IndiceG,Aspectos'!$X$10</c15:sqref>
                        </c15:formulaRef>
                      </c:ext>
                    </c:extLst>
                    <c:strCache>
                      <c:ptCount val="1"/>
                      <c:pt idx="0">
                        <c:v>Año </c:v>
                      </c:pt>
                    </c:strCache>
                  </c:strRef>
                </c:tx>
                <c:spPr>
                  <a:ln w="28575" cap="rnd">
                    <a:solidFill>
                      <a:schemeClr val="accent1"/>
                    </a:solidFill>
                    <a:round/>
                  </a:ln>
                  <a:effectLst/>
                </c:spPr>
                <c:marker>
                  <c:symbol val="none"/>
                </c:marker>
                <c:cat>
                  <c:numRef>
                    <c:extLst>
                      <c:ext uri="{02D57815-91ED-43cb-92C2-25804820EDAC}">
                        <c15:formulaRef>
                          <c15:sqref>'DatosGenerales,IndiceG,Aspectos'!$Y$10:$Z$10</c15:sqref>
                        </c15:formulaRef>
                      </c:ext>
                    </c:extLst>
                    <c:numCache>
                      <c:formatCode>General</c:formatCode>
                      <c:ptCount val="2"/>
                      <c:pt idx="0">
                        <c:v>2022</c:v>
                      </c:pt>
                      <c:pt idx="1">
                        <c:v>2023</c:v>
                      </c:pt>
                    </c:numCache>
                  </c:numRef>
                </c:cat>
                <c:val>
                  <c:numRef>
                    <c:extLst>
                      <c:ext uri="{02D57815-91ED-43cb-92C2-25804820EDAC}">
                        <c15:formulaRef>
                          <c15:sqref>'DatosGenerales,IndiceG,Aspectos'!$Y$10:$Z$10</c15:sqref>
                        </c15:formulaRef>
                      </c:ext>
                    </c:extLst>
                    <c:numCache>
                      <c:formatCode>General</c:formatCode>
                      <c:ptCount val="2"/>
                      <c:pt idx="0">
                        <c:v>2022</c:v>
                      </c:pt>
                      <c:pt idx="1">
                        <c:v>2023</c:v>
                      </c:pt>
                    </c:numCache>
                  </c:numRef>
                </c:val>
                <c:smooth val="0"/>
                <c:extLst>
                  <c:ext xmlns:c16="http://schemas.microsoft.com/office/drawing/2014/chart" uri="{C3380CC4-5D6E-409C-BE32-E72D297353CC}">
                    <c16:uniqueId val="{00000002-2D86-4100-A753-7A7A21E924D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'DatosGenerales,IndiceG,Aspectos'!$X$11</c15:sqref>
                        </c15:formulaRef>
                      </c:ext>
                    </c:extLst>
                    <c:strCache>
                      <c:ptCount val="1"/>
                      <c:pt idx="0">
                        <c:v>Índice de Satisfacción Contribuyentes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lumMod val="50000"/>
                            </a:schemeClr>
                          </a:solidFill>
                          <a:latin typeface="+mn-lt"/>
                          <a:ea typeface="+mn-ea"/>
                          <a:cs typeface="+mn-cs"/>
                        </a:defRPr>
                      </a:pPr>
                      <a:endParaRPr lang="es-SV"/>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'DatosGenerales,IndiceG,Aspectos'!$Y$10:$Z$10</c15:sqref>
                        </c15:formulaRef>
                      </c:ext>
                    </c:extLst>
                    <c:numCache>
                      <c:formatCode>General</c:formatCode>
                      <c:ptCount val="2"/>
                      <c:pt idx="0">
                        <c:v>2022</c:v>
                      </c:pt>
                      <c:pt idx="1">
                        <c:v>2023</c:v>
                      </c:pt>
                    </c:numCache>
                  </c:numRef>
                </c:cat>
                <c:val>
                  <c:numRef>
                    <c:extLst xmlns:c15="http://schemas.microsoft.com/office/drawing/2012/chart">
                      <c:ext xmlns:c15="http://schemas.microsoft.com/office/drawing/2012/chart" uri="{02D57815-91ED-43cb-92C2-25804820EDAC}">
                        <c15:formulaRef>
                          <c15:sqref>'DatosGenerales,IndiceG,Aspectos'!$Y$11:$Z$11</c15:sqref>
                        </c15:formulaRef>
                      </c:ext>
                    </c:extLst>
                    <c:numCache>
                      <c:formatCode>0.00</c:formatCode>
                      <c:ptCount val="2"/>
                      <c:pt idx="0">
                        <c:v>8.67</c:v>
                      </c:pt>
                      <c:pt idx="1">
                        <c:v>8.7833378263848516</c:v>
                      </c:pt>
                    </c:numCache>
                  </c:numRef>
                </c:val>
                <c:smooth val="0"/>
                <c:extLst xmlns:c15="http://schemas.microsoft.com/office/drawing/2012/chart">
                  <c:ext xmlns:c16="http://schemas.microsoft.com/office/drawing/2014/chart" uri="{C3380CC4-5D6E-409C-BE32-E72D297353CC}">
                    <c16:uniqueId val="{00000003-2D86-4100-A753-7A7A21E924D6}"/>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'DatosGenerales,IndiceG,Aspectos'!$X$12</c15:sqref>
                        </c15:formulaRef>
                      </c:ext>
                    </c:extLst>
                    <c:strCache>
                      <c:ptCount val="1"/>
                      <c:pt idx="0">
                        <c:v>Índice de Satisfacción Usuario Externo</c:v>
                      </c:pt>
                    </c:strCache>
                  </c:strRef>
                </c:tx>
                <c:spPr>
                  <a:ln w="28575" cap="rnd">
                    <a:solidFill>
                      <a:schemeClr val="accent5">
                        <a:lumMod val="60000"/>
                        <a:lumOff val="40000"/>
                      </a:schemeClr>
                    </a:solidFill>
                    <a:round/>
                  </a:ln>
                  <a:effectLst/>
                </c:spPr>
                <c:marker>
                  <c:symbol val="circle"/>
                  <c:size val="4"/>
                  <c:spPr>
                    <a:solidFill>
                      <a:schemeClr val="accent4">
                        <a:lumMod val="60000"/>
                        <a:lumOff val="40000"/>
                      </a:schemeClr>
                    </a:solidFill>
                    <a:ln w="9525">
                      <a:solidFill>
                        <a:schemeClr val="accent5">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lumMod val="50000"/>
                            </a:schemeClr>
                          </a:solidFill>
                          <a:latin typeface="+mn-lt"/>
                          <a:ea typeface="+mn-ea"/>
                          <a:cs typeface="+mn-cs"/>
                        </a:defRPr>
                      </a:pPr>
                      <a:endParaRPr lang="es-SV"/>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'DatosGenerales,IndiceG,Aspectos'!$Y$10:$Z$10</c15:sqref>
                        </c15:formulaRef>
                      </c:ext>
                    </c:extLst>
                    <c:numCache>
                      <c:formatCode>General</c:formatCode>
                      <c:ptCount val="2"/>
                      <c:pt idx="0">
                        <c:v>2022</c:v>
                      </c:pt>
                      <c:pt idx="1">
                        <c:v>2023</c:v>
                      </c:pt>
                    </c:numCache>
                  </c:numRef>
                </c:cat>
                <c:val>
                  <c:numRef>
                    <c:extLst xmlns:c15="http://schemas.microsoft.com/office/drawing/2012/chart">
                      <c:ext xmlns:c15="http://schemas.microsoft.com/office/drawing/2012/chart" uri="{02D57815-91ED-43cb-92C2-25804820EDAC}">
                        <c15:formulaRef>
                          <c15:sqref>'DatosGenerales,IndiceG,Aspectos'!$Y$12:$Z$12</c15:sqref>
                        </c15:formulaRef>
                      </c:ext>
                    </c:extLst>
                    <c:numCache>
                      <c:formatCode>0.00</c:formatCode>
                      <c:ptCount val="2"/>
                      <c:pt idx="0" formatCode="General">
                        <c:v>8.5299999999999994</c:v>
                      </c:pt>
                      <c:pt idx="1">
                        <c:v>8.6745057922704962</c:v>
                      </c:pt>
                    </c:numCache>
                  </c:numRef>
                </c:val>
                <c:smooth val="0"/>
                <c:extLst xmlns:c15="http://schemas.microsoft.com/office/drawing/2012/chart">
                  <c:ext xmlns:c16="http://schemas.microsoft.com/office/drawing/2014/chart" uri="{C3380CC4-5D6E-409C-BE32-E72D297353CC}">
                    <c16:uniqueId val="{00000004-2D86-4100-A753-7A7A21E924D6}"/>
                  </c:ext>
                </c:extLst>
              </c15:ser>
            </c15:filteredLineSeries>
          </c:ext>
        </c:extLst>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solidFill>
                      <a:schemeClr val="tx1">
                        <a:lumMod val="65000"/>
                        <a:lumOff val="35000"/>
                      </a:schemeClr>
                    </a:solidFill>
                  </a:rPr>
                  <a:t>Año</a:t>
                </a:r>
              </a:p>
            </c:rich>
          </c:tx>
          <c:layout>
            <c:manualLayout>
              <c:xMode val="edge"/>
              <c:yMode val="edge"/>
              <c:x val="0.51689866431836629"/>
              <c:y val="0.7774889584585059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solidFill>
                      <a:schemeClr val="tx1">
                        <a:lumMod val="65000"/>
                        <a:lumOff val="35000"/>
                      </a:schemeClr>
                    </a:solidFill>
                  </a:rPr>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tx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8.9017061225750982E-2"/>
          <c:y val="0.86815124013112821"/>
          <c:w val="0.80618449892287336"/>
          <c:h val="0.131848711218789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a:solidFill>
            <a:schemeClr val="tx2">
              <a:lumMod val="50000"/>
            </a:schemeClr>
          </a:solidFill>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800" b="1"/>
              <a:t>Gráfico</a:t>
            </a:r>
            <a:r>
              <a:rPr lang="es-SV" sz="800" b="1" baseline="0"/>
              <a:t> 3.1.1</a:t>
            </a:r>
          </a:p>
          <a:p>
            <a:pPr>
              <a:defRPr/>
            </a:pPr>
            <a:r>
              <a:rPr lang="es-SV" sz="850"/>
              <a:t>Promedio por Dimensión </a:t>
            </a:r>
          </a:p>
          <a:p>
            <a:pPr>
              <a:defRPr/>
            </a:pPr>
            <a:r>
              <a:rPr lang="es-SV" sz="850" baseline="0"/>
              <a:t>Período 2022 y 2023</a:t>
            </a:r>
            <a:endParaRPr lang="es-SV" sz="850"/>
          </a:p>
        </c:rich>
      </c:tx>
      <c:layout>
        <c:manualLayout>
          <c:xMode val="edge"/>
          <c:yMode val="edge"/>
          <c:x val="0.30135447132317117"/>
          <c:y val="1.670116393656723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1095402212103679"/>
          <c:y val="0.17899218425240657"/>
          <c:w val="0.87923121430907403"/>
          <c:h val="0.48981732283464574"/>
        </c:manualLayout>
      </c:layout>
      <c:barChart>
        <c:barDir val="col"/>
        <c:grouping val="clustered"/>
        <c:varyColors val="0"/>
        <c:ser>
          <c:idx val="8"/>
          <c:order val="8"/>
          <c:tx>
            <c:strRef>
              <c:f>'DatosGenerales,IndiceG,Aspectos'!$AK$3</c:f>
              <c:strCache>
                <c:ptCount val="1"/>
                <c:pt idx="0">
                  <c:v>Promedio 2022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'DatosGenerales,IndiceG,Aspectos'!$AK$4:$AK$7</c:f>
              <c:numCache>
                <c:formatCode>General</c:formatCode>
                <c:ptCount val="4"/>
                <c:pt idx="0">
                  <c:v>8.0399999999999991</c:v>
                </c:pt>
                <c:pt idx="1">
                  <c:v>8.27</c:v>
                </c:pt>
                <c:pt idx="2">
                  <c:v>8.68</c:v>
                </c:pt>
                <c:pt idx="3">
                  <c:v>8.07</c:v>
                </c:pt>
              </c:numCache>
            </c:numRef>
          </c:val>
          <c:extLst>
            <c:ext xmlns:c16="http://schemas.microsoft.com/office/drawing/2014/chart" uri="{C3380CC4-5D6E-409C-BE32-E72D297353CC}">
              <c16:uniqueId val="{00000000-13EB-44FC-A6E9-80B5821117F7}"/>
            </c:ext>
          </c:extLst>
        </c:ser>
        <c:ser>
          <c:idx val="0"/>
          <c:order val="0"/>
          <c:tx>
            <c:strRef>
              <c:f>'DatosGenerales,IndiceG,Aspectos'!$AC$3</c:f>
              <c:strCache>
                <c:ptCount val="1"/>
                <c:pt idx="0">
                  <c:v>Promedio 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'DatosGenerales,IndiceG,Aspectos'!$X$4:$X$7</c:f>
              <c:strCache>
                <c:ptCount val="4"/>
                <c:pt idx="0">
                  <c:v>Infraestructura y Elementos Tangibles</c:v>
                </c:pt>
                <c:pt idx="1">
                  <c:v>Empatía del Personal</c:v>
                </c:pt>
                <c:pt idx="2">
                  <c:v>Profesionalismo de los Empleados</c:v>
                </c:pt>
                <c:pt idx="3">
                  <c:v>Capacidad de Respuesta</c:v>
                </c:pt>
              </c:strCache>
            </c:strRef>
          </c:cat>
          <c:val>
            <c:numRef>
              <c:f>'DatosGenerales,IndiceG,Aspectos'!$AC$4:$AC$7</c:f>
              <c:numCache>
                <c:formatCode>0.00</c:formatCode>
                <c:ptCount val="4"/>
                <c:pt idx="0">
                  <c:v>8.9171300056616225</c:v>
                </c:pt>
                <c:pt idx="1">
                  <c:v>8.9531965106391116</c:v>
                </c:pt>
                <c:pt idx="2">
                  <c:v>8.9475633643824004</c:v>
                </c:pt>
                <c:pt idx="3">
                  <c:v>8.5300242544324121</c:v>
                </c:pt>
              </c:numCache>
            </c:numRef>
          </c:val>
          <c:extLst>
            <c:ext xmlns:c16="http://schemas.microsoft.com/office/drawing/2014/chart" uri="{C3380CC4-5D6E-409C-BE32-E72D297353CC}">
              <c16:uniqueId val="{00000001-13EB-44FC-A6E9-80B5821117F7}"/>
            </c:ext>
          </c:extLst>
        </c:ser>
        <c:dLbls>
          <c:dLblPos val="ctr"/>
          <c:showLegendKey val="0"/>
          <c:showVal val="1"/>
          <c:showCatName val="0"/>
          <c:showSerName val="0"/>
          <c:showPercent val="0"/>
          <c:showBubbleSize val="0"/>
        </c:dLbls>
        <c:gapWidth val="50"/>
        <c:axId val="1812370223"/>
        <c:axId val="1812372303"/>
        <c:extLst>
          <c:ext xmlns:c15="http://schemas.microsoft.com/office/drawing/2012/chart" uri="{02D57815-91ED-43cb-92C2-25804820EDAC}">
            <c15:filteredBarSeries>
              <c15:ser>
                <c:idx val="1"/>
                <c:order val="1"/>
                <c:tx>
                  <c:strRef>
                    <c:extLst>
                      <c:ext uri="{02D57815-91ED-43cb-92C2-25804820EDAC}">
                        <c15:formulaRef>
                          <c15:sqref>'DatosGenerales,IndiceG,Aspectos'!$AD$3</c15:sqref>
                        </c15:formulaRef>
                      </c:ext>
                    </c:extLst>
                    <c:strCache>
                      <c:ptCount val="1"/>
                      <c:pt idx="0">
                        <c:v>Indice Global de Satisfacción 2023</c:v>
                      </c:pt>
                    </c:strCache>
                  </c:strRef>
                </c:tx>
                <c:spPr>
                  <a:solidFill>
                    <a:schemeClr val="accent2"/>
                  </a:solidFill>
                  <a:ln>
                    <a:noFill/>
                  </a:ln>
                  <a:effectLst/>
                </c:spPr>
                <c:invertIfNegative val="0"/>
                <c:dLbls>
                  <c:dLbl>
                    <c:idx val="3"/>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02-13EB-44FC-A6E9-80B582111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'DatosGenerales,IndiceG,Aspectos'!$AD$4:$AD$7</c15:sqref>
                        </c15:formulaRef>
                      </c:ext>
                    </c:extLst>
                    <c:numCache>
                      <c:formatCode>0.00</c:formatCode>
                      <c:ptCount val="4"/>
                      <c:pt idx="0">
                        <c:v>8.7739259632446931</c:v>
                      </c:pt>
                      <c:pt idx="1">
                        <c:v>8.7739259632446931</c:v>
                      </c:pt>
                      <c:pt idx="2">
                        <c:v>8.7739259632446931</c:v>
                      </c:pt>
                      <c:pt idx="3">
                        <c:v>8.7739259632446931</c:v>
                      </c:pt>
                    </c:numCache>
                  </c:numRef>
                </c:val>
                <c:extLst>
                  <c:ext xmlns:c16="http://schemas.microsoft.com/office/drawing/2014/chart" uri="{C3380CC4-5D6E-409C-BE32-E72D297353CC}">
                    <c16:uniqueId val="{00000003-13EB-44FC-A6E9-80B5821117F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'DatosGenerales,IndiceG,Aspectos'!$AE$3</c15:sqref>
                        </c15:formulaRef>
                      </c:ext>
                    </c:extLst>
                    <c:strCache>
                      <c:ptCount val="1"/>
                      <c:pt idx="0">
                        <c:v>Meta PEI 2023</c:v>
                      </c:pt>
                    </c:strCache>
                  </c:strRef>
                </c:tx>
                <c:spPr>
                  <a:solidFill>
                    <a:schemeClr val="accent3"/>
                  </a:solidFill>
                  <a:ln>
                    <a:noFill/>
                  </a:ln>
                  <a:effectLst/>
                </c:spPr>
                <c:invertIfNegative val="0"/>
                <c:dLbls>
                  <c:dLbl>
                    <c:idx val="3"/>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13EB-44FC-A6E9-80B582111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'DatosGenerales,IndiceG,Aspectos'!$AE$4:$AE$7</c15:sqref>
                        </c15:formulaRef>
                      </c:ext>
                    </c:extLst>
                    <c:numCache>
                      <c:formatCode>0.00</c:formatCode>
                      <c:ptCount val="4"/>
                      <c:pt idx="0">
                        <c:v>8.27</c:v>
                      </c:pt>
                      <c:pt idx="1">
                        <c:v>8.27</c:v>
                      </c:pt>
                      <c:pt idx="2">
                        <c:v>8.27</c:v>
                      </c:pt>
                      <c:pt idx="3">
                        <c:v>8.27</c:v>
                      </c:pt>
                    </c:numCache>
                  </c:numRef>
                </c:val>
                <c:extLst xmlns:c15="http://schemas.microsoft.com/office/drawing/2012/chart">
                  <c:ext xmlns:c16="http://schemas.microsoft.com/office/drawing/2014/chart" uri="{C3380CC4-5D6E-409C-BE32-E72D297353CC}">
                    <c16:uniqueId val="{00000005-13EB-44FC-A6E9-80B5821117F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'DatosGenerales,IndiceG,Aspectos'!$AF$3</c15:sqref>
                        </c15:formulaRef>
                      </c:ext>
                    </c:extLst>
                    <c:strCache>
                      <c:ptCount val="1"/>
                      <c:pt idx="0">
                        <c:v>Indice Global de Satisfacción 2023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'DatosGenerales,IndiceG,Aspectos'!$AF$4:$AF$7</c15:sqref>
                        </c15:formulaRef>
                      </c:ext>
                    </c:extLst>
                    <c:numCache>
                      <c:formatCode>0.00</c:formatCode>
                      <c:ptCount val="4"/>
                      <c:pt idx="0">
                        <c:v>0.98088430062277843</c:v>
                      </c:pt>
                      <c:pt idx="1">
                        <c:v>1.432511441702258</c:v>
                      </c:pt>
                      <c:pt idx="2">
                        <c:v>2.8632202766023682</c:v>
                      </c:pt>
                      <c:pt idx="3">
                        <c:v>3.4973099443172888</c:v>
                      </c:pt>
                    </c:numCache>
                  </c:numRef>
                </c:val>
                <c:extLst xmlns:c15="http://schemas.microsoft.com/office/drawing/2012/chart">
                  <c:ext xmlns:c16="http://schemas.microsoft.com/office/drawing/2014/chart" uri="{C3380CC4-5D6E-409C-BE32-E72D297353CC}">
                    <c16:uniqueId val="{00000006-13EB-44FC-A6E9-80B5821117F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'DatosGenerales,IndiceG,Aspectos'!$AG$3</c15:sqref>
                        </c15:formulaRef>
                      </c:ext>
                    </c:extLst>
                    <c:strCache>
                      <c:ptCount val="1"/>
                      <c:pt idx="0">
                        <c:v>Contribuyente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'DatosGenerales,IndiceG,Aspectos'!$AG$4:$AG$7</c15:sqref>
                        </c15:formulaRef>
                      </c:ext>
                    </c:extLst>
                    <c:numCache>
                      <c:formatCode>General</c:formatCode>
                      <c:ptCount val="4"/>
                      <c:pt idx="0">
                        <c:v>8.4700000000000006</c:v>
                      </c:pt>
                      <c:pt idx="1">
                        <c:v>8.4700000000000006</c:v>
                      </c:pt>
                      <c:pt idx="2">
                        <c:v>8.69</c:v>
                      </c:pt>
                      <c:pt idx="3">
                        <c:v>8.2100000000000009</c:v>
                      </c:pt>
                    </c:numCache>
                  </c:numRef>
                </c:val>
                <c:extLst xmlns:c15="http://schemas.microsoft.com/office/drawing/2012/chart">
                  <c:ext xmlns:c16="http://schemas.microsoft.com/office/drawing/2014/chart" uri="{C3380CC4-5D6E-409C-BE32-E72D297353CC}">
                    <c16:uniqueId val="{00000007-13EB-44FC-A6E9-80B5821117F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'DatosGenerales,IndiceG,Aspectos'!$AH$3</c15:sqref>
                        </c15:formulaRef>
                      </c:ext>
                    </c:extLst>
                    <c:strCache>
                      <c:ptCount val="1"/>
                      <c:pt idx="0">
                        <c:v>Índice de Satisfacción Contribuyentes 2022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'DatosGenerales,IndiceG,Aspectos'!$AH$4:$AH$7</c15:sqref>
                        </c15:formulaRef>
                      </c:ext>
                    </c:extLst>
                    <c:numCache>
                      <c:formatCode>0.00</c:formatCode>
                      <c:ptCount val="4"/>
                      <c:pt idx="0">
                        <c:v>0.93170000000000008</c:v>
                      </c:pt>
                      <c:pt idx="1">
                        <c:v>1.3552000000000002</c:v>
                      </c:pt>
                      <c:pt idx="2">
                        <c:v>2.7807999999999997</c:v>
                      </c:pt>
                      <c:pt idx="3">
                        <c:v>3.3661000000000003</c:v>
                      </c:pt>
                    </c:numCache>
                  </c:numRef>
                </c:val>
                <c:extLst xmlns:c15="http://schemas.microsoft.com/office/drawing/2012/chart">
                  <c:ext xmlns:c16="http://schemas.microsoft.com/office/drawing/2014/chart" uri="{C3380CC4-5D6E-409C-BE32-E72D297353CC}">
                    <c16:uniqueId val="{00000008-13EB-44FC-A6E9-80B5821117F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'DatosGenerales,IndiceG,Aspectos'!$AI$3</c15:sqref>
                        </c15:formulaRef>
                      </c:ext>
                    </c:extLst>
                    <c:strCache>
                      <c:ptCount val="1"/>
                      <c:pt idx="0">
                        <c:v>Usuario Externo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'DatosGenerales,IndiceG,Aspectos'!$AI$4:$AI$7</c15:sqref>
                        </c15:formulaRef>
                      </c:ext>
                    </c:extLst>
                    <c:numCache>
                      <c:formatCode>General</c:formatCode>
                      <c:ptCount val="4"/>
                      <c:pt idx="0">
                        <c:v>8.2899999999999991</c:v>
                      </c:pt>
                      <c:pt idx="1">
                        <c:v>8.6300000000000008</c:v>
                      </c:pt>
                      <c:pt idx="2">
                        <c:v>8.93</c:v>
                      </c:pt>
                      <c:pt idx="3">
                        <c:v>8.34</c:v>
                      </c:pt>
                    </c:numCache>
                  </c:numRef>
                </c:val>
                <c:extLst xmlns:c15="http://schemas.microsoft.com/office/drawing/2012/chart">
                  <c:ext xmlns:c16="http://schemas.microsoft.com/office/drawing/2014/chart" uri="{C3380CC4-5D6E-409C-BE32-E72D297353CC}">
                    <c16:uniqueId val="{00000009-13EB-44FC-A6E9-80B5821117F7}"/>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'DatosGenerales,IndiceG,Aspectos'!$AJ$3</c15:sqref>
                        </c15:formulaRef>
                      </c:ext>
                    </c:extLst>
                    <c:strCache>
                      <c:ptCount val="1"/>
                      <c:pt idx="0">
                        <c:v>Índice de Satisfacción Usuario Externo 2022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'DatosGenerales,IndiceG,Aspectos'!$AJ$4:$AJ$7</c15:sqref>
                        </c15:formulaRef>
                      </c:ext>
                    </c:extLst>
                    <c:numCache>
                      <c:formatCode>0.00</c:formatCode>
                      <c:ptCount val="4"/>
                      <c:pt idx="0">
                        <c:v>0.91189999999999993</c:v>
                      </c:pt>
                      <c:pt idx="1">
                        <c:v>1.3808000000000002</c:v>
                      </c:pt>
                      <c:pt idx="2">
                        <c:v>2.8576000000000001</c:v>
                      </c:pt>
                      <c:pt idx="3">
                        <c:v>3.4193999999999996</c:v>
                      </c:pt>
                    </c:numCache>
                  </c:numRef>
                </c:val>
                <c:extLst xmlns:c15="http://schemas.microsoft.com/office/drawing/2012/chart">
                  <c:ext xmlns:c16="http://schemas.microsoft.com/office/drawing/2014/chart" uri="{C3380CC4-5D6E-409C-BE32-E72D297353CC}">
                    <c16:uniqueId val="{0000000A-13EB-44FC-A6E9-80B5821117F7}"/>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'DatosGenerales,IndiceG,Aspectos'!$AL$3</c15:sqref>
                        </c15:formulaRef>
                      </c:ext>
                    </c:extLst>
                    <c:strCache>
                      <c:ptCount val="1"/>
                      <c:pt idx="0">
                        <c:v>Indice Global de Satisfacción 2022</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'DatosGenerales,IndiceG,Aspectos'!$AL$4:$AL$7</c15:sqref>
                        </c15:formulaRef>
                      </c:ext>
                    </c:extLst>
                    <c:numCache>
                      <c:formatCode>0.00</c:formatCode>
                      <c:ptCount val="4"/>
                      <c:pt idx="0">
                        <c:v>0.88439999999999996</c:v>
                      </c:pt>
                      <c:pt idx="1">
                        <c:v>1.3231999999999999</c:v>
                      </c:pt>
                      <c:pt idx="2">
                        <c:v>2.7776000000000001</c:v>
                      </c:pt>
                      <c:pt idx="3">
                        <c:v>3.3087</c:v>
                      </c:pt>
                    </c:numCache>
                  </c:numRef>
                </c:val>
                <c:extLst xmlns:c15="http://schemas.microsoft.com/office/drawing/2012/chart">
                  <c:ext xmlns:c16="http://schemas.microsoft.com/office/drawing/2014/chart" uri="{C3380CC4-5D6E-409C-BE32-E72D297353CC}">
                    <c16:uniqueId val="{0000000B-13EB-44FC-A6E9-80B5821117F7}"/>
                  </c:ext>
                </c:extLst>
              </c15:ser>
            </c15:filteredBarSeries>
          </c:ext>
        </c:extLst>
      </c:barChart>
      <c:catAx>
        <c:axId val="1812370223"/>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Dimensión</a:t>
                </a:r>
              </a:p>
            </c:rich>
          </c:tx>
          <c:layout>
            <c:manualLayout>
              <c:xMode val="edge"/>
              <c:yMode val="edge"/>
              <c:x val="0.43627816490989751"/>
              <c:y val="0.82916272965879267"/>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650" b="0" i="0" u="none" strike="noStrike" kern="1200" baseline="0">
                <a:solidFill>
                  <a:schemeClr val="tx1">
                    <a:lumMod val="65000"/>
                    <a:lumOff val="35000"/>
                  </a:schemeClr>
                </a:solidFill>
                <a:latin typeface="+mn-lt"/>
                <a:ea typeface="+mn-ea"/>
                <a:cs typeface="+mn-cs"/>
              </a:defRPr>
            </a:pPr>
            <a:endParaRPr lang="es-SV"/>
          </a:p>
        </c:txPr>
        <c:crossAx val="1812372303"/>
        <c:crosses val="autoZero"/>
        <c:auto val="1"/>
        <c:lblAlgn val="ctr"/>
        <c:lblOffset val="100"/>
        <c:noMultiLvlLbl val="0"/>
      </c:catAx>
      <c:valAx>
        <c:axId val="181237230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s-SV" sz="700" b="1"/>
                  <a:t>Puntaje</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crossAx val="1812370223"/>
        <c:crosses val="autoZero"/>
        <c:crossBetween val="between"/>
        <c:majorUnit val="1"/>
      </c:valAx>
      <c:spPr>
        <a:noFill/>
        <a:ln>
          <a:noFill/>
        </a:ln>
        <a:effectLst/>
      </c:spPr>
    </c:plotArea>
    <c:legend>
      <c:legendPos val="b"/>
      <c:layout>
        <c:manualLayout>
          <c:xMode val="edge"/>
          <c:yMode val="edge"/>
          <c:x val="5.6161941418664527E-2"/>
          <c:y val="0.90501795660951423"/>
          <c:w val="0.87551810017358067"/>
          <c:h val="9.321870301698304E-2"/>
        </c:manualLayout>
      </c:layout>
      <c:overlay val="0"/>
      <c:spPr>
        <a:noFill/>
        <a:ln>
          <a:noFill/>
        </a:ln>
        <a:effectLst/>
      </c:spPr>
      <c:txPr>
        <a:bodyPr rot="0" spcFirstLastPara="1" vertOverflow="ellipsis" vert="horz" wrap="square" anchor="ctr" anchorCtr="1"/>
        <a:lstStyle/>
        <a:p>
          <a:pPr>
            <a:defRPr sz="750" b="1"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SV" sz="800" b="1">
                <a:solidFill>
                  <a:schemeClr val="tx1">
                    <a:lumMod val="65000"/>
                    <a:lumOff val="35000"/>
                  </a:schemeClr>
                </a:solidFill>
              </a:rPr>
              <a:t>Gráfico</a:t>
            </a:r>
            <a:r>
              <a:rPr lang="es-SV" sz="800" b="1" baseline="0">
                <a:solidFill>
                  <a:schemeClr val="tx1">
                    <a:lumMod val="65000"/>
                    <a:lumOff val="35000"/>
                  </a:schemeClr>
                </a:solidFill>
              </a:rPr>
              <a:t> 3.2</a:t>
            </a:r>
          </a:p>
          <a:p>
            <a:pPr>
              <a:defRPr>
                <a:solidFill>
                  <a:sysClr val="windowText" lastClr="000000"/>
                </a:solidFill>
              </a:defRPr>
            </a:pPr>
            <a:r>
              <a:rPr lang="es-SV" sz="800" baseline="0">
                <a:solidFill>
                  <a:schemeClr val="tx1">
                    <a:lumMod val="65000"/>
                    <a:lumOff val="35000"/>
                  </a:schemeClr>
                </a:solidFill>
              </a:rPr>
              <a:t>Índice de Satisfacción del Proceso 4.5 y por Clase de Usuario</a:t>
            </a:r>
          </a:p>
          <a:p>
            <a:pPr>
              <a:defRPr>
                <a:solidFill>
                  <a:sysClr val="windowText" lastClr="000000"/>
                </a:solidFill>
              </a:defRPr>
            </a:pPr>
            <a:r>
              <a:rPr lang="es-SV" sz="800" baseline="0">
                <a:solidFill>
                  <a:schemeClr val="tx1">
                    <a:lumMod val="65000"/>
                    <a:lumOff val="35000"/>
                  </a:schemeClr>
                </a:solidFill>
              </a:rPr>
              <a:t>Período 2022 y 2023</a:t>
            </a:r>
            <a:endParaRPr lang="es-SV" sz="800">
              <a:solidFill>
                <a:schemeClr val="tx1">
                  <a:lumMod val="65000"/>
                  <a:lumOff val="35000"/>
                </a:schemeClr>
              </a:solidFill>
            </a:endParaRPr>
          </a:p>
        </c:rich>
      </c:tx>
      <c:layout>
        <c:manualLayout>
          <c:xMode val="edge"/>
          <c:yMode val="edge"/>
          <c:x val="0.1372262247467595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SV"/>
        </a:p>
      </c:txPr>
    </c:title>
    <c:autoTitleDeleted val="0"/>
    <c:plotArea>
      <c:layout>
        <c:manualLayout>
          <c:layoutTarget val="inner"/>
          <c:xMode val="edge"/>
          <c:yMode val="edge"/>
          <c:x val="0.13758842603798138"/>
          <c:y val="0.22122172487775124"/>
          <c:w val="0.80721450041112419"/>
          <c:h val="0.52961024561667258"/>
        </c:manualLayout>
      </c:layout>
      <c:lineChart>
        <c:grouping val="standard"/>
        <c:varyColors val="0"/>
        <c:ser>
          <c:idx val="0"/>
          <c:order val="0"/>
          <c:tx>
            <c:strRef>
              <c:f>'DatosGenerales,IndiceG,Aspectos'!$X$11</c:f>
              <c:strCache>
                <c:ptCount val="1"/>
                <c:pt idx="0">
                  <c:v>Índice de Satisfacción Contribuyentes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'DatosGenerales,IndiceG,Aspectos'!$Y$10:$Z$10</c:f>
              <c:numCache>
                <c:formatCode>General</c:formatCode>
                <c:ptCount val="2"/>
                <c:pt idx="0">
                  <c:v>2022</c:v>
                </c:pt>
                <c:pt idx="1">
                  <c:v>2023</c:v>
                </c:pt>
              </c:numCache>
            </c:numRef>
          </c:cat>
          <c:val>
            <c:numRef>
              <c:f>'DatosGenerales,IndiceG,Aspectos'!$Y$11:$Z$11</c:f>
              <c:numCache>
                <c:formatCode>0.00</c:formatCode>
                <c:ptCount val="2"/>
                <c:pt idx="0">
                  <c:v>8.67</c:v>
                </c:pt>
                <c:pt idx="1">
                  <c:v>8.7833378263848516</c:v>
                </c:pt>
              </c:numCache>
            </c:numRef>
          </c:val>
          <c:smooth val="0"/>
          <c:extLst>
            <c:ext xmlns:c16="http://schemas.microsoft.com/office/drawing/2014/chart" uri="{C3380CC4-5D6E-409C-BE32-E72D297353CC}">
              <c16:uniqueId val="{00000000-15BA-4A02-B09B-DA37950E1749}"/>
            </c:ext>
          </c:extLst>
        </c:ser>
        <c:ser>
          <c:idx val="1"/>
          <c:order val="1"/>
          <c:tx>
            <c:strRef>
              <c:f>'DatosGenerales,IndiceG,Aspectos'!$X$12</c:f>
              <c:strCache>
                <c:ptCount val="1"/>
                <c:pt idx="0">
                  <c:v>Índice de Satisfacción Usuario Externo</c:v>
                </c:pt>
              </c:strCache>
            </c:strRef>
          </c:tx>
          <c:spPr>
            <a:ln w="28575" cap="rnd">
              <a:solidFill>
                <a:schemeClr val="accent5">
                  <a:lumMod val="60000"/>
                  <a:lumOff val="40000"/>
                </a:schemeClr>
              </a:solidFill>
              <a:round/>
            </a:ln>
            <a:effectLst/>
          </c:spPr>
          <c:marker>
            <c:symbol val="circle"/>
            <c:size val="4"/>
            <c:spPr>
              <a:solidFill>
                <a:schemeClr val="accent4">
                  <a:lumMod val="60000"/>
                  <a:lumOff val="40000"/>
                </a:schemeClr>
              </a:solidFill>
              <a:ln w="9525">
                <a:solidFill>
                  <a:schemeClr val="accent5">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'DatosGenerales,IndiceG,Aspectos'!$Y$10:$Z$10</c:f>
              <c:numCache>
                <c:formatCode>General</c:formatCode>
                <c:ptCount val="2"/>
                <c:pt idx="0">
                  <c:v>2022</c:v>
                </c:pt>
                <c:pt idx="1">
                  <c:v>2023</c:v>
                </c:pt>
              </c:numCache>
            </c:numRef>
          </c:cat>
          <c:val>
            <c:numRef>
              <c:f>'DatosGenerales,IndiceG,Aspectos'!$Y$12:$Z$12</c:f>
              <c:numCache>
                <c:formatCode>0.00</c:formatCode>
                <c:ptCount val="2"/>
                <c:pt idx="0" formatCode="General">
                  <c:v>8.5299999999999994</c:v>
                </c:pt>
                <c:pt idx="1">
                  <c:v>8.6745057922704962</c:v>
                </c:pt>
              </c:numCache>
            </c:numRef>
          </c:val>
          <c:smooth val="0"/>
          <c:extLst>
            <c:ext xmlns:c16="http://schemas.microsoft.com/office/drawing/2014/chart" uri="{C3380CC4-5D6E-409C-BE32-E72D297353CC}">
              <c16:uniqueId val="{00000001-15BA-4A02-B09B-DA37950E1749}"/>
            </c:ext>
          </c:extLst>
        </c:ser>
        <c:dLbls>
          <c:showLegendKey val="0"/>
          <c:showVal val="0"/>
          <c:showCatName val="0"/>
          <c:showSerName val="0"/>
          <c:showPercent val="0"/>
          <c:showBubbleSize val="0"/>
        </c:dLbls>
        <c:smooth val="0"/>
        <c:axId val="1954597631"/>
        <c:axId val="1954587647"/>
      </c:lineChart>
      <c:catAx>
        <c:axId val="1954597631"/>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solidFill>
                      <a:schemeClr val="tx1">
                        <a:lumMod val="65000"/>
                        <a:lumOff val="35000"/>
                      </a:schemeClr>
                    </a:solidFill>
                  </a:rPr>
                  <a:t>Año</a:t>
                </a:r>
              </a:p>
            </c:rich>
          </c:tx>
          <c:layout>
            <c:manualLayout>
              <c:xMode val="edge"/>
              <c:yMode val="edge"/>
              <c:x val="0.4882476708731055"/>
              <c:y val="0.798206735196286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solidFill>
                      <a:schemeClr val="tx1">
                        <a:lumMod val="65000"/>
                        <a:lumOff val="35000"/>
                      </a:schemeClr>
                    </a:solidFill>
                  </a:rPr>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tx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6.2558715220610073E-2"/>
          <c:y val="0.85732856632777721"/>
          <c:w val="0.86829243900304687"/>
          <c:h val="0.1426710074926481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50" b="0" i="0" u="none" strike="noStrike" kern="1200" spc="0" baseline="0">
                <a:solidFill>
                  <a:schemeClr val="tx1">
                    <a:lumMod val="65000"/>
                    <a:lumOff val="35000"/>
                  </a:schemeClr>
                </a:solidFill>
                <a:latin typeface="+mn-lt"/>
                <a:ea typeface="+mn-ea"/>
                <a:cs typeface="+mn-cs"/>
              </a:defRPr>
            </a:pPr>
            <a:r>
              <a:rPr lang="es-SV" sz="750" b="0"/>
              <a:t>Gráfico</a:t>
            </a:r>
            <a:r>
              <a:rPr lang="es-SV" sz="750" b="0" baseline="0"/>
              <a:t> 3.5</a:t>
            </a:r>
          </a:p>
          <a:p>
            <a:pPr>
              <a:defRPr sz="750"/>
            </a:pPr>
            <a:r>
              <a:rPr lang="es-SV" sz="800" b="0" baseline="0"/>
              <a:t>Índice de Satisfacción por tipo de aduanas</a:t>
            </a:r>
          </a:p>
          <a:p>
            <a:pPr>
              <a:defRPr sz="750"/>
            </a:pPr>
            <a:r>
              <a:rPr lang="es-SV" sz="800" b="0" baseline="0"/>
              <a:t>Período 2022 y 2023</a:t>
            </a:r>
            <a:endParaRPr lang="es-SV" sz="800" b="0"/>
          </a:p>
        </c:rich>
      </c:tx>
      <c:layout>
        <c:manualLayout>
          <c:xMode val="edge"/>
          <c:yMode val="edge"/>
          <c:x val="0.17118083177747112"/>
          <c:y val="0"/>
        </c:manualLayout>
      </c:layout>
      <c:overlay val="0"/>
      <c:spPr>
        <a:noFill/>
        <a:ln>
          <a:noFill/>
        </a:ln>
        <a:effectLst/>
      </c:spPr>
      <c:txPr>
        <a:bodyPr rot="0" spcFirstLastPara="1" vertOverflow="ellipsis" vert="horz" wrap="square" anchor="ctr" anchorCtr="1"/>
        <a:lstStyle/>
        <a:p>
          <a:pPr>
            <a:defRPr sz="75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0021749243411283"/>
          <c:y val="0.12653864377491014"/>
          <c:w val="0.86464005602962157"/>
          <c:h val="0.54644450280563084"/>
        </c:manualLayout>
      </c:layout>
      <c:barChart>
        <c:barDir val="col"/>
        <c:grouping val="clustered"/>
        <c:varyColors val="0"/>
        <c:ser>
          <c:idx val="17"/>
          <c:order val="16"/>
          <c:tx>
            <c:strRef>
              <c:f>'DatosGenerales,IndiceG,Aspectos'!$DF$39</c:f>
              <c:strCache>
                <c:ptCount val="1"/>
                <c:pt idx="0">
                  <c:v>Índice de Satisfacción 2022</c:v>
                </c:pt>
              </c:strCache>
            </c:strRef>
          </c:tx>
          <c:spPr>
            <a:solidFill>
              <a:schemeClr val="accent5"/>
            </a:solidFill>
            <a:ln>
              <a:noFill/>
            </a:ln>
            <a:effectLst/>
          </c:spPr>
          <c:invertIfNegative val="0"/>
          <c:dLbls>
            <c:dLbl>
              <c:idx val="0"/>
              <c:layout>
                <c:manualLayout>
                  <c:x val="0"/>
                  <c:y val="1.9224607497596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108-403A-9F61-8469959AE86B}"/>
                </c:ext>
              </c:extLst>
            </c:dLbl>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'DatosGenerales,IndiceG,Aspectos'!$DG$21:$DN$21</c:f>
              <c:strCache>
                <c:ptCount val="6"/>
                <c:pt idx="0">
                  <c:v>Aduanas Aéreas</c:v>
                </c:pt>
                <c:pt idx="1">
                  <c:v>Aduanas de Frontera</c:v>
                </c:pt>
                <c:pt idx="2">
                  <c:v>Aduanas Internas</c:v>
                </c:pt>
                <c:pt idx="3">
                  <c:v>Aduanas Marítimas</c:v>
                </c:pt>
                <c:pt idx="4">
                  <c:v>Aduanas en Zonzas Francas</c:v>
                </c:pt>
                <c:pt idx="5">
                  <c:v>Aduanas en Depósitos Temporales</c:v>
                </c:pt>
              </c:strCache>
              <c:extLst/>
            </c:strRef>
          </c:cat>
          <c:val>
            <c:numRef>
              <c:f>'DatosGenerales,IndiceG,Aspectos'!$DG$39:$DN$39</c:f>
              <c:numCache>
                <c:formatCode>General</c:formatCode>
                <c:ptCount val="6"/>
                <c:pt idx="0">
                  <c:v>9.26</c:v>
                </c:pt>
                <c:pt idx="1">
                  <c:v>7.77</c:v>
                </c:pt>
                <c:pt idx="2">
                  <c:v>8.4499999999999993</c:v>
                </c:pt>
                <c:pt idx="3">
                  <c:v>8.4700000000000006</c:v>
                </c:pt>
                <c:pt idx="4">
                  <c:v>8.27</c:v>
                </c:pt>
                <c:pt idx="5">
                  <c:v>9.23</c:v>
                </c:pt>
              </c:numCache>
              <c:extLst/>
            </c:numRef>
          </c:val>
          <c:extLst>
            <c:ext xmlns:c16="http://schemas.microsoft.com/office/drawing/2014/chart" uri="{C3380CC4-5D6E-409C-BE32-E72D297353CC}">
              <c16:uniqueId val="{00000000-4108-403A-9F61-8469959AE86B}"/>
            </c:ext>
          </c:extLst>
        </c:ser>
        <c:ser>
          <c:idx val="16"/>
          <c:order val="17"/>
          <c:tx>
            <c:strRef>
              <c:f>'DatosGenerales,IndiceG,Aspectos'!$DF$38</c:f>
              <c:strCache>
                <c:ptCount val="1"/>
                <c:pt idx="0">
                  <c:v>Índice de Satisfacción 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'DatosGenerales,IndiceG,Aspectos'!$DG$21:$DN$21</c:f>
              <c:strCache>
                <c:ptCount val="6"/>
                <c:pt idx="0">
                  <c:v>Aduanas Aéreas</c:v>
                </c:pt>
                <c:pt idx="1">
                  <c:v>Aduanas de Frontera</c:v>
                </c:pt>
                <c:pt idx="2">
                  <c:v>Aduanas Internas</c:v>
                </c:pt>
                <c:pt idx="3">
                  <c:v>Aduanas Marítimas</c:v>
                </c:pt>
                <c:pt idx="4">
                  <c:v>Aduanas en Zonzas Francas</c:v>
                </c:pt>
                <c:pt idx="5">
                  <c:v>Aduanas en Depósitos Temporales</c:v>
                </c:pt>
              </c:strCache>
              <c:extLst/>
            </c:strRef>
          </c:cat>
          <c:val>
            <c:numRef>
              <c:f>'DatosGenerales,IndiceG,Aspectos'!$DG$38:$DN$38</c:f>
              <c:numCache>
                <c:formatCode>0.00</c:formatCode>
                <c:ptCount val="6"/>
                <c:pt idx="0">
                  <c:v>9.379134409141539</c:v>
                </c:pt>
                <c:pt idx="1">
                  <c:v>8.677101141507487</c:v>
                </c:pt>
                <c:pt idx="2">
                  <c:v>8.3948002453519077</c:v>
                </c:pt>
                <c:pt idx="3">
                  <c:v>8.2084993580765619</c:v>
                </c:pt>
                <c:pt idx="4">
                  <c:v>8.6709288243026457</c:v>
                </c:pt>
                <c:pt idx="5">
                  <c:v>9.2721278551653761</c:v>
                </c:pt>
              </c:numCache>
              <c:extLst/>
            </c:numRef>
          </c:val>
          <c:extLst>
            <c:ext xmlns:c16="http://schemas.microsoft.com/office/drawing/2014/chart" uri="{C3380CC4-5D6E-409C-BE32-E72D297353CC}">
              <c16:uniqueId val="{00000001-4108-403A-9F61-8469959AE86B}"/>
            </c:ext>
          </c:extLst>
        </c:ser>
        <c:dLbls>
          <c:showLegendKey val="0"/>
          <c:showVal val="0"/>
          <c:showCatName val="0"/>
          <c:showSerName val="0"/>
          <c:showPercent val="0"/>
          <c:showBubbleSize val="0"/>
        </c:dLbls>
        <c:gapWidth val="25"/>
        <c:axId val="1954597631"/>
        <c:axId val="1954587647"/>
        <c:extLst>
          <c:ext xmlns:c15="http://schemas.microsoft.com/office/drawing/2012/chart" uri="{02D57815-91ED-43cb-92C2-25804820EDAC}">
            <c15:filteredBarSeries>
              <c15:ser>
                <c:idx val="0"/>
                <c:order val="0"/>
                <c:tx>
                  <c:strRef>
                    <c:extLst>
                      <c:ext uri="{02D57815-91ED-43cb-92C2-25804820EDAC}">
                        <c15:formulaRef>
                          <c15:sqref>'DatosGenerales,IndiceG,Aspectos'!$DF$22</c15:sqref>
                        </c15:formulaRef>
                      </c:ext>
                    </c:extLst>
                    <c:strCache>
                      <c:ptCount val="1"/>
                      <c:pt idx="0">
                        <c:v>El acceso y la señalización interna de la Aduana</c:v>
                      </c:pt>
                    </c:strCache>
                  </c:strRef>
                </c:tx>
                <c:spPr>
                  <a:solidFill>
                    <a:schemeClr val="accent1"/>
                  </a:solidFill>
                  <a:ln>
                    <a:noFill/>
                  </a:ln>
                  <a:effectLst/>
                </c:spPr>
                <c:invertIfNegative val="0"/>
                <c:cat>
                  <c:strRef>
                    <c:extLst>
                      <c:ex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c:ext uri="{02D57815-91ED-43cb-92C2-25804820EDAC}">
                        <c15:formulaRef>
                          <c15:sqref>'DatosGenerales,IndiceG,Aspectos'!$DG$22:$DN$22</c15:sqref>
                        </c15:formulaRef>
                      </c:ext>
                    </c:extLst>
                    <c:numCache>
                      <c:formatCode>0.00</c:formatCode>
                      <c:ptCount val="6"/>
                      <c:pt idx="0">
                        <c:v>9.40625</c:v>
                      </c:pt>
                      <c:pt idx="1">
                        <c:v>8.3255813953488378</c:v>
                      </c:pt>
                      <c:pt idx="2">
                        <c:v>8.5</c:v>
                      </c:pt>
                      <c:pt idx="3">
                        <c:v>8.4705882352941178</c:v>
                      </c:pt>
                      <c:pt idx="4">
                        <c:v>8.8307692307692314</c:v>
                      </c:pt>
                      <c:pt idx="5">
                        <c:v>9.0399999999999991</c:v>
                      </c:pt>
                    </c:numCache>
                  </c:numRef>
                </c:val>
                <c:extLst>
                  <c:ext xmlns:c16="http://schemas.microsoft.com/office/drawing/2014/chart" uri="{C3380CC4-5D6E-409C-BE32-E72D297353CC}">
                    <c16:uniqueId val="{00000002-4108-403A-9F61-8469959AE86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'DatosGenerales,IndiceG,Aspectos'!$DF$23</c15:sqref>
                        </c15:formulaRef>
                      </c:ext>
                    </c:extLst>
                    <c:strCache>
                      <c:ptCount val="1"/>
                      <c:pt idx="0">
                        <c:v>El orden, limpieza y comodidad en la oficina y los lugares de espera</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'DatosGenerales,IndiceG,Aspectos'!$DG$23:$DN$23</c15:sqref>
                        </c15:formulaRef>
                      </c:ext>
                    </c:extLst>
                    <c:numCache>
                      <c:formatCode>0.00</c:formatCode>
                      <c:ptCount val="6"/>
                      <c:pt idx="0">
                        <c:v>9.4411764705882355</c:v>
                      </c:pt>
                      <c:pt idx="1">
                        <c:v>8.8809523809523814</c:v>
                      </c:pt>
                      <c:pt idx="2">
                        <c:v>8.481481481481481</c:v>
                      </c:pt>
                      <c:pt idx="3">
                        <c:v>9.0588235294117645</c:v>
                      </c:pt>
                      <c:pt idx="4">
                        <c:v>8.6363636363636367</c:v>
                      </c:pt>
                      <c:pt idx="5">
                        <c:v>9.3243243243243246</c:v>
                      </c:pt>
                    </c:numCache>
                  </c:numRef>
                </c:val>
                <c:extLst xmlns:c15="http://schemas.microsoft.com/office/drawing/2012/chart">
                  <c:ext xmlns:c16="http://schemas.microsoft.com/office/drawing/2014/chart" uri="{C3380CC4-5D6E-409C-BE32-E72D297353CC}">
                    <c16:uniqueId val="{00000003-4108-403A-9F61-8469959AE86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'DatosGenerales,IndiceG,Aspectos'!$DF$24</c15:sqref>
                        </c15:formulaRef>
                      </c:ext>
                    </c:extLst>
                    <c:strCache>
                      <c:ptCount val="1"/>
                      <c:pt idx="0">
                        <c:v>La disponibilidad de baños y parqueos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'DatosGenerales,IndiceG,Aspectos'!$DG$24:$DN$24</c15:sqref>
                        </c15:formulaRef>
                      </c:ext>
                    </c:extLst>
                    <c:numCache>
                      <c:formatCode>0.00</c:formatCode>
                      <c:ptCount val="6"/>
                      <c:pt idx="0">
                        <c:v>9.235294117647058</c:v>
                      </c:pt>
                      <c:pt idx="1">
                        <c:v>8.8487394957983199</c:v>
                      </c:pt>
                      <c:pt idx="2">
                        <c:v>8.6792452830188687</c:v>
                      </c:pt>
                      <c:pt idx="3">
                        <c:v>7.2352941176470589</c:v>
                      </c:pt>
                      <c:pt idx="4">
                        <c:v>7.5223880597014929</c:v>
                      </c:pt>
                      <c:pt idx="5">
                        <c:v>8.9189189189189193</c:v>
                      </c:pt>
                    </c:numCache>
                  </c:numRef>
                </c:val>
                <c:extLst xmlns:c15="http://schemas.microsoft.com/office/drawing/2012/chart">
                  <c:ext xmlns:c16="http://schemas.microsoft.com/office/drawing/2014/chart" uri="{C3380CC4-5D6E-409C-BE32-E72D297353CC}">
                    <c16:uniqueId val="{00000004-4108-403A-9F61-8469959AE86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'DatosGenerales,IndiceG,Aspectos'!$DF$25</c15:sqref>
                        </c15:formulaRef>
                      </c:ext>
                    </c:extLst>
                    <c:strCache>
                      <c:ptCount val="1"/>
                      <c:pt idx="0">
                        <c:v>El uso interno que le dieron a la documentación entregada a la Institución</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'DatosGenerales,IndiceG,Aspectos'!$DG$25:$DN$25</c15:sqref>
                        </c15:formulaRef>
                      </c:ext>
                    </c:extLst>
                    <c:numCache>
                      <c:formatCode>0.00</c:formatCode>
                      <c:ptCount val="6"/>
                      <c:pt idx="0">
                        <c:v>9.7931034482758612</c:v>
                      </c:pt>
                      <c:pt idx="1">
                        <c:v>9.2972972972972965</c:v>
                      </c:pt>
                      <c:pt idx="2">
                        <c:v>8.9130434782608692</c:v>
                      </c:pt>
                      <c:pt idx="3">
                        <c:v>8.9285714285714288</c:v>
                      </c:pt>
                      <c:pt idx="4">
                        <c:v>9.0615384615384613</c:v>
                      </c:pt>
                      <c:pt idx="5">
                        <c:v>9.486486486486486</c:v>
                      </c:pt>
                    </c:numCache>
                  </c:numRef>
                </c:val>
                <c:extLst xmlns:c15="http://schemas.microsoft.com/office/drawing/2012/chart">
                  <c:ext xmlns:c16="http://schemas.microsoft.com/office/drawing/2014/chart" uri="{C3380CC4-5D6E-409C-BE32-E72D297353CC}">
                    <c16:uniqueId val="{00000005-4108-403A-9F61-8469959AE86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'DatosGenerales,IndiceG,Aspectos'!$DF$26</c15:sqref>
                        </c15:formulaRef>
                      </c:ext>
                    </c:extLst>
                    <c:strCache>
                      <c:ptCount val="1"/>
                      <c:pt idx="0">
                        <c:v>Infraestructura y Elementos Tangibles 
11%</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'DatosGenerales,IndiceG,Aspectos'!$DG$26:$DN$26</c15:sqref>
                        </c15:formulaRef>
                      </c:ext>
                    </c:extLst>
                    <c:numCache>
                      <c:formatCode>0.00</c:formatCode>
                      <c:ptCount val="6"/>
                      <c:pt idx="0">
                        <c:v>9.4689560091277887</c:v>
                      </c:pt>
                      <c:pt idx="1">
                        <c:v>8.8381426423492098</c:v>
                      </c:pt>
                      <c:pt idx="2">
                        <c:v>8.6434425606903051</c:v>
                      </c:pt>
                      <c:pt idx="3">
                        <c:v>8.4233193277310932</c:v>
                      </c:pt>
                      <c:pt idx="4">
                        <c:v>8.5127648470932051</c:v>
                      </c:pt>
                      <c:pt idx="5">
                        <c:v>9.1924324324324314</c:v>
                      </c:pt>
                    </c:numCache>
                  </c:numRef>
                </c:val>
                <c:extLst xmlns:c15="http://schemas.microsoft.com/office/drawing/2012/chart">
                  <c:ext xmlns:c16="http://schemas.microsoft.com/office/drawing/2014/chart" uri="{C3380CC4-5D6E-409C-BE32-E72D297353CC}">
                    <c16:uniqueId val="{00000006-4108-403A-9F61-8469959AE86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'DatosGenerales,IndiceG,Aspectos'!$DF$27</c15:sqref>
                        </c15:formulaRef>
                      </c:ext>
                    </c:extLst>
                    <c:strCache>
                      <c:ptCount val="1"/>
                      <c:pt idx="0">
                        <c:v>La amabilidad y el trato recibido por parte del personal</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'DatosGenerales,IndiceG,Aspectos'!$DG$27:$DN$27</c15:sqref>
                        </c15:formulaRef>
                      </c:ext>
                    </c:extLst>
                    <c:numCache>
                      <c:formatCode>0.00</c:formatCode>
                      <c:ptCount val="6"/>
                      <c:pt idx="0">
                        <c:v>9.1470588235294112</c:v>
                      </c:pt>
                      <c:pt idx="1">
                        <c:v>8.8421052631578956</c:v>
                      </c:pt>
                      <c:pt idx="2">
                        <c:v>8.3818181818181809</c:v>
                      </c:pt>
                      <c:pt idx="3">
                        <c:v>8.3529411764705888</c:v>
                      </c:pt>
                      <c:pt idx="4">
                        <c:v>9</c:v>
                      </c:pt>
                      <c:pt idx="5">
                        <c:v>9.526315789473685</c:v>
                      </c:pt>
                    </c:numCache>
                  </c:numRef>
                </c:val>
                <c:extLst xmlns:c15="http://schemas.microsoft.com/office/drawing/2012/chart">
                  <c:ext xmlns:c16="http://schemas.microsoft.com/office/drawing/2014/chart" uri="{C3380CC4-5D6E-409C-BE32-E72D297353CC}">
                    <c16:uniqueId val="{00000007-4108-403A-9F61-8469959AE86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'DatosGenerales,IndiceG,Aspectos'!$DF$28</c15:sqref>
                        </c15:formulaRef>
                      </c:ext>
                    </c:extLst>
                    <c:strCache>
                      <c:ptCount val="1"/>
                      <c:pt idx="0">
                        <c:v>La disposición e interés de los empleados para ayudar a resolver</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'DatosGenerales,IndiceG,Aspectos'!$DG$28:$DN$28</c15:sqref>
                        </c15:formulaRef>
                      </c:ext>
                    </c:extLst>
                    <c:numCache>
                      <c:formatCode>0.00</c:formatCode>
                      <c:ptCount val="6"/>
                      <c:pt idx="0">
                        <c:v>9.264705882352942</c:v>
                      </c:pt>
                      <c:pt idx="1">
                        <c:v>8.8571428571428577</c:v>
                      </c:pt>
                      <c:pt idx="2">
                        <c:v>8.5090909090909097</c:v>
                      </c:pt>
                      <c:pt idx="3">
                        <c:v>8.5882352941176467</c:v>
                      </c:pt>
                      <c:pt idx="4">
                        <c:v>8.9710144927536231</c:v>
                      </c:pt>
                      <c:pt idx="5">
                        <c:v>9.5526315789473681</c:v>
                      </c:pt>
                    </c:numCache>
                  </c:numRef>
                </c:val>
                <c:extLst xmlns:c15="http://schemas.microsoft.com/office/drawing/2012/chart">
                  <c:ext xmlns:c16="http://schemas.microsoft.com/office/drawing/2014/chart" uri="{C3380CC4-5D6E-409C-BE32-E72D297353CC}">
                    <c16:uniqueId val="{00000008-4108-403A-9F61-8469959AE86B}"/>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'DatosGenerales,IndiceG,Aspectos'!$DF$29</c15:sqref>
                        </c15:formulaRef>
                      </c:ext>
                    </c:extLst>
                    <c:strCache>
                      <c:ptCount val="1"/>
                      <c:pt idx="0">
                        <c:v>La atención de los usuarios sin favoritismo, ni privilegios para nadie</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'DatosGenerales,IndiceG,Aspectos'!$DG$29:$DN$29</c15:sqref>
                        </c15:formulaRef>
                      </c:ext>
                    </c:extLst>
                    <c:numCache>
                      <c:formatCode>0.00</c:formatCode>
                      <c:ptCount val="6"/>
                      <c:pt idx="0">
                        <c:v>9.6363636363636367</c:v>
                      </c:pt>
                      <c:pt idx="1">
                        <c:v>8.9745762711864412</c:v>
                      </c:pt>
                      <c:pt idx="2">
                        <c:v>8.4509803921568629</c:v>
                      </c:pt>
                      <c:pt idx="3">
                        <c:v>8.6666666666666661</c:v>
                      </c:pt>
                      <c:pt idx="4">
                        <c:v>9.1449275362318847</c:v>
                      </c:pt>
                      <c:pt idx="5">
                        <c:v>9.4193548387096779</c:v>
                      </c:pt>
                    </c:numCache>
                  </c:numRef>
                </c:val>
                <c:extLst xmlns:c15="http://schemas.microsoft.com/office/drawing/2012/chart">
                  <c:ext xmlns:c16="http://schemas.microsoft.com/office/drawing/2014/chart" uri="{C3380CC4-5D6E-409C-BE32-E72D297353CC}">
                    <c16:uniqueId val="{00000009-4108-403A-9F61-8469959AE86B}"/>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'DatosGenerales,IndiceG,Aspectos'!$DF$30</c15:sqref>
                        </c15:formulaRef>
                      </c:ext>
                    </c:extLst>
                    <c:strCache>
                      <c:ptCount val="1"/>
                      <c:pt idx="0">
                        <c:v>Empatía del Personal
16%</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'DatosGenerales,IndiceG,Aspectos'!$DG$30:$DN$30</c15:sqref>
                        </c15:formulaRef>
                      </c:ext>
                    </c:extLst>
                    <c:numCache>
                      <c:formatCode>0.00</c:formatCode>
                      <c:ptCount val="6"/>
                      <c:pt idx="0">
                        <c:v>9.3493761140819966</c:v>
                      </c:pt>
                      <c:pt idx="1">
                        <c:v>8.8912747971623975</c:v>
                      </c:pt>
                      <c:pt idx="2">
                        <c:v>8.447296494355319</c:v>
                      </c:pt>
                      <c:pt idx="3">
                        <c:v>8.5359477124183005</c:v>
                      </c:pt>
                      <c:pt idx="4">
                        <c:v>9.0386473429951693</c:v>
                      </c:pt>
                      <c:pt idx="5">
                        <c:v>9.4994340690435788</c:v>
                      </c:pt>
                    </c:numCache>
                  </c:numRef>
                </c:val>
                <c:extLst xmlns:c15="http://schemas.microsoft.com/office/drawing/2012/chart">
                  <c:ext xmlns:c16="http://schemas.microsoft.com/office/drawing/2014/chart" uri="{C3380CC4-5D6E-409C-BE32-E72D297353CC}">
                    <c16:uniqueId val="{0000000A-4108-403A-9F61-8469959AE86B}"/>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'DatosGenerales,IndiceG,Aspectos'!$DF$31</c15:sqref>
                        </c15:formulaRef>
                      </c:ext>
                    </c:extLst>
                    <c:strCache>
                      <c:ptCount val="1"/>
                      <c:pt idx="0">
                        <c:v>El conocimiento, competencia técnica y la utilidad de la información brindada</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'DatosGenerales,IndiceG,Aspectos'!$DG$31:$DN$31</c15:sqref>
                        </c15:formulaRef>
                      </c:ext>
                    </c:extLst>
                    <c:numCache>
                      <c:formatCode>0.00</c:formatCode>
                      <c:ptCount val="6"/>
                      <c:pt idx="0">
                        <c:v>9.5588235294117645</c:v>
                      </c:pt>
                      <c:pt idx="1">
                        <c:v>9.0846153846153843</c:v>
                      </c:pt>
                      <c:pt idx="2">
                        <c:v>8.6111111111111107</c:v>
                      </c:pt>
                      <c:pt idx="3">
                        <c:v>8.7058823529411757</c:v>
                      </c:pt>
                      <c:pt idx="4">
                        <c:v>8.8970588235294112</c:v>
                      </c:pt>
                      <c:pt idx="5">
                        <c:v>9.473684210526315</c:v>
                      </c:pt>
                    </c:numCache>
                  </c:numRef>
                </c:val>
                <c:extLst xmlns:c15="http://schemas.microsoft.com/office/drawing/2012/chart">
                  <c:ext xmlns:c16="http://schemas.microsoft.com/office/drawing/2014/chart" uri="{C3380CC4-5D6E-409C-BE32-E72D297353CC}">
                    <c16:uniqueId val="{0000000B-4108-403A-9F61-8469959AE86B}"/>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'DatosGenerales,IndiceG,Aspectos'!$DF$32</c15:sqref>
                        </c15:formulaRef>
                      </c:ext>
                    </c:extLst>
                    <c:strCache>
                      <c:ptCount val="1"/>
                      <c:pt idx="0">
                        <c:v>El comportamiento de los empleados durante el servicio</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'DatosGenerales,IndiceG,Aspectos'!$DG$32:$DN$32</c15:sqref>
                        </c15:formulaRef>
                      </c:ext>
                    </c:extLst>
                    <c:numCache>
                      <c:formatCode>0.00</c:formatCode>
                      <c:ptCount val="6"/>
                      <c:pt idx="0">
                        <c:v>9.5588235294117645</c:v>
                      </c:pt>
                      <c:pt idx="1">
                        <c:v>8.9694656488549622</c:v>
                      </c:pt>
                      <c:pt idx="2">
                        <c:v>8.6363636363636367</c:v>
                      </c:pt>
                      <c:pt idx="3">
                        <c:v>8.764705882352942</c:v>
                      </c:pt>
                      <c:pt idx="4">
                        <c:v>8.72463768115942</c:v>
                      </c:pt>
                      <c:pt idx="5">
                        <c:v>9.378378378378379</c:v>
                      </c:pt>
                    </c:numCache>
                  </c:numRef>
                </c:val>
                <c:extLst xmlns:c15="http://schemas.microsoft.com/office/drawing/2012/chart">
                  <c:ext xmlns:c16="http://schemas.microsoft.com/office/drawing/2014/chart" uri="{C3380CC4-5D6E-409C-BE32-E72D297353CC}">
                    <c16:uniqueId val="{0000000C-4108-403A-9F61-8469959AE86B}"/>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'DatosGenerales,IndiceG,Aspectos'!$DF$33</c15:sqref>
                        </c15:formulaRef>
                      </c:ext>
                    </c:extLst>
                    <c:strCache>
                      <c:ptCount val="1"/>
                      <c:pt idx="0">
                        <c:v>El cumplimiento de los horarios establecidos de atención Ininterrumpidamente</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'DatosGenerales,IndiceG,Aspectos'!$DG$33:$DN$33</c15:sqref>
                        </c15:formulaRef>
                      </c:ext>
                    </c:extLst>
                    <c:numCache>
                      <c:formatCode>0.00</c:formatCode>
                      <c:ptCount val="6"/>
                      <c:pt idx="0">
                        <c:v>9.3333333333333339</c:v>
                      </c:pt>
                      <c:pt idx="1">
                        <c:v>8.8931297709923669</c:v>
                      </c:pt>
                      <c:pt idx="2">
                        <c:v>8.3636363636363633</c:v>
                      </c:pt>
                      <c:pt idx="3">
                        <c:v>8.3529411764705888</c:v>
                      </c:pt>
                      <c:pt idx="4">
                        <c:v>8.8695652173913047</c:v>
                      </c:pt>
                      <c:pt idx="5">
                        <c:v>9.1142857142857139</c:v>
                      </c:pt>
                    </c:numCache>
                  </c:numRef>
                </c:val>
                <c:extLst xmlns:c15="http://schemas.microsoft.com/office/drawing/2012/chart">
                  <c:ext xmlns:c16="http://schemas.microsoft.com/office/drawing/2014/chart" uri="{C3380CC4-5D6E-409C-BE32-E72D297353CC}">
                    <c16:uniqueId val="{0000000D-4108-403A-9F61-8469959AE86B}"/>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'DatosGenerales,IndiceG,Aspectos'!$DF$34</c15:sqref>
                        </c15:formulaRef>
                      </c:ext>
                    </c:extLst>
                    <c:strCache>
                      <c:ptCount val="1"/>
                      <c:pt idx="0">
                        <c:v>Profesionalismo de los Empleados
32%</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'DatosGenerales,IndiceG,Aspectos'!$DG$34:$DN$34</c15:sqref>
                        </c15:formulaRef>
                      </c:ext>
                    </c:extLst>
                    <c:numCache>
                      <c:formatCode>0.00</c:formatCode>
                      <c:ptCount val="6"/>
                      <c:pt idx="0">
                        <c:v>9.4836601307189543</c:v>
                      </c:pt>
                      <c:pt idx="1">
                        <c:v>8.9824036014875706</c:v>
                      </c:pt>
                      <c:pt idx="2">
                        <c:v>8.5370370370370363</c:v>
                      </c:pt>
                      <c:pt idx="3">
                        <c:v>8.6078431372549016</c:v>
                      </c:pt>
                      <c:pt idx="4">
                        <c:v>8.8304205740267125</c:v>
                      </c:pt>
                      <c:pt idx="5">
                        <c:v>9.3221161010634699</c:v>
                      </c:pt>
                    </c:numCache>
                  </c:numRef>
                </c:val>
                <c:extLst xmlns:c15="http://schemas.microsoft.com/office/drawing/2012/chart">
                  <c:ext xmlns:c16="http://schemas.microsoft.com/office/drawing/2014/chart" uri="{C3380CC4-5D6E-409C-BE32-E72D297353CC}">
                    <c16:uniqueId val="{0000000E-4108-403A-9F61-8469959AE86B}"/>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'DatosGenerales,IndiceG,Aspectos'!$DF$35</c15:sqref>
                        </c15:formulaRef>
                      </c:ext>
                    </c:extLst>
                    <c:strCache>
                      <c:ptCount val="1"/>
                      <c:pt idx="0">
                        <c:v>La orientación recibida durante todo el servicio</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'DatosGenerales,IndiceG,Aspectos'!$DG$35:$DN$35</c15:sqref>
                        </c15:formulaRef>
                      </c:ext>
                    </c:extLst>
                    <c:numCache>
                      <c:formatCode>0.00</c:formatCode>
                      <c:ptCount val="6"/>
                      <c:pt idx="0">
                        <c:v>9.4230769230769234</c:v>
                      </c:pt>
                      <c:pt idx="1">
                        <c:v>8.2857142857142865</c:v>
                      </c:pt>
                      <c:pt idx="2">
                        <c:v>8.375</c:v>
                      </c:pt>
                      <c:pt idx="3">
                        <c:v>8.1875</c:v>
                      </c:pt>
                      <c:pt idx="4">
                        <c:v>8.7313432835820901</c:v>
                      </c:pt>
                      <c:pt idx="5">
                        <c:v>9.1999999999999993</c:v>
                      </c:pt>
                    </c:numCache>
                  </c:numRef>
                </c:val>
                <c:extLst xmlns:c15="http://schemas.microsoft.com/office/drawing/2012/chart">
                  <c:ext xmlns:c16="http://schemas.microsoft.com/office/drawing/2014/chart" uri="{C3380CC4-5D6E-409C-BE32-E72D297353CC}">
                    <c16:uniqueId val="{0000000F-4108-403A-9F61-8469959AE86B}"/>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'DatosGenerales,IndiceG,Aspectos'!$DF$36</c15:sqref>
                        </c15:formulaRef>
                      </c:ext>
                    </c:extLst>
                    <c:strCache>
                      <c:ptCount val="1"/>
                      <c:pt idx="0">
                        <c:v>El cumplimiento de los tiempos establecidos para completar el servicio</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'DatosGenerales,IndiceG,Aspectos'!$DG$36:$DN$36</c15:sqref>
                        </c15:formulaRef>
                      </c:ext>
                    </c:extLst>
                    <c:numCache>
                      <c:formatCode>0.00</c:formatCode>
                      <c:ptCount val="6"/>
                      <c:pt idx="0">
                        <c:v>9.1470588235294112</c:v>
                      </c:pt>
                      <c:pt idx="1">
                        <c:v>8.3383458646616546</c:v>
                      </c:pt>
                      <c:pt idx="2">
                        <c:v>8.0181818181818176</c:v>
                      </c:pt>
                      <c:pt idx="3">
                        <c:v>7.2352941176470589</c:v>
                      </c:pt>
                      <c:pt idx="4">
                        <c:v>8.1594202898550723</c:v>
                      </c:pt>
                      <c:pt idx="5">
                        <c:v>9.1315789473684212</c:v>
                      </c:pt>
                    </c:numCache>
                  </c:numRef>
                </c:val>
                <c:extLst xmlns:c15="http://schemas.microsoft.com/office/drawing/2012/chart">
                  <c:ext xmlns:c16="http://schemas.microsoft.com/office/drawing/2014/chart" uri="{C3380CC4-5D6E-409C-BE32-E72D297353CC}">
                    <c16:uniqueId val="{00000010-4108-403A-9F61-8469959AE86B}"/>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'DatosGenerales,IndiceG,Aspectos'!$DF$37</c15:sqref>
                        </c15:formulaRef>
                      </c:ext>
                    </c:extLst>
                    <c:strCache>
                      <c:ptCount val="1"/>
                      <c:pt idx="0">
                        <c:v>Capacidad de Respuesta
41%</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'DatosGenerales,IndiceG,Aspectos'!$DG$37:$DN$37</c15:sqref>
                        </c15:formulaRef>
                      </c:ext>
                    </c:extLst>
                    <c:numCache>
                      <c:formatCode>0.00</c:formatCode>
                      <c:ptCount val="6"/>
                      <c:pt idx="0">
                        <c:v>9.2850678733031664</c:v>
                      </c:pt>
                      <c:pt idx="1">
                        <c:v>8.3120300751879697</c:v>
                      </c:pt>
                      <c:pt idx="2">
                        <c:v>8.1965909090909079</c:v>
                      </c:pt>
                      <c:pt idx="3">
                        <c:v>7.711397058823529</c:v>
                      </c:pt>
                      <c:pt idx="4">
                        <c:v>8.4453817867185812</c:v>
                      </c:pt>
                      <c:pt idx="5">
                        <c:v>9.1657894736842103</c:v>
                      </c:pt>
                    </c:numCache>
                  </c:numRef>
                </c:val>
                <c:extLst xmlns:c15="http://schemas.microsoft.com/office/drawing/2012/chart">
                  <c:ext xmlns:c16="http://schemas.microsoft.com/office/drawing/2014/chart" uri="{C3380CC4-5D6E-409C-BE32-E72D297353CC}">
                    <c16:uniqueId val="{00000011-4108-403A-9F61-8469959AE86B}"/>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'DatosGenerales,IndiceG,Aspectos'!$DF$40</c15:sqref>
                        </c15:formulaRef>
                      </c:ext>
                    </c:extLst>
                    <c:strCache>
                      <c:ptCount val="1"/>
                      <c:pt idx="0">
                        <c:v>Meta PEI 2023 </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'DatosGenerales,IndiceG,Aspectos'!$DG$21:$DN$21</c15:sqref>
                        </c15:formulaRef>
                      </c:ext>
                    </c:extLst>
                    <c:strCache>
                      <c:ptCount val="6"/>
                      <c:pt idx="0">
                        <c:v>Aduanas Aéreas</c:v>
                      </c:pt>
                      <c:pt idx="1">
                        <c:v>Aduanas de Frontera</c:v>
                      </c:pt>
                      <c:pt idx="2">
                        <c:v>Aduanas Internas</c:v>
                      </c:pt>
                      <c:pt idx="3">
                        <c:v>Aduanas Marítimas</c:v>
                      </c:pt>
                      <c:pt idx="4">
                        <c:v>Aduanas en Zonzas Francas</c:v>
                      </c:pt>
                      <c:pt idx="5">
                        <c:v>Aduanas en Depósitos Temporales</c:v>
                      </c:pt>
                    </c:strCache>
                  </c:strRef>
                </c:cat>
                <c:val>
                  <c:numRef>
                    <c:extLst xmlns:c15="http://schemas.microsoft.com/office/drawing/2012/chart">
                      <c:ext xmlns:c15="http://schemas.microsoft.com/office/drawing/2012/chart" uri="{02D57815-91ED-43cb-92C2-25804820EDAC}">
                        <c15:formulaRef>
                          <c15:sqref>'DatosGenerales,IndiceG,Aspectos'!$DG$40:$DN$40</c15:sqref>
                        </c15:formulaRef>
                      </c:ext>
                    </c:extLst>
                    <c:numCache>
                      <c:formatCode>General</c:formatCode>
                      <c:ptCount val="6"/>
                      <c:pt idx="0">
                        <c:v>8.27</c:v>
                      </c:pt>
                      <c:pt idx="1">
                        <c:v>8.27</c:v>
                      </c:pt>
                      <c:pt idx="2">
                        <c:v>8.27</c:v>
                      </c:pt>
                      <c:pt idx="3">
                        <c:v>8.27</c:v>
                      </c:pt>
                      <c:pt idx="4">
                        <c:v>8.27</c:v>
                      </c:pt>
                      <c:pt idx="5">
                        <c:v>8.27</c:v>
                      </c:pt>
                    </c:numCache>
                  </c:numRef>
                </c:val>
                <c:extLst xmlns:c15="http://schemas.microsoft.com/office/drawing/2012/chart">
                  <c:ext xmlns:c16="http://schemas.microsoft.com/office/drawing/2014/chart" uri="{C3380CC4-5D6E-409C-BE32-E72D297353CC}">
                    <c16:uniqueId val="{00000012-4108-403A-9F61-8469959AE86B}"/>
                  </c:ext>
                </c:extLst>
              </c15:ser>
            </c15:filteredBarSeries>
          </c:ext>
        </c:extLst>
      </c:barChart>
      <c:catAx>
        <c:axId val="195459763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Aduanas</a:t>
                </a:r>
              </a:p>
            </c:rich>
          </c:tx>
          <c:layout>
            <c:manualLayout>
              <c:xMode val="edge"/>
              <c:yMode val="edge"/>
              <c:x val="0.4118887853210631"/>
              <c:y val="0.83093093017329889"/>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s-SV"/>
          </a:p>
        </c:txPr>
        <c:crossAx val="1954587647"/>
        <c:crosses val="autoZero"/>
        <c:auto val="1"/>
        <c:lblAlgn val="ctr"/>
        <c:lblOffset val="100"/>
        <c:noMultiLvlLbl val="0"/>
      </c:catAx>
      <c:valAx>
        <c:axId val="1954587647"/>
        <c:scaling>
          <c:orientation val="minMax"/>
          <c:max val="10"/>
          <c:min val="7"/>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s-SV" sz="700" b="1"/>
                  <a:t>Puntaje</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title>
        <c:numFmt formatCode="0" sourceLinked="0"/>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650" b="1" i="0" u="none" strike="noStrike" kern="1200" baseline="0">
                <a:solidFill>
                  <a:schemeClr val="tx1">
                    <a:lumMod val="65000"/>
                    <a:lumOff val="35000"/>
                  </a:schemeClr>
                </a:solidFill>
                <a:latin typeface="+mn-lt"/>
                <a:ea typeface="+mn-ea"/>
                <a:cs typeface="+mn-cs"/>
              </a:defRPr>
            </a:pPr>
            <a:endParaRPr lang="es-SV"/>
          </a:p>
        </c:txPr>
        <c:crossAx val="1954597631"/>
        <c:crosses val="autoZero"/>
        <c:crossBetween val="between"/>
        <c:majorUnit val="1"/>
      </c:valAx>
      <c:spPr>
        <a:noFill/>
        <a:ln>
          <a:noFill/>
        </a:ln>
        <a:effectLst/>
      </c:spPr>
    </c:plotArea>
    <c:legend>
      <c:legendPos val="b"/>
      <c:layout>
        <c:manualLayout>
          <c:xMode val="edge"/>
          <c:yMode val="edge"/>
          <c:x val="1.5224127069139245E-2"/>
          <c:y val="0.92526027295446733"/>
          <c:w val="0.98069484283725494"/>
          <c:h val="7.3171864693367519E-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285BD606CAD499282BA0F9A72F4450E"/>
        <w:category>
          <w:name w:val="General"/>
          <w:gallery w:val="placeholder"/>
        </w:category>
        <w:types>
          <w:type w:val="bbPlcHdr"/>
        </w:types>
        <w:behaviors>
          <w:behavior w:val="content"/>
        </w:behaviors>
        <w:guid w:val="{EC4D55D8-A545-45B4-994F-B30C4E427ECE}"/>
      </w:docPartPr>
      <w:docPartBody>
        <w:p w:rsidR="004854C3" w:rsidRDefault="00B36914" w:rsidP="00B36914">
          <w:pPr>
            <w:pStyle w:val="7285BD606CAD499282BA0F9A72F4450E3"/>
          </w:pPr>
          <w:r w:rsidRPr="00177BD8">
            <w:rPr>
              <w:rStyle w:val="Textodelmarcadordeposicin"/>
            </w:rPr>
            <w:t>Elija un elemento.</w:t>
          </w:r>
        </w:p>
      </w:docPartBody>
    </w:docPart>
    <w:docPart>
      <w:docPartPr>
        <w:name w:val="6AEEBBD9A2D84600BF5E1D79A6C1A2EA"/>
        <w:category>
          <w:name w:val="General"/>
          <w:gallery w:val="placeholder"/>
        </w:category>
        <w:types>
          <w:type w:val="bbPlcHdr"/>
        </w:types>
        <w:behaviors>
          <w:behavior w:val="content"/>
        </w:behaviors>
        <w:guid w:val="{A4469A1F-2AF3-4D73-B241-E8189F65BA46}"/>
      </w:docPartPr>
      <w:docPartBody>
        <w:p w:rsidR="004854C3" w:rsidRDefault="00B36914" w:rsidP="00B36914">
          <w:pPr>
            <w:pStyle w:val="6AEEBBD9A2D84600BF5E1D79A6C1A2EA3"/>
          </w:pPr>
          <w:r w:rsidRPr="00177BD8">
            <w:rPr>
              <w:rStyle w:val="Textodelmarcadordeposicin"/>
            </w:rPr>
            <w:t>Elija un elemento.</w:t>
          </w:r>
        </w:p>
      </w:docPartBody>
    </w:docPart>
    <w:docPart>
      <w:docPartPr>
        <w:name w:val="92E7B51C414743458506253B660957E0"/>
        <w:category>
          <w:name w:val="General"/>
          <w:gallery w:val="placeholder"/>
        </w:category>
        <w:types>
          <w:type w:val="bbPlcHdr"/>
        </w:types>
        <w:behaviors>
          <w:behavior w:val="content"/>
        </w:behaviors>
        <w:guid w:val="{F468C5DD-41EB-41C1-AFF8-826B745E71BB}"/>
      </w:docPartPr>
      <w:docPartBody>
        <w:p w:rsidR="004854C3" w:rsidRDefault="00B36914" w:rsidP="00B36914">
          <w:pPr>
            <w:pStyle w:val="92E7B51C414743458506253B660957E03"/>
          </w:pPr>
          <w:r w:rsidRPr="00177BD8">
            <w:rPr>
              <w:rStyle w:val="Textodelmarcadordeposicin"/>
            </w:rPr>
            <w:t>Elija un elemento.</w:t>
          </w:r>
        </w:p>
      </w:docPartBody>
    </w:docPart>
    <w:docPart>
      <w:docPartPr>
        <w:name w:val="75323E88240B4577893B9F598CD770F6"/>
        <w:category>
          <w:name w:val="General"/>
          <w:gallery w:val="placeholder"/>
        </w:category>
        <w:types>
          <w:type w:val="bbPlcHdr"/>
        </w:types>
        <w:behaviors>
          <w:behavior w:val="content"/>
        </w:behaviors>
        <w:guid w:val="{2D72BD29-85E7-41B4-BF75-821557C30C6E}"/>
      </w:docPartPr>
      <w:docPartBody>
        <w:p w:rsidR="004854C3" w:rsidRDefault="00B36914" w:rsidP="00B36914">
          <w:pPr>
            <w:pStyle w:val="75323E88240B4577893B9F598CD770F63"/>
          </w:pPr>
          <w:r w:rsidRPr="00177BD8">
            <w:rPr>
              <w:rStyle w:val="Textodelmarcadordeposicin"/>
            </w:rPr>
            <w:t>Elija un elemento.</w:t>
          </w:r>
        </w:p>
      </w:docPartBody>
    </w:docPart>
    <w:docPart>
      <w:docPartPr>
        <w:name w:val="75E03A759192443C86A16D0A791A427C"/>
        <w:category>
          <w:name w:val="General"/>
          <w:gallery w:val="placeholder"/>
        </w:category>
        <w:types>
          <w:type w:val="bbPlcHdr"/>
        </w:types>
        <w:behaviors>
          <w:behavior w:val="content"/>
        </w:behaviors>
        <w:guid w:val="{361F1E19-00FE-46EF-B092-3F2009FDA195}"/>
      </w:docPartPr>
      <w:docPartBody>
        <w:p w:rsidR="004854C3" w:rsidRDefault="004854C3" w:rsidP="004854C3">
          <w:pPr>
            <w:pStyle w:val="75E03A759192443C86A16D0A791A427C"/>
          </w:pPr>
          <w:r w:rsidRPr="00177BD8">
            <w:rPr>
              <w:rStyle w:val="Textodelmarcadordeposicin"/>
            </w:rPr>
            <w:t>Elija un elemento.</w:t>
          </w:r>
        </w:p>
      </w:docPartBody>
    </w:docPart>
    <w:docPart>
      <w:docPartPr>
        <w:name w:val="EE39BD0D0DA44FBEB4DF0B4FB2E121B3"/>
        <w:category>
          <w:name w:val="General"/>
          <w:gallery w:val="placeholder"/>
        </w:category>
        <w:types>
          <w:type w:val="bbPlcHdr"/>
        </w:types>
        <w:behaviors>
          <w:behavior w:val="content"/>
        </w:behaviors>
        <w:guid w:val="{5B93C2D8-D059-448A-A493-1F9F593B61FD}"/>
      </w:docPartPr>
      <w:docPartBody>
        <w:p w:rsidR="004854C3" w:rsidRDefault="004854C3" w:rsidP="004854C3">
          <w:pPr>
            <w:pStyle w:val="EE39BD0D0DA44FBEB4DF0B4FB2E121B3"/>
          </w:pPr>
          <w:r w:rsidRPr="00177BD8">
            <w:rPr>
              <w:rStyle w:val="Textodelmarcadordeposicin"/>
            </w:rPr>
            <w:t>Elija un elemento.</w:t>
          </w:r>
        </w:p>
      </w:docPartBody>
    </w:docPart>
    <w:docPart>
      <w:docPartPr>
        <w:name w:val="9A955586CC6B4F5F9C8E3A6EA2E39B9B"/>
        <w:category>
          <w:name w:val="General"/>
          <w:gallery w:val="placeholder"/>
        </w:category>
        <w:types>
          <w:type w:val="bbPlcHdr"/>
        </w:types>
        <w:behaviors>
          <w:behavior w:val="content"/>
        </w:behaviors>
        <w:guid w:val="{2EE7FB32-19C9-43CB-9FD2-CE4D4D7E8483}"/>
      </w:docPartPr>
      <w:docPartBody>
        <w:p w:rsidR="004854C3" w:rsidRDefault="004854C3" w:rsidP="004854C3">
          <w:pPr>
            <w:pStyle w:val="9A955586CC6B4F5F9C8E3A6EA2E39B9B"/>
          </w:pPr>
          <w:r w:rsidRPr="00177BD8">
            <w:rPr>
              <w:rStyle w:val="Textodelmarcadordeposicin"/>
            </w:rPr>
            <w:t>Elija un elemento.</w:t>
          </w:r>
        </w:p>
      </w:docPartBody>
    </w:docPart>
    <w:docPart>
      <w:docPartPr>
        <w:name w:val="DE5E24DE6A9A4726AF968907A937D1C8"/>
        <w:category>
          <w:name w:val="General"/>
          <w:gallery w:val="placeholder"/>
        </w:category>
        <w:types>
          <w:type w:val="bbPlcHdr"/>
        </w:types>
        <w:behaviors>
          <w:behavior w:val="content"/>
        </w:behaviors>
        <w:guid w:val="{D0DC2865-5C41-4197-B1DC-F9E7E84B9B05}"/>
      </w:docPartPr>
      <w:docPartBody>
        <w:p w:rsidR="004854C3" w:rsidRDefault="004854C3" w:rsidP="004854C3">
          <w:pPr>
            <w:pStyle w:val="DE5E24DE6A9A4726AF968907A937D1C8"/>
          </w:pPr>
          <w:r w:rsidRPr="00177BD8">
            <w:rPr>
              <w:rStyle w:val="Textodelmarcadordeposicin"/>
            </w:rPr>
            <w:t>Elija un elemento.</w:t>
          </w:r>
        </w:p>
      </w:docPartBody>
    </w:docPart>
    <w:docPart>
      <w:docPartPr>
        <w:name w:val="DefaultPlaceholder_-1854013438"/>
        <w:category>
          <w:name w:val="General"/>
          <w:gallery w:val="placeholder"/>
        </w:category>
        <w:types>
          <w:type w:val="bbPlcHdr"/>
        </w:types>
        <w:behaviors>
          <w:behavior w:val="content"/>
        </w:behaviors>
        <w:guid w:val="{5A63ABE0-7798-440E-A38F-7F51386AF74D}"/>
      </w:docPartPr>
      <w:docPartBody>
        <w:p w:rsidR="004854C3" w:rsidRDefault="004854C3">
          <w:r w:rsidRPr="00177BD8">
            <w:rPr>
              <w:rStyle w:val="Textodelmarcadordeposicin"/>
            </w:rPr>
            <w:t>Haga clic aquí o pulse para escribir una fecha.</w:t>
          </w:r>
        </w:p>
      </w:docPartBody>
    </w:docPart>
    <w:docPart>
      <w:docPartPr>
        <w:name w:val="7BAB03E8AD564453ABD5913C79927CD8"/>
        <w:category>
          <w:name w:val="General"/>
          <w:gallery w:val="placeholder"/>
        </w:category>
        <w:types>
          <w:type w:val="bbPlcHdr"/>
        </w:types>
        <w:behaviors>
          <w:behavior w:val="content"/>
        </w:behaviors>
        <w:guid w:val="{49B5EEB0-C748-4CE0-B12E-3B8B933E2EE4}"/>
      </w:docPartPr>
      <w:docPartBody>
        <w:p w:rsidR="004854C3" w:rsidRDefault="00B36914" w:rsidP="00B36914">
          <w:pPr>
            <w:pStyle w:val="7BAB03E8AD564453ABD5913C79927CD82"/>
          </w:pPr>
          <w:r w:rsidRPr="00177BD8">
            <w:rPr>
              <w:rStyle w:val="Textodelmarcadordeposicin"/>
            </w:rPr>
            <w:t>Elija un elemento.</w:t>
          </w:r>
        </w:p>
      </w:docPartBody>
    </w:docPart>
    <w:docPart>
      <w:docPartPr>
        <w:name w:val="66A289F950A6454CBF787AC9F59A694D"/>
        <w:category>
          <w:name w:val="General"/>
          <w:gallery w:val="placeholder"/>
        </w:category>
        <w:types>
          <w:type w:val="bbPlcHdr"/>
        </w:types>
        <w:behaviors>
          <w:behavior w:val="content"/>
        </w:behaviors>
        <w:guid w:val="{8CAEE215-B340-477D-A4AD-5EFFB88D0AE1}"/>
      </w:docPartPr>
      <w:docPartBody>
        <w:p w:rsidR="004854C3" w:rsidRDefault="00B36914" w:rsidP="00B36914">
          <w:pPr>
            <w:pStyle w:val="66A289F950A6454CBF787AC9F59A694D2"/>
          </w:pPr>
          <w:r w:rsidRPr="00177BD8">
            <w:rPr>
              <w:rStyle w:val="Textodelmarcadordeposicin"/>
            </w:rPr>
            <w:t>Elija un elemento.</w:t>
          </w:r>
        </w:p>
      </w:docPartBody>
    </w:docPart>
    <w:docPart>
      <w:docPartPr>
        <w:name w:val="CBA8FC9D591742D0A1FEB12E52CF0EB7"/>
        <w:category>
          <w:name w:val="General"/>
          <w:gallery w:val="placeholder"/>
        </w:category>
        <w:types>
          <w:type w:val="bbPlcHdr"/>
        </w:types>
        <w:behaviors>
          <w:behavior w:val="content"/>
        </w:behaviors>
        <w:guid w:val="{9DAA2DBE-B059-440F-B5CC-694690BE789D}"/>
      </w:docPartPr>
      <w:docPartBody>
        <w:p w:rsidR="00B36914" w:rsidRDefault="00CE3808" w:rsidP="00CE3808">
          <w:pPr>
            <w:pStyle w:val="CBA8FC9D591742D0A1FEB12E52CF0EB7"/>
          </w:pPr>
          <w:r w:rsidRPr="00177BD8">
            <w:rPr>
              <w:rStyle w:val="Textodelmarcadordeposicin"/>
            </w:rPr>
            <w:t>Elija un elemento.</w:t>
          </w:r>
        </w:p>
      </w:docPartBody>
    </w:docPart>
    <w:docPart>
      <w:docPartPr>
        <w:name w:val="B4C1B414D129499E9D9B70F1E877A98F"/>
        <w:category>
          <w:name w:val="General"/>
          <w:gallery w:val="placeholder"/>
        </w:category>
        <w:types>
          <w:type w:val="bbPlcHdr"/>
        </w:types>
        <w:behaviors>
          <w:behavior w:val="content"/>
        </w:behaviors>
        <w:guid w:val="{DE40C957-00B5-4CA6-B8A0-939BEAF31F7B}"/>
      </w:docPartPr>
      <w:docPartBody>
        <w:p w:rsidR="00B36914" w:rsidRDefault="00CE3808" w:rsidP="00CE3808">
          <w:pPr>
            <w:pStyle w:val="B4C1B414D129499E9D9B70F1E877A98F"/>
          </w:pPr>
          <w:r w:rsidRPr="00177BD8">
            <w:rPr>
              <w:rStyle w:val="Textodelmarcadordeposicin"/>
            </w:rPr>
            <w:t>Elija un elemento.</w:t>
          </w:r>
        </w:p>
      </w:docPartBody>
    </w:docPart>
    <w:docPart>
      <w:docPartPr>
        <w:name w:val="A147FD2813414B0786FE4C0091BFF917"/>
        <w:category>
          <w:name w:val="General"/>
          <w:gallery w:val="placeholder"/>
        </w:category>
        <w:types>
          <w:type w:val="bbPlcHdr"/>
        </w:types>
        <w:behaviors>
          <w:behavior w:val="content"/>
        </w:behaviors>
        <w:guid w:val="{37EDA8F4-253B-47A6-A747-799C467C1FFB}"/>
      </w:docPartPr>
      <w:docPartBody>
        <w:p w:rsidR="00B36914" w:rsidRDefault="00B36914" w:rsidP="00B36914">
          <w:pPr>
            <w:pStyle w:val="A147FD2813414B0786FE4C0091BFF9171"/>
          </w:pPr>
          <w:r w:rsidRPr="00177BD8">
            <w:rPr>
              <w:rStyle w:val="Textodelmarcadordeposicin"/>
            </w:rPr>
            <w:t>Elija un elemento.</w:t>
          </w:r>
        </w:p>
      </w:docPartBody>
    </w:docPart>
    <w:docPart>
      <w:docPartPr>
        <w:name w:val="1F73237FD819411BB7350867ADEF74B5"/>
        <w:category>
          <w:name w:val="General"/>
          <w:gallery w:val="placeholder"/>
        </w:category>
        <w:types>
          <w:type w:val="bbPlcHdr"/>
        </w:types>
        <w:behaviors>
          <w:behavior w:val="content"/>
        </w:behaviors>
        <w:guid w:val="{4DA485CF-EE14-48F3-851B-A7E54BF816BA}"/>
      </w:docPartPr>
      <w:docPartBody>
        <w:p w:rsidR="00B36914" w:rsidRDefault="00B36914" w:rsidP="00B36914">
          <w:pPr>
            <w:pStyle w:val="1F73237FD819411BB7350867ADEF74B51"/>
          </w:pPr>
          <w:r w:rsidRPr="00177BD8">
            <w:rPr>
              <w:rStyle w:val="Textodelmarcadordeposicin"/>
            </w:rPr>
            <w:t>Haga clic aquí o pulse para escribir una fecha.</w:t>
          </w:r>
        </w:p>
      </w:docPartBody>
    </w:docPart>
    <w:docPart>
      <w:docPartPr>
        <w:name w:val="87193AA6441D452E939A657BC2AF6DF8"/>
        <w:category>
          <w:name w:val="General"/>
          <w:gallery w:val="placeholder"/>
        </w:category>
        <w:types>
          <w:type w:val="bbPlcHdr"/>
        </w:types>
        <w:behaviors>
          <w:behavior w:val="content"/>
        </w:behaviors>
        <w:guid w:val="{856E4762-1FAE-4EFB-81AE-9DB53AD29BD6}"/>
      </w:docPartPr>
      <w:docPartBody>
        <w:p w:rsidR="00B36914" w:rsidRDefault="00B36914" w:rsidP="00B36914">
          <w:pPr>
            <w:pStyle w:val="87193AA6441D452E939A657BC2AF6DF81"/>
          </w:pPr>
          <w:r w:rsidRPr="00177BD8">
            <w:rPr>
              <w:rStyle w:val="Textodelmarcadordeposicin"/>
            </w:rPr>
            <w:t>Haga clic aquí o pulse para escribir una fecha.</w:t>
          </w:r>
        </w:p>
      </w:docPartBody>
    </w:docPart>
    <w:docPart>
      <w:docPartPr>
        <w:name w:val="7A0B16ABBF4543A6951532FE55F0DB9C"/>
        <w:category>
          <w:name w:val="General"/>
          <w:gallery w:val="placeholder"/>
        </w:category>
        <w:types>
          <w:type w:val="bbPlcHdr"/>
        </w:types>
        <w:behaviors>
          <w:behavior w:val="content"/>
        </w:behaviors>
        <w:guid w:val="{13CE98DD-5987-422F-B3ED-9AC263DAC78F}"/>
      </w:docPartPr>
      <w:docPartBody>
        <w:p w:rsidR="00B36914" w:rsidRDefault="00B36914" w:rsidP="00B36914">
          <w:pPr>
            <w:pStyle w:val="7A0B16ABBF4543A6951532FE55F0DB9C1"/>
          </w:pPr>
          <w:r w:rsidRPr="00177BD8">
            <w:rPr>
              <w:rStyle w:val="Textodelmarcadordeposicin"/>
            </w:rPr>
            <w:t>Haga clic aquí o pulse para escribir una fecha.</w:t>
          </w:r>
        </w:p>
      </w:docPartBody>
    </w:docPart>
    <w:docPart>
      <w:docPartPr>
        <w:name w:val="792D93CEF6024B3CB0BCF76CBBF7BD4D"/>
        <w:category>
          <w:name w:val="General"/>
          <w:gallery w:val="placeholder"/>
        </w:category>
        <w:types>
          <w:type w:val="bbPlcHdr"/>
        </w:types>
        <w:behaviors>
          <w:behavior w:val="content"/>
        </w:behaviors>
        <w:guid w:val="{8FC2B601-433F-4EE8-9F52-B40501C68202}"/>
      </w:docPartPr>
      <w:docPartBody>
        <w:p w:rsidR="008914E2" w:rsidRDefault="00B36914" w:rsidP="00B36914">
          <w:pPr>
            <w:pStyle w:val="792D93CEF6024B3CB0BCF76CBBF7BD4D"/>
          </w:pPr>
          <w:r w:rsidRPr="00177BD8">
            <w:rPr>
              <w:rStyle w:val="Textodelmarcadordeposicin"/>
            </w:rPr>
            <w:t>Haga clic aquí o pulse para escribir una fecha.</w:t>
          </w:r>
        </w:p>
      </w:docPartBody>
    </w:docPart>
    <w:docPart>
      <w:docPartPr>
        <w:name w:val="2205F2208855405F9EB3F6D30494D57D"/>
        <w:category>
          <w:name w:val="General"/>
          <w:gallery w:val="placeholder"/>
        </w:category>
        <w:types>
          <w:type w:val="bbPlcHdr"/>
        </w:types>
        <w:behaviors>
          <w:behavior w:val="content"/>
        </w:behaviors>
        <w:guid w:val="{7A8FC4EE-FE02-4009-873C-85F4D6808D2D}"/>
      </w:docPartPr>
      <w:docPartBody>
        <w:p w:rsidR="008914E2" w:rsidRDefault="00B36914" w:rsidP="00B36914">
          <w:pPr>
            <w:pStyle w:val="2205F2208855405F9EB3F6D30494D57D"/>
          </w:pPr>
          <w:r w:rsidRPr="00177BD8">
            <w:rPr>
              <w:rStyle w:val="Textodelmarcadordeposicin"/>
            </w:rPr>
            <w:t>Elija un elemento.</w:t>
          </w:r>
        </w:p>
      </w:docPartBody>
    </w:docPart>
    <w:docPart>
      <w:docPartPr>
        <w:name w:val="48D0E21C5A084DE2B2A75EF741A62C27"/>
        <w:category>
          <w:name w:val="General"/>
          <w:gallery w:val="placeholder"/>
        </w:category>
        <w:types>
          <w:type w:val="bbPlcHdr"/>
        </w:types>
        <w:behaviors>
          <w:behavior w:val="content"/>
        </w:behaviors>
        <w:guid w:val="{13B6EDBF-CDF5-4852-BB82-6DD556808B96}"/>
      </w:docPartPr>
      <w:docPartBody>
        <w:p w:rsidR="008914E2" w:rsidRDefault="00B36914" w:rsidP="00B36914">
          <w:pPr>
            <w:pStyle w:val="48D0E21C5A084DE2B2A75EF741A62C27"/>
          </w:pPr>
          <w:r w:rsidRPr="00177BD8">
            <w:rPr>
              <w:rStyle w:val="Textodelmarcadordeposicin"/>
            </w:rPr>
            <w:t>Elija un elemento.</w:t>
          </w:r>
        </w:p>
      </w:docPartBody>
    </w:docPart>
    <w:docPart>
      <w:docPartPr>
        <w:name w:val="3046129B7D77413982BAED1E920C3EC6"/>
        <w:category>
          <w:name w:val="General"/>
          <w:gallery w:val="placeholder"/>
        </w:category>
        <w:types>
          <w:type w:val="bbPlcHdr"/>
        </w:types>
        <w:behaviors>
          <w:behavior w:val="content"/>
        </w:behaviors>
        <w:guid w:val="{53D51207-8EAA-4D86-81FC-4E768384F2D9}"/>
      </w:docPartPr>
      <w:docPartBody>
        <w:p w:rsidR="00121D42" w:rsidRDefault="00121D42" w:rsidP="00121D42">
          <w:pPr>
            <w:pStyle w:val="3046129B7D77413982BAED1E920C3EC6"/>
          </w:pPr>
          <w:r w:rsidRPr="00177BD8">
            <w:rPr>
              <w:rStyle w:val="Textodelmarcadordeposicin"/>
            </w:rPr>
            <w:t>Elija un elemento.</w:t>
          </w:r>
        </w:p>
      </w:docPartBody>
    </w:docPart>
    <w:docPart>
      <w:docPartPr>
        <w:name w:val="09284CEDF894491B847EFC34EBC8684D"/>
        <w:category>
          <w:name w:val="General"/>
          <w:gallery w:val="placeholder"/>
        </w:category>
        <w:types>
          <w:type w:val="bbPlcHdr"/>
        </w:types>
        <w:behaviors>
          <w:behavior w:val="content"/>
        </w:behaviors>
        <w:guid w:val="{E796088F-F7C6-43A4-BA78-EA61F44FA9F2}"/>
      </w:docPartPr>
      <w:docPartBody>
        <w:p w:rsidR="00121D42" w:rsidRDefault="00121D42" w:rsidP="00121D42">
          <w:pPr>
            <w:pStyle w:val="09284CEDF894491B847EFC34EBC8684D"/>
          </w:pPr>
          <w:r w:rsidRPr="00177BD8">
            <w:rPr>
              <w:rStyle w:val="Textodelmarcadordeposicin"/>
            </w:rPr>
            <w:t>Elija un elemento.</w:t>
          </w:r>
        </w:p>
      </w:docPartBody>
    </w:docPart>
    <w:docPart>
      <w:docPartPr>
        <w:name w:val="325BED4370824CE5BCE1A915B9F1B828"/>
        <w:category>
          <w:name w:val="General"/>
          <w:gallery w:val="placeholder"/>
        </w:category>
        <w:types>
          <w:type w:val="bbPlcHdr"/>
        </w:types>
        <w:behaviors>
          <w:behavior w:val="content"/>
        </w:behaviors>
        <w:guid w:val="{3334212E-21B3-4F2D-8259-800A1A8D0624}"/>
      </w:docPartPr>
      <w:docPartBody>
        <w:p w:rsidR="00121D42" w:rsidRDefault="00121D42" w:rsidP="00121D42">
          <w:pPr>
            <w:pStyle w:val="325BED4370824CE5BCE1A915B9F1B828"/>
          </w:pPr>
          <w:r w:rsidRPr="00177BD8">
            <w:rPr>
              <w:rStyle w:val="Textodelmarcadordeposicin"/>
            </w:rPr>
            <w:t>Elija un elemento.</w:t>
          </w:r>
        </w:p>
      </w:docPartBody>
    </w:docPart>
    <w:docPart>
      <w:docPartPr>
        <w:name w:val="217AA841E64047B8889EF2AA758CD8B2"/>
        <w:category>
          <w:name w:val="General"/>
          <w:gallery w:val="placeholder"/>
        </w:category>
        <w:types>
          <w:type w:val="bbPlcHdr"/>
        </w:types>
        <w:behaviors>
          <w:behavior w:val="content"/>
        </w:behaviors>
        <w:guid w:val="{29F8DC1C-4019-4EDB-9154-231581DBCBC0}"/>
      </w:docPartPr>
      <w:docPartBody>
        <w:p w:rsidR="00AE7912" w:rsidRDefault="00AE7912" w:rsidP="00AE7912">
          <w:pPr>
            <w:pStyle w:val="217AA841E64047B8889EF2AA758CD8B2"/>
          </w:pPr>
          <w:r w:rsidRPr="00177BD8">
            <w:rPr>
              <w:rStyle w:val="Textodelmarcadordeposicin"/>
            </w:rPr>
            <w:t>Elija un elemento.</w:t>
          </w:r>
        </w:p>
      </w:docPartBody>
    </w:docPart>
    <w:docPart>
      <w:docPartPr>
        <w:name w:val="8A01B684A94A4EC7846970EDE4B7F069"/>
        <w:category>
          <w:name w:val="General"/>
          <w:gallery w:val="placeholder"/>
        </w:category>
        <w:types>
          <w:type w:val="bbPlcHdr"/>
        </w:types>
        <w:behaviors>
          <w:behavior w:val="content"/>
        </w:behaviors>
        <w:guid w:val="{D8021868-8232-44C8-866C-6F5058CB9541}"/>
      </w:docPartPr>
      <w:docPartBody>
        <w:p w:rsidR="00AE7912" w:rsidRDefault="00AE7912" w:rsidP="00AE7912">
          <w:pPr>
            <w:pStyle w:val="8A01B684A94A4EC7846970EDE4B7F069"/>
          </w:pPr>
          <w:r w:rsidRPr="00177BD8">
            <w:rPr>
              <w:rStyle w:val="Textodelmarcadordeposicin"/>
            </w:rPr>
            <w:t>Elija un elemento.</w:t>
          </w:r>
        </w:p>
      </w:docPartBody>
    </w:docPart>
    <w:docPart>
      <w:docPartPr>
        <w:name w:val="E3969981B3834E3BAB60A4B0B25FF5F3"/>
        <w:category>
          <w:name w:val="General"/>
          <w:gallery w:val="placeholder"/>
        </w:category>
        <w:types>
          <w:type w:val="bbPlcHdr"/>
        </w:types>
        <w:behaviors>
          <w:behavior w:val="content"/>
        </w:behaviors>
        <w:guid w:val="{416C20E9-91CA-425E-B1DA-92EA91F21D8C}"/>
      </w:docPartPr>
      <w:docPartBody>
        <w:p w:rsidR="0097702B" w:rsidRDefault="0097702B" w:rsidP="0097702B">
          <w:pPr>
            <w:pStyle w:val="E3969981B3834E3BAB60A4B0B25FF5F3"/>
          </w:pPr>
          <w:r w:rsidRPr="00177BD8">
            <w:rPr>
              <w:rStyle w:val="Textodelmarcadordeposicin"/>
            </w:rPr>
            <w:t>Elija un elemento.</w:t>
          </w:r>
        </w:p>
      </w:docPartBody>
    </w:docPart>
    <w:docPart>
      <w:docPartPr>
        <w:name w:val="51095A18B2E64B8190F11F589ED719DF"/>
        <w:category>
          <w:name w:val="General"/>
          <w:gallery w:val="placeholder"/>
        </w:category>
        <w:types>
          <w:type w:val="bbPlcHdr"/>
        </w:types>
        <w:behaviors>
          <w:behavior w:val="content"/>
        </w:behaviors>
        <w:guid w:val="{2E5071F2-2B46-49D5-9043-B04FDED43C26}"/>
      </w:docPartPr>
      <w:docPartBody>
        <w:p w:rsidR="00DC6AC9" w:rsidRDefault="00DC6AC9" w:rsidP="00DC6AC9">
          <w:pPr>
            <w:pStyle w:val="51095A18B2E64B8190F11F589ED719DF"/>
          </w:pPr>
          <w:r w:rsidRPr="00177BD8">
            <w:rPr>
              <w:rStyle w:val="Textodelmarcadordeposicin"/>
            </w:rPr>
            <w:t>Elija un elemento.</w:t>
          </w:r>
        </w:p>
      </w:docPartBody>
    </w:docPart>
    <w:docPart>
      <w:docPartPr>
        <w:name w:val="FD9CACD0C01B4D7492CEAAEECB66C7FB"/>
        <w:category>
          <w:name w:val="General"/>
          <w:gallery w:val="placeholder"/>
        </w:category>
        <w:types>
          <w:type w:val="bbPlcHdr"/>
        </w:types>
        <w:behaviors>
          <w:behavior w:val="content"/>
        </w:behaviors>
        <w:guid w:val="{B5DCBE52-F751-474A-8FA1-F5BB90DFF96A}"/>
      </w:docPartPr>
      <w:docPartBody>
        <w:p w:rsidR="00DC6AC9" w:rsidRDefault="00DC6AC9" w:rsidP="00DC6AC9">
          <w:pPr>
            <w:pStyle w:val="FD9CACD0C01B4D7492CEAAEECB66C7FB"/>
          </w:pPr>
          <w:r w:rsidRPr="00177BD8">
            <w:rPr>
              <w:rStyle w:val="Textodelmarcadordeposicin"/>
            </w:rPr>
            <w:t>Elija un elemento.</w:t>
          </w:r>
        </w:p>
      </w:docPartBody>
    </w:docPart>
    <w:docPart>
      <w:docPartPr>
        <w:name w:val="8F828B8D7ABB47F7AFFA9C0ECC54CB1A"/>
        <w:category>
          <w:name w:val="General"/>
          <w:gallery w:val="placeholder"/>
        </w:category>
        <w:types>
          <w:type w:val="bbPlcHdr"/>
        </w:types>
        <w:behaviors>
          <w:behavior w:val="content"/>
        </w:behaviors>
        <w:guid w:val="{27A1F549-E283-4D1C-8FCE-4BF9D281ADFA}"/>
      </w:docPartPr>
      <w:docPartBody>
        <w:p w:rsidR="00DC6AC9" w:rsidRDefault="00DC6AC9" w:rsidP="00DC6AC9">
          <w:pPr>
            <w:pStyle w:val="8F828B8D7ABB47F7AFFA9C0ECC54CB1A"/>
          </w:pPr>
          <w:r w:rsidRPr="00177BD8">
            <w:rPr>
              <w:rStyle w:val="Textodelmarcadordeposicin"/>
            </w:rPr>
            <w:t>Elija un elemento.</w:t>
          </w:r>
        </w:p>
      </w:docPartBody>
    </w:docPart>
    <w:docPart>
      <w:docPartPr>
        <w:name w:val="31CFA1EA499741FC89CA8E29E426D770"/>
        <w:category>
          <w:name w:val="General"/>
          <w:gallery w:val="placeholder"/>
        </w:category>
        <w:types>
          <w:type w:val="bbPlcHdr"/>
        </w:types>
        <w:behaviors>
          <w:behavior w:val="content"/>
        </w:behaviors>
        <w:guid w:val="{2A850249-7F10-42BC-92FC-21C325CFDD78}"/>
      </w:docPartPr>
      <w:docPartBody>
        <w:p w:rsidR="00321F60" w:rsidRDefault="00822F10" w:rsidP="00822F10">
          <w:pPr>
            <w:pStyle w:val="31CFA1EA499741FC89CA8E29E426D770"/>
          </w:pPr>
          <w:r w:rsidRPr="00177BD8">
            <w:rPr>
              <w:rStyle w:val="Textodelmarcadordeposicin"/>
            </w:rPr>
            <w:t>Elija un elemento.</w:t>
          </w:r>
        </w:p>
      </w:docPartBody>
    </w:docPart>
    <w:docPart>
      <w:docPartPr>
        <w:name w:val="B3D7423E71E940B49C2FA4F7FC8D629E"/>
        <w:category>
          <w:name w:val="General"/>
          <w:gallery w:val="placeholder"/>
        </w:category>
        <w:types>
          <w:type w:val="bbPlcHdr"/>
        </w:types>
        <w:behaviors>
          <w:behavior w:val="content"/>
        </w:behaviors>
        <w:guid w:val="{BDA2DD20-CE2D-4E65-ACFE-362C73BAB291}"/>
      </w:docPartPr>
      <w:docPartBody>
        <w:p w:rsidR="00321F60" w:rsidRDefault="00822F10" w:rsidP="00822F10">
          <w:pPr>
            <w:pStyle w:val="B3D7423E71E940B49C2FA4F7FC8D629E"/>
          </w:pPr>
          <w:r w:rsidRPr="00177BD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League Spart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232743"/>
    <w:multiLevelType w:val="multilevel"/>
    <w:tmpl w:val="BB647546"/>
    <w:lvl w:ilvl="0">
      <w:start w:val="1"/>
      <w:numFmt w:val="decimal"/>
      <w:pStyle w:val="44ACB5DDEC8D4665AEEFC25FAA617BA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1F7B6D"/>
    <w:multiLevelType w:val="multilevel"/>
    <w:tmpl w:val="895048F0"/>
    <w:lvl w:ilvl="0">
      <w:start w:val="1"/>
      <w:numFmt w:val="decimal"/>
      <w:pStyle w:val="44ACB5DDEC8D4665AEEFC25FAA617BAA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4C3"/>
    <w:rsid w:val="0006429B"/>
    <w:rsid w:val="00121D42"/>
    <w:rsid w:val="001C7C38"/>
    <w:rsid w:val="00212BC4"/>
    <w:rsid w:val="002D7DC0"/>
    <w:rsid w:val="00321F60"/>
    <w:rsid w:val="0038304B"/>
    <w:rsid w:val="00420544"/>
    <w:rsid w:val="00441B11"/>
    <w:rsid w:val="0047693C"/>
    <w:rsid w:val="004854C3"/>
    <w:rsid w:val="004B31CC"/>
    <w:rsid w:val="005E4E65"/>
    <w:rsid w:val="00600DCD"/>
    <w:rsid w:val="00716ED5"/>
    <w:rsid w:val="00721402"/>
    <w:rsid w:val="00722BEA"/>
    <w:rsid w:val="00765390"/>
    <w:rsid w:val="007A346F"/>
    <w:rsid w:val="008003C3"/>
    <w:rsid w:val="00817C69"/>
    <w:rsid w:val="00822F10"/>
    <w:rsid w:val="008458A8"/>
    <w:rsid w:val="00886827"/>
    <w:rsid w:val="008914E2"/>
    <w:rsid w:val="008C2A21"/>
    <w:rsid w:val="0096228A"/>
    <w:rsid w:val="0097702B"/>
    <w:rsid w:val="009F0E0A"/>
    <w:rsid w:val="00A93811"/>
    <w:rsid w:val="00AB0282"/>
    <w:rsid w:val="00AE7912"/>
    <w:rsid w:val="00B36914"/>
    <w:rsid w:val="00B52F7D"/>
    <w:rsid w:val="00B94A18"/>
    <w:rsid w:val="00BC7A0A"/>
    <w:rsid w:val="00CE3808"/>
    <w:rsid w:val="00D522EC"/>
    <w:rsid w:val="00DC6AC9"/>
    <w:rsid w:val="00E27AEA"/>
    <w:rsid w:val="00E31F03"/>
    <w:rsid w:val="00E633AF"/>
    <w:rsid w:val="00F227EB"/>
    <w:rsid w:val="00F62B30"/>
    <w:rsid w:val="00FA762D"/>
    <w:rsid w:val="00FE0F3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22F10"/>
    <w:rPr>
      <w:color w:val="808080"/>
    </w:rPr>
  </w:style>
  <w:style w:type="paragraph" w:customStyle="1" w:styleId="4312A7F4BA0C4472BF2CC8157348D57F">
    <w:name w:val="4312A7F4BA0C4472BF2CC8157348D57F"/>
    <w:rsid w:val="004854C3"/>
    <w:pPr>
      <w:spacing w:after="0" w:line="240" w:lineRule="auto"/>
    </w:pPr>
    <w:rPr>
      <w:rFonts w:ascii="Times New Roman" w:eastAsia="Calibri" w:hAnsi="Times New Roman" w:cs="Times New Roman"/>
      <w:sz w:val="24"/>
      <w:szCs w:val="24"/>
      <w:lang w:val="es-ES_tradnl" w:eastAsia="es-ES"/>
    </w:rPr>
  </w:style>
  <w:style w:type="paragraph" w:customStyle="1" w:styleId="4312A7F4BA0C4472BF2CC8157348D57F1">
    <w:name w:val="4312A7F4BA0C4472BF2CC8157348D57F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1EA22A3408A04D179BC9CBCE2DF45ED4">
    <w:name w:val="1EA22A3408A04D179BC9CBCE2DF45ED4"/>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
    <w:name w:val="E775E86EF59E4468A217B53AF3EE5856"/>
    <w:rsid w:val="004854C3"/>
    <w:pPr>
      <w:spacing w:after="0" w:line="240" w:lineRule="auto"/>
    </w:pPr>
    <w:rPr>
      <w:rFonts w:ascii="Times New Roman" w:eastAsia="Calibri" w:hAnsi="Times New Roman" w:cs="Times New Roman"/>
      <w:sz w:val="24"/>
      <w:szCs w:val="24"/>
      <w:lang w:val="es-ES_tradnl" w:eastAsia="es-ES"/>
    </w:rPr>
  </w:style>
  <w:style w:type="paragraph" w:customStyle="1" w:styleId="B29B4878F89342F6A1E272E4F66D7DED">
    <w:name w:val="B29B4878F89342F6A1E272E4F66D7DED"/>
    <w:rsid w:val="004854C3"/>
  </w:style>
  <w:style w:type="paragraph" w:customStyle="1" w:styleId="B29B4878F89342F6A1E272E4F66D7DED1">
    <w:name w:val="B29B4878F89342F6A1E272E4F66D7DED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1">
    <w:name w:val="E775E86EF59E4468A217B53AF3EE5856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2">
    <w:name w:val="E775E86EF59E4468A217B53AF3EE58562"/>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3">
    <w:name w:val="E775E86EF59E4468A217B53AF3EE58563"/>
    <w:rsid w:val="004854C3"/>
    <w:pPr>
      <w:spacing w:after="0" w:line="240" w:lineRule="auto"/>
    </w:pPr>
    <w:rPr>
      <w:rFonts w:ascii="Times New Roman" w:eastAsia="Calibri" w:hAnsi="Times New Roman" w:cs="Times New Roman"/>
      <w:sz w:val="24"/>
      <w:szCs w:val="24"/>
      <w:lang w:val="es-ES_tradnl" w:eastAsia="es-ES"/>
    </w:rPr>
  </w:style>
  <w:style w:type="paragraph" w:customStyle="1" w:styleId="3353D4EA4E8E459CAD9A646F283A12C3">
    <w:name w:val="3353D4EA4E8E459CAD9A646F283A12C3"/>
    <w:rsid w:val="004854C3"/>
  </w:style>
  <w:style w:type="paragraph" w:customStyle="1" w:styleId="38910A806C6344268A31997FE50812AA">
    <w:name w:val="38910A806C6344268A31997FE50812AA"/>
    <w:rsid w:val="004854C3"/>
  </w:style>
  <w:style w:type="paragraph" w:customStyle="1" w:styleId="0DA8F3A7C2494CC9BF0310837CFD4F89">
    <w:name w:val="0DA8F3A7C2494CC9BF0310837CFD4F89"/>
    <w:rsid w:val="004854C3"/>
  </w:style>
  <w:style w:type="paragraph" w:customStyle="1" w:styleId="7285BD606CAD499282BA0F9A72F4450E">
    <w:name w:val="7285BD606CAD499282BA0F9A72F4450E"/>
    <w:rsid w:val="004854C3"/>
  </w:style>
  <w:style w:type="paragraph" w:customStyle="1" w:styleId="6AEEBBD9A2D84600BF5E1D79A6C1A2EA">
    <w:name w:val="6AEEBBD9A2D84600BF5E1D79A6C1A2EA"/>
    <w:rsid w:val="004854C3"/>
  </w:style>
  <w:style w:type="paragraph" w:customStyle="1" w:styleId="92E7B51C414743458506253B660957E0">
    <w:name w:val="92E7B51C414743458506253B660957E0"/>
    <w:rsid w:val="004854C3"/>
  </w:style>
  <w:style w:type="paragraph" w:customStyle="1" w:styleId="44ACB5DDEC8D4665AEEFC25FAA617BAA">
    <w:name w:val="44ACB5DDEC8D4665AEEFC25FAA617BAA"/>
    <w:rsid w:val="004854C3"/>
  </w:style>
  <w:style w:type="paragraph" w:customStyle="1" w:styleId="75323E88240B4577893B9F598CD770F6">
    <w:name w:val="75323E88240B4577893B9F598CD770F6"/>
    <w:rsid w:val="004854C3"/>
  </w:style>
  <w:style w:type="paragraph" w:customStyle="1" w:styleId="64C98702D88B4B0D8C4E827C56EC5027">
    <w:name w:val="64C98702D88B4B0D8C4E827C56EC5027"/>
    <w:rsid w:val="004854C3"/>
  </w:style>
  <w:style w:type="paragraph" w:customStyle="1" w:styleId="F419ACFB5DB84337B9DF3DBE95662231">
    <w:name w:val="F419ACFB5DB84337B9DF3DBE95662231"/>
    <w:rsid w:val="004854C3"/>
  </w:style>
  <w:style w:type="paragraph" w:customStyle="1" w:styleId="85131DDCB3D04052AD7D15D1F2D14392">
    <w:name w:val="85131DDCB3D04052AD7D15D1F2D14392"/>
    <w:rsid w:val="004854C3"/>
  </w:style>
  <w:style w:type="paragraph" w:customStyle="1" w:styleId="75E03A759192443C86A16D0A791A427C">
    <w:name w:val="75E03A759192443C86A16D0A791A427C"/>
    <w:rsid w:val="004854C3"/>
  </w:style>
  <w:style w:type="paragraph" w:customStyle="1" w:styleId="891C534321FA4327823440C8CEA4BD70">
    <w:name w:val="891C534321FA4327823440C8CEA4BD70"/>
    <w:rsid w:val="004854C3"/>
  </w:style>
  <w:style w:type="paragraph" w:customStyle="1" w:styleId="EE39BD0D0DA44FBEB4DF0B4FB2E121B3">
    <w:name w:val="EE39BD0D0DA44FBEB4DF0B4FB2E121B3"/>
    <w:rsid w:val="004854C3"/>
  </w:style>
  <w:style w:type="paragraph" w:customStyle="1" w:styleId="9A955586CC6B4F5F9C8E3A6EA2E39B9B">
    <w:name w:val="9A955586CC6B4F5F9C8E3A6EA2E39B9B"/>
    <w:rsid w:val="004854C3"/>
  </w:style>
  <w:style w:type="paragraph" w:customStyle="1" w:styleId="DE5E24DE6A9A4726AF968907A937D1C8">
    <w:name w:val="DE5E24DE6A9A4726AF968907A937D1C8"/>
    <w:rsid w:val="004854C3"/>
  </w:style>
  <w:style w:type="paragraph" w:customStyle="1" w:styleId="88E03D8735B7439DA6F760B60393D65D">
    <w:name w:val="88E03D8735B7439DA6F760B60393D65D"/>
    <w:rsid w:val="004854C3"/>
  </w:style>
  <w:style w:type="paragraph" w:customStyle="1" w:styleId="BC9A586B128C4B9FA93747C441136EB9">
    <w:name w:val="BC9A586B128C4B9FA93747C441136EB9"/>
    <w:rsid w:val="004854C3"/>
  </w:style>
  <w:style w:type="paragraph" w:customStyle="1" w:styleId="628E930EDBF44BFA86CE0171A46985B9">
    <w:name w:val="628E930EDBF44BFA86CE0171A46985B9"/>
    <w:rsid w:val="004854C3"/>
  </w:style>
  <w:style w:type="paragraph" w:customStyle="1" w:styleId="387FB1D4741B48AFA2B42C532A3F18A0">
    <w:name w:val="387FB1D4741B48AFA2B42C532A3F18A0"/>
    <w:rsid w:val="004854C3"/>
  </w:style>
  <w:style w:type="paragraph" w:customStyle="1" w:styleId="7BAB03E8AD564453ABD5913C79927CD8">
    <w:name w:val="7BAB03E8AD564453ABD5913C79927CD8"/>
    <w:rsid w:val="004854C3"/>
    <w:pPr>
      <w:spacing w:after="0" w:line="240" w:lineRule="auto"/>
      <w:jc w:val="both"/>
    </w:pPr>
    <w:rPr>
      <w:rFonts w:eastAsia="Calibri" w:cs="Times New Roman"/>
      <w:sz w:val="20"/>
      <w:szCs w:val="24"/>
      <w:lang w:val="es-ES_tradnl" w:eastAsia="es-ES"/>
    </w:rPr>
  </w:style>
  <w:style w:type="paragraph" w:customStyle="1" w:styleId="7285BD606CAD499282BA0F9A72F4450E1">
    <w:name w:val="7285BD606CAD499282BA0F9A72F4450E1"/>
    <w:rsid w:val="004854C3"/>
    <w:pPr>
      <w:spacing w:after="0" w:line="240" w:lineRule="auto"/>
      <w:jc w:val="both"/>
    </w:pPr>
    <w:rPr>
      <w:rFonts w:eastAsia="Calibri" w:cs="Times New Roman"/>
      <w:sz w:val="20"/>
      <w:szCs w:val="24"/>
      <w:lang w:val="es-ES_tradnl" w:eastAsia="es-ES"/>
    </w:rPr>
  </w:style>
  <w:style w:type="paragraph" w:customStyle="1" w:styleId="6AEEBBD9A2D84600BF5E1D79A6C1A2EA1">
    <w:name w:val="6AEEBBD9A2D84600BF5E1D79A6C1A2EA1"/>
    <w:rsid w:val="004854C3"/>
    <w:pPr>
      <w:spacing w:after="0" w:line="240" w:lineRule="auto"/>
      <w:jc w:val="both"/>
    </w:pPr>
    <w:rPr>
      <w:rFonts w:eastAsia="Calibri" w:cs="Times New Roman"/>
      <w:sz w:val="20"/>
      <w:szCs w:val="24"/>
      <w:lang w:val="es-ES_tradnl" w:eastAsia="es-ES"/>
    </w:rPr>
  </w:style>
  <w:style w:type="paragraph" w:customStyle="1" w:styleId="92E7B51C414743458506253B660957E01">
    <w:name w:val="92E7B51C414743458506253B660957E01"/>
    <w:rsid w:val="004854C3"/>
    <w:pPr>
      <w:spacing w:after="0" w:line="240" w:lineRule="auto"/>
      <w:jc w:val="both"/>
    </w:pPr>
    <w:rPr>
      <w:rFonts w:eastAsia="Calibri" w:cs="Times New Roman"/>
      <w:sz w:val="20"/>
      <w:szCs w:val="24"/>
      <w:lang w:val="es-ES_tradnl" w:eastAsia="es-ES"/>
    </w:rPr>
  </w:style>
  <w:style w:type="paragraph" w:customStyle="1" w:styleId="3353D4EA4E8E459CAD9A646F283A12C31">
    <w:name w:val="3353D4EA4E8E459CAD9A646F283A12C31"/>
    <w:rsid w:val="004854C3"/>
    <w:pPr>
      <w:spacing w:after="0" w:line="240" w:lineRule="auto"/>
      <w:jc w:val="both"/>
    </w:pPr>
    <w:rPr>
      <w:rFonts w:eastAsia="Calibri" w:cs="Times New Roman"/>
      <w:sz w:val="20"/>
      <w:szCs w:val="24"/>
      <w:lang w:val="es-ES_tradnl" w:eastAsia="es-ES"/>
    </w:rPr>
  </w:style>
  <w:style w:type="paragraph" w:customStyle="1" w:styleId="38910A806C6344268A31997FE50812AA1">
    <w:name w:val="38910A806C6344268A31997FE50812AA1"/>
    <w:rsid w:val="004854C3"/>
    <w:pPr>
      <w:spacing w:after="0" w:line="240" w:lineRule="auto"/>
      <w:jc w:val="both"/>
    </w:pPr>
    <w:rPr>
      <w:rFonts w:eastAsia="Calibri" w:cs="Times New Roman"/>
      <w:sz w:val="20"/>
      <w:szCs w:val="24"/>
      <w:lang w:val="es-ES_tradnl" w:eastAsia="es-ES"/>
    </w:rPr>
  </w:style>
  <w:style w:type="paragraph" w:customStyle="1" w:styleId="0DA8F3A7C2494CC9BF0310837CFD4F891">
    <w:name w:val="0DA8F3A7C2494CC9BF0310837CFD4F891"/>
    <w:rsid w:val="004854C3"/>
    <w:pPr>
      <w:spacing w:after="0" w:line="240" w:lineRule="auto"/>
      <w:jc w:val="both"/>
    </w:pPr>
    <w:rPr>
      <w:rFonts w:eastAsia="Calibri" w:cs="Times New Roman"/>
      <w:sz w:val="20"/>
      <w:szCs w:val="24"/>
      <w:lang w:val="es-ES_tradnl" w:eastAsia="es-ES"/>
    </w:rPr>
  </w:style>
  <w:style w:type="paragraph" w:customStyle="1" w:styleId="44ACB5DDEC8D4665AEEFC25FAA617BAA1">
    <w:name w:val="44ACB5DDEC8D4665AEEFC25FAA617BAA1"/>
    <w:rsid w:val="004854C3"/>
    <w:pPr>
      <w:spacing w:after="0" w:line="240" w:lineRule="auto"/>
      <w:contextualSpacing/>
      <w:jc w:val="both"/>
    </w:pPr>
    <w:rPr>
      <w:rFonts w:ascii="Museo Sans 100" w:eastAsia="Calibri" w:hAnsi="Museo Sans 100" w:cs="Times New Roman"/>
      <w:sz w:val="20"/>
      <w:szCs w:val="20"/>
      <w:lang w:val="es-ES" w:eastAsia="en-US"/>
    </w:rPr>
  </w:style>
  <w:style w:type="paragraph" w:customStyle="1" w:styleId="64C98702D88B4B0D8C4E827C56EC50271">
    <w:name w:val="64C98702D88B4B0D8C4E827C56EC50271"/>
    <w:rsid w:val="004854C3"/>
    <w:pPr>
      <w:spacing w:after="0" w:line="240" w:lineRule="auto"/>
      <w:jc w:val="both"/>
    </w:pPr>
    <w:rPr>
      <w:rFonts w:eastAsia="Calibri" w:cs="Times New Roman"/>
      <w:sz w:val="20"/>
      <w:szCs w:val="24"/>
      <w:lang w:val="es-ES_tradnl" w:eastAsia="es-ES"/>
    </w:rPr>
  </w:style>
  <w:style w:type="paragraph" w:customStyle="1" w:styleId="F419ACFB5DB84337B9DF3DBE956622311">
    <w:name w:val="F419ACFB5DB84337B9DF3DBE956622311"/>
    <w:rsid w:val="004854C3"/>
    <w:pPr>
      <w:spacing w:after="0" w:line="240" w:lineRule="auto"/>
      <w:jc w:val="both"/>
    </w:pPr>
    <w:rPr>
      <w:rFonts w:eastAsia="Calibri" w:cs="Times New Roman"/>
      <w:sz w:val="20"/>
      <w:szCs w:val="24"/>
      <w:lang w:val="es-ES_tradnl" w:eastAsia="es-ES"/>
    </w:rPr>
  </w:style>
  <w:style w:type="paragraph" w:customStyle="1" w:styleId="891C534321FA4327823440C8CEA4BD701">
    <w:name w:val="891C534321FA4327823440C8CEA4BD701"/>
    <w:rsid w:val="004854C3"/>
    <w:pPr>
      <w:spacing w:after="0" w:line="240" w:lineRule="auto"/>
      <w:jc w:val="both"/>
    </w:pPr>
    <w:rPr>
      <w:rFonts w:eastAsia="Calibri" w:cs="Times New Roman"/>
      <w:sz w:val="20"/>
      <w:szCs w:val="24"/>
      <w:lang w:val="es-ES_tradnl" w:eastAsia="es-ES"/>
    </w:rPr>
  </w:style>
  <w:style w:type="paragraph" w:customStyle="1" w:styleId="75323E88240B4577893B9F598CD770F61">
    <w:name w:val="75323E88240B4577893B9F598CD770F61"/>
    <w:rsid w:val="004854C3"/>
    <w:pPr>
      <w:spacing w:after="0" w:line="240" w:lineRule="auto"/>
      <w:jc w:val="both"/>
    </w:pPr>
    <w:rPr>
      <w:rFonts w:eastAsia="Calibri" w:cs="Times New Roman"/>
      <w:sz w:val="20"/>
      <w:szCs w:val="24"/>
      <w:lang w:val="es-ES_tradnl" w:eastAsia="es-ES"/>
    </w:rPr>
  </w:style>
  <w:style w:type="paragraph" w:customStyle="1" w:styleId="66A289F950A6454CBF787AC9F59A694D">
    <w:name w:val="66A289F950A6454CBF787AC9F59A694D"/>
    <w:rsid w:val="004854C3"/>
  </w:style>
  <w:style w:type="paragraph" w:customStyle="1" w:styleId="146F430003834BF68C85CAF47418061B">
    <w:name w:val="146F430003834BF68C85CAF47418061B"/>
    <w:rsid w:val="004854C3"/>
  </w:style>
  <w:style w:type="paragraph" w:customStyle="1" w:styleId="66A289F950A6454CBF787AC9F59A694D1">
    <w:name w:val="66A289F950A6454CBF787AC9F59A694D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1">
    <w:name w:val="7BAB03E8AD564453ABD5913C79927CD8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2">
    <w:name w:val="7285BD606CAD499282BA0F9A72F4450E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2">
    <w:name w:val="6AEEBBD9A2D84600BF5E1D79A6C1A2E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2">
    <w:name w:val="92E7B51C414743458506253B660957E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2">
    <w:name w:val="3353D4EA4E8E459CAD9A646F283A12C3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2">
    <w:name w:val="38910A806C6344268A31997FE50812A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2">
    <w:name w:val="0DA8F3A7C2494CC9BF0310837CFD4F89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2">
    <w:name w:val="44ACB5DDEC8D4665AEEFC25FAA617BAA2"/>
    <w:rsid w:val="004854C3"/>
    <w:pPr>
      <w:numPr>
        <w:numId w:val="1"/>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2">
    <w:name w:val="64C98702D88B4B0D8C4E827C56EC5027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2">
    <w:name w:val="F419ACFB5DB84337B9DF3DBE95662231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
    <w:name w:val="E79B3A3F27704EAAA1C72CF313ACB4AB"/>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2">
    <w:name w:val="891C534321FA4327823440C8CEA4BD7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2">
    <w:name w:val="75323E88240B4577893B9F598CD770F6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1955A5E8314E486D979443F98A0C07EF">
    <w:name w:val="1955A5E8314E486D979443F98A0C07EF"/>
    <w:rsid w:val="00F62B30"/>
  </w:style>
  <w:style w:type="paragraph" w:customStyle="1" w:styleId="CBA8FC9D591742D0A1FEB12E52CF0EB7">
    <w:name w:val="CBA8FC9D591742D0A1FEB12E52CF0EB7"/>
    <w:rsid w:val="00CE3808"/>
  </w:style>
  <w:style w:type="paragraph" w:customStyle="1" w:styleId="B65CC789366E431FAE773319C638FF34">
    <w:name w:val="B65CC789366E431FAE773319C638FF34"/>
    <w:rsid w:val="00CE3808"/>
  </w:style>
  <w:style w:type="paragraph" w:customStyle="1" w:styleId="B4C1B414D129499E9D9B70F1E877A98F">
    <w:name w:val="B4C1B414D129499E9D9B70F1E877A98F"/>
    <w:rsid w:val="00CE3808"/>
  </w:style>
  <w:style w:type="paragraph" w:customStyle="1" w:styleId="06B1321541AE4F12A98CDA26E0B72316">
    <w:name w:val="06B1321541AE4F12A98CDA26E0B72316"/>
    <w:rsid w:val="00CE3808"/>
  </w:style>
  <w:style w:type="paragraph" w:customStyle="1" w:styleId="A147FD2813414B0786FE4C0091BFF917">
    <w:name w:val="A147FD2813414B0786FE4C0091BFF917"/>
    <w:rsid w:val="00CE3808"/>
  </w:style>
  <w:style w:type="paragraph" w:customStyle="1" w:styleId="E548E482DC214344A975EBF47A70ED7C">
    <w:name w:val="E548E482DC214344A975EBF47A70ED7C"/>
    <w:rsid w:val="00CE3808"/>
  </w:style>
  <w:style w:type="paragraph" w:customStyle="1" w:styleId="59C455B5999843DEB4404A3C0FC76F4F">
    <w:name w:val="59C455B5999843DEB4404A3C0FC76F4F"/>
    <w:rsid w:val="00CE3808"/>
  </w:style>
  <w:style w:type="paragraph" w:customStyle="1" w:styleId="1F73237FD819411BB7350867ADEF74B5">
    <w:name w:val="1F73237FD819411BB7350867ADEF74B5"/>
    <w:rsid w:val="00CE3808"/>
  </w:style>
  <w:style w:type="paragraph" w:customStyle="1" w:styleId="87193AA6441D452E939A657BC2AF6DF8">
    <w:name w:val="87193AA6441D452E939A657BC2AF6DF8"/>
    <w:rsid w:val="00CE3808"/>
  </w:style>
  <w:style w:type="paragraph" w:customStyle="1" w:styleId="7A0B16ABBF4543A6951532FE55F0DB9C">
    <w:name w:val="7A0B16ABBF4543A6951532FE55F0DB9C"/>
    <w:rsid w:val="00CE3808"/>
  </w:style>
  <w:style w:type="paragraph" w:customStyle="1" w:styleId="50CE4A6CB0F94A6F8BE41F69814E8B78">
    <w:name w:val="50CE4A6CB0F94A6F8BE41F69814E8B78"/>
    <w:rsid w:val="00CE3808"/>
  </w:style>
  <w:style w:type="paragraph" w:customStyle="1" w:styleId="675C141865124A0FA34E249754049CFB">
    <w:name w:val="675C141865124A0FA34E249754049CFB"/>
    <w:rsid w:val="00CE3808"/>
  </w:style>
  <w:style w:type="paragraph" w:customStyle="1" w:styleId="57609DC64E784B2C997D1274A8D909BB">
    <w:name w:val="57609DC64E784B2C997D1274A8D909BB"/>
    <w:rsid w:val="00CE3808"/>
  </w:style>
  <w:style w:type="paragraph" w:customStyle="1" w:styleId="309CAC4F3B3545D983028A881F06695F">
    <w:name w:val="309CAC4F3B3545D983028A881F06695F"/>
    <w:rsid w:val="00CE3808"/>
  </w:style>
  <w:style w:type="paragraph" w:customStyle="1" w:styleId="66A289F950A6454CBF787AC9F59A694D2">
    <w:name w:val="66A289F950A6454CBF787AC9F59A694D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2">
    <w:name w:val="7BAB03E8AD564453ABD5913C79927CD8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3">
    <w:name w:val="7285BD606CAD499282BA0F9A72F4450E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3">
    <w:name w:val="6AEEBBD9A2D84600BF5E1D79A6C1A2E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1">
    <w:name w:val="06B1321541AE4F12A98CDA26E0B72316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1">
    <w:name w:val="A147FD2813414B0786FE4C0091BFF917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
    <w:name w:val="792D93CEF6024B3CB0BCF76CBBF7BD4D"/>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1">
    <w:name w:val="1F73237FD819411BB7350867ADEF74B5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1">
    <w:name w:val="87193AA6441D452E939A657BC2AF6DF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1">
    <w:name w:val="7A0B16ABBF4543A6951532FE55F0DB9C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1">
    <w:name w:val="50CE4A6CB0F94A6F8BE41F69814E8B7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1">
    <w:name w:val="309CAC4F3B3545D983028A881F06695F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3">
    <w:name w:val="92E7B51C414743458506253B660957E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3">
    <w:name w:val="3353D4EA4E8E459CAD9A646F283A12C3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3">
    <w:name w:val="38910A806C6344268A31997FE50812A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3">
    <w:name w:val="0DA8F3A7C2494CC9BF0310837CFD4F89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3">
    <w:name w:val="44ACB5DDEC8D4665AEEFC25FAA617BAA3"/>
    <w:rsid w:val="00B36914"/>
    <w:pPr>
      <w:numPr>
        <w:numId w:val="2"/>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3">
    <w:name w:val="64C98702D88B4B0D8C4E827C56EC5027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3">
    <w:name w:val="F419ACFB5DB84337B9DF3DBE95662231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
    <w:name w:val="5A76DF4445AC48CDBD422092E8F9424C"/>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1">
    <w:name w:val="E79B3A3F27704EAAA1C72CF313ACB4A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1">
    <w:name w:val="57609DC64E784B2C997D1274A8D909B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3">
    <w:name w:val="891C534321FA4327823440C8CEA4BD7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3">
    <w:name w:val="75323E88240B4577893B9F598CD770F6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
    <w:name w:val="2205F2208855405F9EB3F6D30494D57D"/>
    <w:rsid w:val="00B36914"/>
  </w:style>
  <w:style w:type="paragraph" w:customStyle="1" w:styleId="CA6728FCBA09430099D6C08BC36A31E3">
    <w:name w:val="CA6728FCBA09430099D6C08BC36A31E3"/>
    <w:rsid w:val="00B36914"/>
  </w:style>
  <w:style w:type="paragraph" w:customStyle="1" w:styleId="053931B4173446CD9C57FBBABB0B72AC">
    <w:name w:val="053931B4173446CD9C57FBBABB0B72AC"/>
    <w:rsid w:val="00B36914"/>
  </w:style>
  <w:style w:type="paragraph" w:customStyle="1" w:styleId="1359235993114886B3BE7F4A72C68481">
    <w:name w:val="1359235993114886B3BE7F4A72C68481"/>
    <w:rsid w:val="00B36914"/>
  </w:style>
  <w:style w:type="paragraph" w:customStyle="1" w:styleId="008B2BF3AB2E439688060143E3DC5839">
    <w:name w:val="008B2BF3AB2E439688060143E3DC5839"/>
    <w:rsid w:val="00B36914"/>
  </w:style>
  <w:style w:type="paragraph" w:customStyle="1" w:styleId="48D0E21C5A084DE2B2A75EF741A62C27">
    <w:name w:val="48D0E21C5A084DE2B2A75EF741A62C27"/>
    <w:rsid w:val="00B36914"/>
  </w:style>
  <w:style w:type="paragraph" w:customStyle="1" w:styleId="0B86B70ABC4942E9B9932A972947ED79">
    <w:name w:val="0B86B70ABC4942E9B9932A972947ED79"/>
    <w:rsid w:val="00B36914"/>
  </w:style>
  <w:style w:type="paragraph" w:customStyle="1" w:styleId="464580BDAEA1491A961B8C7B665C6A62">
    <w:name w:val="464580BDAEA1491A961B8C7B665C6A62"/>
    <w:rsid w:val="00B36914"/>
  </w:style>
  <w:style w:type="paragraph" w:customStyle="1" w:styleId="515E89ABBDF24F2C9D5A1B6DF41A22E4">
    <w:name w:val="515E89ABBDF24F2C9D5A1B6DF41A22E4"/>
    <w:rsid w:val="00B36914"/>
  </w:style>
  <w:style w:type="paragraph" w:customStyle="1" w:styleId="38F94082C1B147A69C0C094BBE345FA0">
    <w:name w:val="38F94082C1B147A69C0C094BBE345FA0"/>
    <w:rsid w:val="00121D42"/>
  </w:style>
  <w:style w:type="paragraph" w:customStyle="1" w:styleId="9D290446CCA74B189A2B7571F221F3E5">
    <w:name w:val="9D290446CCA74B189A2B7571F221F3E5"/>
    <w:rsid w:val="00121D42"/>
  </w:style>
  <w:style w:type="paragraph" w:customStyle="1" w:styleId="3046129B7D77413982BAED1E920C3EC6">
    <w:name w:val="3046129B7D77413982BAED1E920C3EC6"/>
    <w:rsid w:val="00121D42"/>
  </w:style>
  <w:style w:type="paragraph" w:customStyle="1" w:styleId="BE834278AF67446AA808916F934984B4">
    <w:name w:val="BE834278AF67446AA808916F934984B4"/>
    <w:rsid w:val="00121D42"/>
  </w:style>
  <w:style w:type="paragraph" w:customStyle="1" w:styleId="AC94B13BD1CF452FB608DF6EC73F0593">
    <w:name w:val="AC94B13BD1CF452FB608DF6EC73F0593"/>
    <w:rsid w:val="00121D42"/>
  </w:style>
  <w:style w:type="paragraph" w:customStyle="1" w:styleId="09284CEDF894491B847EFC34EBC8684D">
    <w:name w:val="09284CEDF894491B847EFC34EBC8684D"/>
    <w:rsid w:val="00121D42"/>
  </w:style>
  <w:style w:type="paragraph" w:customStyle="1" w:styleId="325BED4370824CE5BCE1A915B9F1B828">
    <w:name w:val="325BED4370824CE5BCE1A915B9F1B828"/>
    <w:rsid w:val="00121D42"/>
  </w:style>
  <w:style w:type="paragraph" w:customStyle="1" w:styleId="DAD7363EEE9644C0A9FFE1F5319C6224">
    <w:name w:val="DAD7363EEE9644C0A9FFE1F5319C6224"/>
    <w:rsid w:val="00A93811"/>
  </w:style>
  <w:style w:type="paragraph" w:customStyle="1" w:styleId="0D928A7099A14EC8BBF9DAC520B53BFD">
    <w:name w:val="0D928A7099A14EC8BBF9DAC520B53BFD"/>
    <w:rsid w:val="00A93811"/>
  </w:style>
  <w:style w:type="paragraph" w:customStyle="1" w:styleId="217AA841E64047B8889EF2AA758CD8B2">
    <w:name w:val="217AA841E64047B8889EF2AA758CD8B2"/>
    <w:rsid w:val="00AE7912"/>
  </w:style>
  <w:style w:type="paragraph" w:customStyle="1" w:styleId="8A01B684A94A4EC7846970EDE4B7F069">
    <w:name w:val="8A01B684A94A4EC7846970EDE4B7F069"/>
    <w:rsid w:val="00AE7912"/>
  </w:style>
  <w:style w:type="paragraph" w:customStyle="1" w:styleId="0A22841B8634427DB934C395FB128D4C">
    <w:name w:val="0A22841B8634427DB934C395FB128D4C"/>
    <w:rsid w:val="00AE7912"/>
  </w:style>
  <w:style w:type="paragraph" w:customStyle="1" w:styleId="1A23E6CD29CF48DFB0809C3E75589A5C">
    <w:name w:val="1A23E6CD29CF48DFB0809C3E75589A5C"/>
    <w:rsid w:val="00AE7912"/>
  </w:style>
  <w:style w:type="paragraph" w:customStyle="1" w:styleId="E3969981B3834E3BAB60A4B0B25FF5F3">
    <w:name w:val="E3969981B3834E3BAB60A4B0B25FF5F3"/>
    <w:rsid w:val="0097702B"/>
  </w:style>
  <w:style w:type="paragraph" w:customStyle="1" w:styleId="C61BC0E560A04C5CAC643753E957F39F">
    <w:name w:val="C61BC0E560A04C5CAC643753E957F39F"/>
    <w:rsid w:val="00DC6AC9"/>
  </w:style>
  <w:style w:type="paragraph" w:customStyle="1" w:styleId="3395AFBE754C4484AD337D957DC081D3">
    <w:name w:val="3395AFBE754C4484AD337D957DC081D3"/>
    <w:rsid w:val="00DC6AC9"/>
  </w:style>
  <w:style w:type="paragraph" w:customStyle="1" w:styleId="51095A18B2E64B8190F11F589ED719DF">
    <w:name w:val="51095A18B2E64B8190F11F589ED719DF"/>
    <w:rsid w:val="00DC6AC9"/>
  </w:style>
  <w:style w:type="paragraph" w:customStyle="1" w:styleId="FD9CACD0C01B4D7492CEAAEECB66C7FB">
    <w:name w:val="FD9CACD0C01B4D7492CEAAEECB66C7FB"/>
    <w:rsid w:val="00DC6AC9"/>
  </w:style>
  <w:style w:type="paragraph" w:customStyle="1" w:styleId="8F828B8D7ABB47F7AFFA9C0ECC54CB1A">
    <w:name w:val="8F828B8D7ABB47F7AFFA9C0ECC54CB1A"/>
    <w:rsid w:val="00DC6AC9"/>
  </w:style>
  <w:style w:type="paragraph" w:customStyle="1" w:styleId="2DE5CAFD51B84656BD1644E9680860F3">
    <w:name w:val="2DE5CAFD51B84656BD1644E9680860F3"/>
    <w:rsid w:val="00DC6AC9"/>
  </w:style>
  <w:style w:type="paragraph" w:customStyle="1" w:styleId="C46D0C9474AA4CA8A1E390F2459B07B5">
    <w:name w:val="C46D0C9474AA4CA8A1E390F2459B07B5"/>
    <w:rsid w:val="00DC6AC9"/>
  </w:style>
  <w:style w:type="paragraph" w:customStyle="1" w:styleId="78EF9C0ABB5F4237903D6F25069BFA6D">
    <w:name w:val="78EF9C0ABB5F4237903D6F25069BFA6D"/>
    <w:rsid w:val="00DC6AC9"/>
  </w:style>
  <w:style w:type="paragraph" w:customStyle="1" w:styleId="31CFA1EA499741FC89CA8E29E426D770">
    <w:name w:val="31CFA1EA499741FC89CA8E29E426D770"/>
    <w:rsid w:val="00822F10"/>
  </w:style>
  <w:style w:type="paragraph" w:customStyle="1" w:styleId="B3D7423E71E940B49C2FA4F7FC8D629E">
    <w:name w:val="B3D7423E71E940B49C2FA4F7FC8D629E"/>
    <w:rsid w:val="00822F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MH">
      <a:dk1>
        <a:srgbClr val="000000"/>
      </a:dk1>
      <a:lt1>
        <a:sysClr val="window" lastClr="FFFFFF"/>
      </a:lt1>
      <a:dk2>
        <a:srgbClr val="CCCCCC"/>
      </a:dk2>
      <a:lt2>
        <a:srgbClr val="EDEDED"/>
      </a:lt2>
      <a:accent1>
        <a:srgbClr val="21467C"/>
      </a:accent1>
      <a:accent2>
        <a:srgbClr val="33599A"/>
      </a:accent2>
      <a:accent3>
        <a:srgbClr val="426BB1"/>
      </a:accent3>
      <a:accent4>
        <a:srgbClr val="7A8EC7"/>
      </a:accent4>
      <a:accent5>
        <a:srgbClr val="ACBCDD"/>
      </a:accent5>
      <a:accent6>
        <a:srgbClr val="70AD47"/>
      </a:accent6>
      <a:hlink>
        <a:srgbClr val="0563C1"/>
      </a:hlink>
      <a:folHlink>
        <a:srgbClr val="954F72"/>
      </a:folHlink>
    </a:clrScheme>
    <a:fontScheme name="MH 2023 INFORME">
      <a:majorFont>
        <a:latin typeface="Bembo Std"/>
        <a:ea typeface=""/>
        <a:cs typeface=""/>
      </a:majorFont>
      <a:minorFont>
        <a:latin typeface="Museo Sans 1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H">
    <a:dk1>
      <a:srgbClr val="000000"/>
    </a:dk1>
    <a:lt1>
      <a:sysClr val="window" lastClr="FFFFFF"/>
    </a:lt1>
    <a:dk2>
      <a:srgbClr val="CCCCCC"/>
    </a:dk2>
    <a:lt2>
      <a:srgbClr val="EDEDED"/>
    </a:lt2>
    <a:accent1>
      <a:srgbClr val="21467C"/>
    </a:accent1>
    <a:accent2>
      <a:srgbClr val="33599A"/>
    </a:accent2>
    <a:accent3>
      <a:srgbClr val="426BB1"/>
    </a:accent3>
    <a:accent4>
      <a:srgbClr val="7A8EC7"/>
    </a:accent4>
    <a:accent5>
      <a:srgbClr val="ACBCDD"/>
    </a:accent5>
    <a:accent6>
      <a:srgbClr val="70AD47"/>
    </a:accent6>
    <a:hlink>
      <a:srgbClr val="0563C1"/>
    </a:hlink>
    <a:folHlink>
      <a:srgbClr val="954F72"/>
    </a:folHlink>
  </a:clrScheme>
  <a:fontScheme name="MH 2023 INFORME">
    <a:majorFont>
      <a:latin typeface="Bembo Std"/>
      <a:ea typeface=""/>
      <a:cs typeface=""/>
    </a:majorFont>
    <a:minorFont>
      <a:latin typeface="Museo Sans 1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H">
    <a:dk1>
      <a:srgbClr val="000000"/>
    </a:dk1>
    <a:lt1>
      <a:sysClr val="window" lastClr="FFFFFF"/>
    </a:lt1>
    <a:dk2>
      <a:srgbClr val="CCCCCC"/>
    </a:dk2>
    <a:lt2>
      <a:srgbClr val="EDEDED"/>
    </a:lt2>
    <a:accent1>
      <a:srgbClr val="21467C"/>
    </a:accent1>
    <a:accent2>
      <a:srgbClr val="33599A"/>
    </a:accent2>
    <a:accent3>
      <a:srgbClr val="426BB1"/>
    </a:accent3>
    <a:accent4>
      <a:srgbClr val="7A8EC7"/>
    </a:accent4>
    <a:accent5>
      <a:srgbClr val="ACBCDD"/>
    </a:accent5>
    <a:accent6>
      <a:srgbClr val="70AD47"/>
    </a:accent6>
    <a:hlink>
      <a:srgbClr val="0563C1"/>
    </a:hlink>
    <a:folHlink>
      <a:srgbClr val="954F72"/>
    </a:folHlink>
  </a:clrScheme>
  <a:fontScheme name="MH 2023 INFORME">
    <a:majorFont>
      <a:latin typeface="Bembo Std"/>
      <a:ea typeface=""/>
      <a:cs typeface=""/>
    </a:majorFont>
    <a:minorFont>
      <a:latin typeface="Museo Sans 1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383716-14FB-4883-9C92-77A95E41D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30</Pages>
  <Words>12803</Words>
  <Characters>70420</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Formato de Informe de Medición</vt:lpstr>
    </vt:vector>
  </TitlesOfParts>
  <Company>Ministerio de Hacienda</Company>
  <LinksUpToDate>false</LinksUpToDate>
  <CharactersWithSpaces>83057</CharactersWithSpaces>
  <SharedDoc>false</SharedDoc>
  <HLinks>
    <vt:vector size="6" baseType="variant">
      <vt:variant>
        <vt:i4>2490404</vt:i4>
      </vt:variant>
      <vt:variant>
        <vt:i4>108</vt:i4>
      </vt:variant>
      <vt:variant>
        <vt:i4>0</vt:i4>
      </vt:variant>
      <vt:variant>
        <vt:i4>5</vt:i4>
      </vt:variant>
      <vt:variant>
        <vt:lpwstr>https://www.bitacoraoffice365.com/index.php/como-crear-formulario-completo-microsoft-forms/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Informe de Medición</dc:title>
  <dc:subject/>
  <dc:creator>katia.anaya@mh.gob.sv</dc:creator>
  <cp:keywords/>
  <dc:description/>
  <cp:lastModifiedBy>Marcela Jazmin Medrano Delgado</cp:lastModifiedBy>
  <cp:revision>24</cp:revision>
  <cp:lastPrinted>2023-11-03T14:11:00Z</cp:lastPrinted>
  <dcterms:created xsi:type="dcterms:W3CDTF">2023-11-01T15:20:00Z</dcterms:created>
  <dcterms:modified xsi:type="dcterms:W3CDTF">2023-11-10T16:54:00Z</dcterms:modified>
</cp:coreProperties>
</file>