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FCC6" w14:textId="77777777" w:rsidR="000C7218" w:rsidRDefault="00131902" w:rsidP="005854C4">
      <w:pPr>
        <w:rPr>
          <w:lang w:val="es-ES_tradnl"/>
        </w:rPr>
      </w:pPr>
      <w:r>
        <w:rPr>
          <w:noProof/>
          <w:lang w:val="es-ES_tradnl"/>
        </w:rPr>
        <w:drawing>
          <wp:anchor distT="0" distB="0" distL="114300" distR="114300" simplePos="0" relativeHeight="251668480" behindDoc="1" locked="0" layoutInCell="1" allowOverlap="1" wp14:anchorId="7DB541FF" wp14:editId="2DB1D5DD">
            <wp:simplePos x="0" y="0"/>
            <wp:positionH relativeFrom="column">
              <wp:posOffset>-943898</wp:posOffset>
            </wp:positionH>
            <wp:positionV relativeFrom="paragraph">
              <wp:posOffset>-878983</wp:posOffset>
            </wp:positionV>
            <wp:extent cx="7801897" cy="10096622"/>
            <wp:effectExtent l="0" t="0" r="0" b="0"/>
            <wp:wrapNone/>
            <wp:docPr id="1" name="Imagen 1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trón de fond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400" cy="10114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D3FB3" w14:textId="77777777" w:rsidR="000C7218" w:rsidRDefault="000C7218" w:rsidP="005854C4">
      <w:pPr>
        <w:rPr>
          <w:lang w:val="es-ES_tradnl"/>
        </w:rPr>
      </w:pPr>
    </w:p>
    <w:p w14:paraId="002194F7" w14:textId="77777777" w:rsidR="00977D00" w:rsidRDefault="00977D00" w:rsidP="005854C4">
      <w:pPr>
        <w:rPr>
          <w:lang w:val="es-ES_tradnl"/>
        </w:rPr>
      </w:pPr>
    </w:p>
    <w:p w14:paraId="235C8087" w14:textId="77777777" w:rsidR="00977D00" w:rsidRDefault="00977D00" w:rsidP="005854C4">
      <w:pPr>
        <w:rPr>
          <w:lang w:val="es-ES_tradnl"/>
        </w:rPr>
      </w:pPr>
    </w:p>
    <w:p w14:paraId="2EBB88BF" w14:textId="77777777" w:rsidR="00977D00" w:rsidRPr="004E01BB" w:rsidRDefault="00977D00" w:rsidP="005854C4">
      <w:pPr>
        <w:rPr>
          <w:lang w:val="es-ES_tradnl"/>
        </w:rPr>
      </w:pPr>
    </w:p>
    <w:p w14:paraId="6B79D71C" w14:textId="77777777" w:rsidR="00977D00" w:rsidRDefault="00977D00" w:rsidP="005854C4">
      <w:pPr>
        <w:rPr>
          <w:lang w:val="es-ES_tradnl"/>
        </w:rPr>
      </w:pPr>
    </w:p>
    <w:p w14:paraId="3C3E3134" w14:textId="77777777" w:rsidR="00977D00" w:rsidRDefault="00977D00" w:rsidP="005854C4">
      <w:pPr>
        <w:rPr>
          <w:lang w:val="es-ES_tradnl"/>
        </w:rPr>
      </w:pPr>
    </w:p>
    <w:p w14:paraId="38F25E40" w14:textId="77777777" w:rsidR="004E01BB" w:rsidRDefault="004E01BB" w:rsidP="005854C4"/>
    <w:p w14:paraId="4516863B" w14:textId="77777777" w:rsidR="004E01BB" w:rsidRDefault="004E01BB" w:rsidP="005854C4"/>
    <w:p w14:paraId="0C285C21" w14:textId="77777777" w:rsidR="004E01BB" w:rsidRDefault="004E01BB" w:rsidP="005854C4"/>
    <w:p w14:paraId="0363178A" w14:textId="77777777" w:rsidR="004E01BB" w:rsidRDefault="004E01BB" w:rsidP="005854C4"/>
    <w:p w14:paraId="0B8AA96E" w14:textId="77777777" w:rsidR="008E0AC7" w:rsidRDefault="008E0AC7" w:rsidP="005854C4"/>
    <w:p w14:paraId="61929F73" w14:textId="77777777" w:rsidR="00977D00" w:rsidRPr="004E7435" w:rsidRDefault="00131902" w:rsidP="005854C4">
      <w:pPr>
        <w:pStyle w:val="Ttulo"/>
      </w:pPr>
      <w:r w:rsidRPr="004E7435">
        <w:t xml:space="preserve">INFORME DE </w:t>
      </w:r>
      <w:r w:rsidR="004E7435" w:rsidRPr="004E7435">
        <w:t>MEDICIÓN DE SATISFACCIÓN DE LOS CONTRIBUYENTES</w:t>
      </w:r>
      <w:r w:rsidR="00B063ED">
        <w:t>,</w:t>
      </w:r>
      <w:r w:rsidR="004E7435" w:rsidRPr="004E7435">
        <w:t xml:space="preserve"> USUARIOS</w:t>
      </w:r>
      <w:r w:rsidR="00B063ED">
        <w:t xml:space="preserve"> EXTERNOS </w:t>
      </w:r>
      <w:r w:rsidR="00EF5ADC">
        <w:t>E</w:t>
      </w:r>
      <w:r w:rsidR="004627FE">
        <w:t xml:space="preserve"> INTERNOS </w:t>
      </w:r>
      <w:r w:rsidR="004E7435" w:rsidRPr="004E7435">
        <w:t xml:space="preserve">DE LA DIRECCIÓN GENERAL DE ADUANAS </w:t>
      </w:r>
    </w:p>
    <w:p w14:paraId="50FBEB59" w14:textId="77777777" w:rsidR="00131902" w:rsidRDefault="00131902" w:rsidP="005854C4"/>
    <w:p w14:paraId="6B8096BD" w14:textId="77777777" w:rsidR="00131902" w:rsidRDefault="00131902" w:rsidP="005854C4"/>
    <w:p w14:paraId="3F23AF98" w14:textId="77777777" w:rsidR="004C7305" w:rsidRDefault="004C7305" w:rsidP="005854C4"/>
    <w:p w14:paraId="57143974" w14:textId="77777777" w:rsidR="007F65F4" w:rsidRPr="006A2960" w:rsidRDefault="007F65F4" w:rsidP="005854C4"/>
    <w:p w14:paraId="3DECEBCF" w14:textId="77777777" w:rsidR="004C7305" w:rsidRPr="006A2960" w:rsidRDefault="004C7305" w:rsidP="005854C4"/>
    <w:p w14:paraId="451F47C7" w14:textId="77777777" w:rsidR="004C7305" w:rsidRPr="006A2960" w:rsidRDefault="004C7305" w:rsidP="005854C4"/>
    <w:p w14:paraId="5C11867E" w14:textId="77777777" w:rsidR="004C7305" w:rsidRPr="006A2960" w:rsidRDefault="004C7305" w:rsidP="005854C4"/>
    <w:p w14:paraId="27616A83" w14:textId="77777777" w:rsidR="004C7305" w:rsidRPr="006A2960" w:rsidRDefault="004C7305" w:rsidP="005854C4"/>
    <w:p w14:paraId="5F3FFC27" w14:textId="77777777" w:rsidR="004C7305" w:rsidRPr="006A2960" w:rsidRDefault="004C7305" w:rsidP="005854C4"/>
    <w:p w14:paraId="34B958D5" w14:textId="77777777" w:rsidR="004C7305" w:rsidRPr="00877936" w:rsidRDefault="004C7305" w:rsidP="00877936">
      <w:pPr>
        <w:jc w:val="center"/>
        <w:rPr>
          <w:color w:val="FFFFFF" w:themeColor="background1"/>
        </w:rPr>
      </w:pPr>
    </w:p>
    <w:p w14:paraId="4591B61A" w14:textId="77777777" w:rsidR="004C7305" w:rsidRPr="00877936" w:rsidRDefault="004C7305" w:rsidP="00877936">
      <w:pPr>
        <w:jc w:val="center"/>
        <w:rPr>
          <w:color w:val="FFFFFF" w:themeColor="background1"/>
        </w:rPr>
      </w:pPr>
    </w:p>
    <w:p w14:paraId="0203CB4E" w14:textId="77777777" w:rsidR="004C7305" w:rsidRPr="00877936" w:rsidRDefault="004C7305" w:rsidP="00877936">
      <w:pPr>
        <w:jc w:val="center"/>
        <w:rPr>
          <w:color w:val="FFFFFF" w:themeColor="background1"/>
        </w:rPr>
      </w:pPr>
    </w:p>
    <w:p w14:paraId="669B2A3A" w14:textId="77777777" w:rsidR="004E7435" w:rsidRPr="00877936" w:rsidRDefault="004E7435" w:rsidP="00877936">
      <w:pPr>
        <w:jc w:val="center"/>
        <w:rPr>
          <w:color w:val="FFFFFF" w:themeColor="background1"/>
        </w:rPr>
      </w:pPr>
    </w:p>
    <w:p w14:paraId="69AFEA6E" w14:textId="77777777" w:rsidR="004E7435" w:rsidRPr="00877936" w:rsidRDefault="004E7435" w:rsidP="00877936">
      <w:pPr>
        <w:jc w:val="center"/>
        <w:rPr>
          <w:color w:val="FFFFFF" w:themeColor="background1"/>
        </w:rPr>
      </w:pPr>
    </w:p>
    <w:p w14:paraId="1CC17C5E" w14:textId="77777777" w:rsidR="004E7435" w:rsidRPr="00877936" w:rsidRDefault="004E7435" w:rsidP="00877936">
      <w:pPr>
        <w:jc w:val="center"/>
        <w:rPr>
          <w:color w:val="FFFFFF" w:themeColor="background1"/>
        </w:rPr>
      </w:pPr>
    </w:p>
    <w:p w14:paraId="45CCE609" w14:textId="77777777" w:rsidR="004E7435" w:rsidRPr="00877936" w:rsidRDefault="004E7435" w:rsidP="00877936">
      <w:pPr>
        <w:jc w:val="center"/>
        <w:rPr>
          <w:color w:val="FFFFFF" w:themeColor="background1"/>
        </w:rPr>
      </w:pPr>
    </w:p>
    <w:p w14:paraId="60A1B079" w14:textId="77777777" w:rsidR="004E7435" w:rsidRPr="00877936" w:rsidRDefault="004E7435" w:rsidP="00877936">
      <w:pPr>
        <w:jc w:val="center"/>
        <w:rPr>
          <w:color w:val="FFFFFF" w:themeColor="background1"/>
        </w:rPr>
      </w:pPr>
    </w:p>
    <w:p w14:paraId="35FBFD8E" w14:textId="77777777" w:rsidR="004E7435" w:rsidRPr="00877936" w:rsidRDefault="004E7435" w:rsidP="00877936">
      <w:pPr>
        <w:jc w:val="center"/>
        <w:rPr>
          <w:color w:val="FFFFFF" w:themeColor="background1"/>
        </w:rPr>
      </w:pPr>
    </w:p>
    <w:p w14:paraId="1F3B0422" w14:textId="77777777" w:rsidR="004E7435" w:rsidRPr="00877936" w:rsidRDefault="004E7435" w:rsidP="00877936">
      <w:pPr>
        <w:jc w:val="center"/>
        <w:rPr>
          <w:color w:val="FFFFFF" w:themeColor="background1"/>
        </w:rPr>
      </w:pPr>
    </w:p>
    <w:p w14:paraId="361A5422" w14:textId="77777777" w:rsidR="004E7435" w:rsidRPr="00877936" w:rsidRDefault="004E7435" w:rsidP="00877936">
      <w:pPr>
        <w:jc w:val="center"/>
        <w:rPr>
          <w:color w:val="FFFFFF" w:themeColor="background1"/>
        </w:rPr>
      </w:pPr>
    </w:p>
    <w:p w14:paraId="2B1A76A4" w14:textId="77777777" w:rsidR="004E7435" w:rsidRPr="00877936" w:rsidRDefault="004E7435" w:rsidP="00877936">
      <w:pPr>
        <w:jc w:val="center"/>
        <w:rPr>
          <w:color w:val="FFFFFF" w:themeColor="background1"/>
        </w:rPr>
      </w:pPr>
    </w:p>
    <w:p w14:paraId="314646B3" w14:textId="77777777" w:rsidR="004E7435" w:rsidRPr="00877936" w:rsidRDefault="004E7435" w:rsidP="00877936">
      <w:pPr>
        <w:jc w:val="center"/>
        <w:rPr>
          <w:color w:val="FFFFFF" w:themeColor="background1"/>
        </w:rPr>
      </w:pPr>
    </w:p>
    <w:p w14:paraId="701301B0" w14:textId="77777777" w:rsidR="004E7435" w:rsidRPr="00877936" w:rsidRDefault="004E7435" w:rsidP="00877936">
      <w:pPr>
        <w:jc w:val="center"/>
        <w:rPr>
          <w:color w:val="FFFFFF" w:themeColor="background1"/>
        </w:rPr>
      </w:pPr>
    </w:p>
    <w:p w14:paraId="2434B3C7" w14:textId="77777777" w:rsidR="00BD04C1" w:rsidRPr="00877936" w:rsidRDefault="00BD04C1" w:rsidP="00877936">
      <w:pPr>
        <w:jc w:val="center"/>
        <w:rPr>
          <w:color w:val="FFFFFF" w:themeColor="background1"/>
        </w:rPr>
      </w:pPr>
      <w:r w:rsidRPr="00877936">
        <w:rPr>
          <w:color w:val="FFFFFF" w:themeColor="background1"/>
        </w:rPr>
        <w:t>Diciembre 2021</w:t>
      </w:r>
    </w:p>
    <w:p w14:paraId="14E19012" w14:textId="77777777" w:rsidR="00BD04C1" w:rsidRPr="00877936" w:rsidRDefault="00092F90" w:rsidP="005854C4">
      <w:pPr>
        <w:rPr>
          <w:color w:val="111E60" w:themeColor="accent1"/>
        </w:rPr>
      </w:pPr>
      <w:r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A664D70" wp14:editId="61B58678">
                <wp:simplePos x="0" y="0"/>
                <wp:positionH relativeFrom="page">
                  <wp:posOffset>675805</wp:posOffset>
                </wp:positionH>
                <wp:positionV relativeFrom="paragraph">
                  <wp:posOffset>919342</wp:posOffset>
                </wp:positionV>
                <wp:extent cx="6434455" cy="1304925"/>
                <wp:effectExtent l="0" t="0" r="4445" b="952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304925"/>
                          <a:chOff x="1453" y="13528"/>
                          <a:chExt cx="10133" cy="1775"/>
                        </a:xfrm>
                      </wpg:grpSpPr>
                      <wpg:grpSp>
                        <wpg:cNvPr id="23" name="Group 56"/>
                        <wpg:cNvGrpSpPr>
                          <a:grpSpLocks/>
                        </wpg:cNvGrpSpPr>
                        <wpg:grpSpPr bwMode="auto">
                          <a:xfrm>
                            <a:off x="1453" y="13528"/>
                            <a:ext cx="10133" cy="1775"/>
                            <a:chOff x="1108" y="13600"/>
                            <a:chExt cx="10133" cy="1775"/>
                          </a:xfrm>
                        </wpg:grpSpPr>
                        <wpg:grpSp>
                          <wpg:cNvPr id="24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108" y="13600"/>
                              <a:ext cx="9329" cy="1775"/>
                              <a:chOff x="1108" y="13600"/>
                              <a:chExt cx="9329" cy="1775"/>
                            </a:xfrm>
                          </wpg:grpSpPr>
                          <wps:wsp>
                            <wps:cNvPr id="39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7" y="13600"/>
                                <a:ext cx="8280" cy="1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3CD72" w14:textId="77777777" w:rsidR="00580211" w:rsidRPr="00092F90" w:rsidRDefault="00580211" w:rsidP="00092F9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092F90">
                                    <w:rPr>
                                      <w:color w:val="FFFFFF" w:themeColor="background1"/>
                                      <w:lang w:val="es-MX"/>
                                    </w:rPr>
                                    <w:t>13 calle Poniente y 3 Av. Norte #207 Frente a Centro Express del Contribuyente</w:t>
                                  </w:r>
                                </w:p>
                                <w:p w14:paraId="073D9BA8" w14:textId="77777777" w:rsidR="00580211" w:rsidRPr="00092F90" w:rsidRDefault="00580211" w:rsidP="00092F9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092F90">
                                    <w:rPr>
                                      <w:color w:val="FFFFFF" w:themeColor="background1"/>
                                      <w:lang w:val="es-MX"/>
                                    </w:rPr>
                                    <w:t>Centro de Gobierno, San Salvador, El Salvador, C. A.</w:t>
                                  </w:r>
                                </w:p>
                                <w:p w14:paraId="61893EA4" w14:textId="77777777" w:rsidR="00580211" w:rsidRPr="00092F90" w:rsidRDefault="00580211" w:rsidP="00092F9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092F90">
                                    <w:rPr>
                                      <w:color w:val="FFFFFF" w:themeColor="background1"/>
                                      <w:lang w:val="es-MX"/>
                                    </w:rPr>
                                    <w:t>Conmutador: 2244-3000; Teléfonos directos: 2244-3308; 2244-3302; 2244-3309; 2244-3470; 2244-3471; 2244-3472</w:t>
                                  </w:r>
                                </w:p>
                                <w:p w14:paraId="693505C6" w14:textId="77777777" w:rsidR="00580211" w:rsidRPr="00092F90" w:rsidRDefault="00580211" w:rsidP="00092F9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  <w:p w14:paraId="322B61DC" w14:textId="77777777" w:rsidR="00580211" w:rsidRPr="00092F90" w:rsidRDefault="00580211" w:rsidP="00092F9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  <w:p w14:paraId="45560219" w14:textId="77777777" w:rsidR="00580211" w:rsidRPr="00092F90" w:rsidRDefault="00580211" w:rsidP="00092F9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8" y="13719"/>
                                <a:ext cx="9165" cy="1656"/>
                                <a:chOff x="1108" y="13719"/>
                                <a:chExt cx="9165" cy="1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60" descr="caenor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13719"/>
                                  <a:ext cx="823" cy="12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2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3" y="14681"/>
                                  <a:ext cx="8100" cy="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4D3375" w14:textId="77777777" w:rsidR="00580211" w:rsidRPr="00092F90" w:rsidRDefault="00580211" w:rsidP="00092F9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es-MX"/>
                                      </w:rPr>
                                    </w:pPr>
                                    <w:r w:rsidRPr="00092F90">
                                      <w:rPr>
                                        <w:color w:val="FFFFFF" w:themeColor="background1"/>
                                        <w:lang w:val="es-MX"/>
                                      </w:rPr>
                                      <w:t>CERTIFICADA BAJO LAS NORMAS ISO 9001 POR LA ASOCIACIÓN ESPAÑOLA DE NORMALIZACIÓN Y CERTIFICACIÓN</w:t>
                                    </w:r>
                                  </w:p>
                                  <w:p w14:paraId="0DBBEB25" w14:textId="77777777" w:rsidR="00580211" w:rsidRPr="00092F90" w:rsidRDefault="00580211" w:rsidP="00092F9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44" name="Picture 62" descr="cine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11" y="13993"/>
                              <a:ext cx="1030" cy="10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5" name="Line 63"/>
                        <wps:cNvCnPr/>
                        <wps:spPr bwMode="auto">
                          <a:xfrm flipV="1">
                            <a:off x="2337" y="14510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64D70" id="Grupo 22" o:spid="_x0000_s1026" style="position:absolute;left:0;text-align:left;margin-left:53.2pt;margin-top:72.4pt;width:506.65pt;height:102.75pt;z-index:-251622400;mso-position-horizontal-relative:page" coordorigin="1453,13528" coordsize="10133,1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">
                <v:group id="Group 56" o:spid="_x0000_s1027" style="position:absolute;left:1453;top:13528;width:10133;height:1775" coordorigin="1108,13600" coordsize="10133,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57" o:spid="_x0000_s1028" style="position:absolute;left:1108;top:13600;width:9329;height:1775" coordorigin="1108,13600" coordsize="9329,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9" type="#_x0000_t202" style="position:absolute;left:2157;top:13600;width:8280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14:paraId="7E93CD72" w14:textId="77777777" w:rsidR="00580211" w:rsidRPr="00092F90" w:rsidRDefault="00580211" w:rsidP="00092F90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092F90">
                              <w:rPr>
                                <w:color w:val="FFFFFF" w:themeColor="background1"/>
                                <w:lang w:val="es-MX"/>
                              </w:rPr>
                              <w:t>13 calle Poniente y 3 Av. Norte #207 Frente a Centro Express del Contribuyente</w:t>
                            </w:r>
                          </w:p>
                          <w:p w14:paraId="073D9BA8" w14:textId="77777777" w:rsidR="00580211" w:rsidRPr="00092F90" w:rsidRDefault="00580211" w:rsidP="00092F90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092F90">
                              <w:rPr>
                                <w:color w:val="FFFFFF" w:themeColor="background1"/>
                                <w:lang w:val="es-MX"/>
                              </w:rPr>
                              <w:t>Centro de Gobierno, San Salvador, El Salvador, C. A.</w:t>
                            </w:r>
                          </w:p>
                          <w:p w14:paraId="61893EA4" w14:textId="77777777" w:rsidR="00580211" w:rsidRPr="00092F90" w:rsidRDefault="00580211" w:rsidP="00092F90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092F90">
                              <w:rPr>
                                <w:color w:val="FFFFFF" w:themeColor="background1"/>
                                <w:lang w:val="es-MX"/>
                              </w:rPr>
                              <w:t>Conmutador: 2244-3000; Teléfonos directos: 2244-3308; 2244-3302; 2244-3309; 2244-3470; 2244-3471; 2244-3472</w:t>
                            </w:r>
                          </w:p>
                          <w:p w14:paraId="693505C6" w14:textId="77777777" w:rsidR="00580211" w:rsidRPr="00092F90" w:rsidRDefault="00580211" w:rsidP="00092F90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  <w:p w14:paraId="322B61DC" w14:textId="77777777" w:rsidR="00580211" w:rsidRPr="00092F90" w:rsidRDefault="00580211" w:rsidP="00092F90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  <w:p w14:paraId="45560219" w14:textId="77777777" w:rsidR="00580211" w:rsidRPr="00092F90" w:rsidRDefault="00580211" w:rsidP="00092F90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  <v:group id="Group 59" o:spid="_x0000_s1030" style="position:absolute;left:1108;top:13719;width:9165;height:1656" coordorigin="1108,13719" coordsize="91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0" o:spid="_x0000_s1031" type="#_x0000_t75" alt="caenor(2)" style="position:absolute;left:1108;top:13719;width:823;height:1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">
                        <v:imagedata r:id="rId11" o:title="caenor(2)"/>
                      </v:shape>
                      <v:shape id="Text Box 61" o:spid="_x0000_s1032" type="#_x0000_t202" style="position:absolute;left:2173;top:14681;width:8100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554D3375" w14:textId="77777777" w:rsidR="00580211" w:rsidRPr="00092F90" w:rsidRDefault="00580211" w:rsidP="00092F90">
                              <w:pPr>
                                <w:jc w:val="center"/>
                                <w:rPr>
                                  <w:color w:val="FFFFFF" w:themeColor="background1"/>
                                  <w:lang w:val="es-MX"/>
                                </w:rPr>
                              </w:pPr>
                              <w:r w:rsidRPr="00092F90">
                                <w:rPr>
                                  <w:color w:val="FFFFFF" w:themeColor="background1"/>
                                  <w:lang w:val="es-MX"/>
                                </w:rPr>
                                <w:t>CERTIFICADA BAJO LAS NORMAS ISO 9001 POR LA ASOCIACIÓN ESPAÑOLA DE NORMALIZACIÓN Y CERTIFICACIÓN</w:t>
                              </w:r>
                            </w:p>
                            <w:p w14:paraId="0DBBEB25" w14:textId="77777777" w:rsidR="00580211" w:rsidRPr="00092F90" w:rsidRDefault="00580211" w:rsidP="00092F90">
                              <w:pPr>
                                <w:jc w:val="center"/>
                                <w:rPr>
                                  <w:color w:val="FFFFFF" w:themeColor="background1"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Picture 62" o:spid="_x0000_s1033" type="#_x0000_t75" alt="cinet" style="position:absolute;left:10211;top:13993;width:1030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">
                    <v:imagedata r:id="rId12" o:title="cinet"/>
                  </v:shape>
                </v:group>
                <v:line id="Line 63" o:spid="_x0000_s1034" style="position:absolute;flip:y;visibility:visible;mso-wrap-style:square" from="2337,14510" to="10521,1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" strokecolor="white [3212]" strokeweight="2.25pt"/>
                <w10:wrap anchorx="page"/>
              </v:group>
            </w:pict>
          </mc:Fallback>
        </mc:AlternateContent>
      </w:r>
      <w:r w:rsidR="00BD04C1" w:rsidRPr="00877936">
        <w:rPr>
          <w:color w:val="111E60" w:themeColor="accent1"/>
        </w:rPr>
        <w:br w:type="page"/>
      </w:r>
    </w:p>
    <w:p w14:paraId="2C60AD8D" w14:textId="77777777" w:rsidR="00B62836" w:rsidRPr="002B0E95" w:rsidRDefault="00B62836" w:rsidP="002B0E95">
      <w:pPr>
        <w:rPr>
          <w:rStyle w:val="Ttulo1Car"/>
          <w:sz w:val="20"/>
        </w:rPr>
        <w:sectPr w:rsidR="00B62836" w:rsidRPr="002B0E95" w:rsidSect="002F656A">
          <w:footerReference w:type="default" r:id="rId13"/>
          <w:pgSz w:w="12240" w:h="15840"/>
          <w:pgMar w:top="1361" w:right="1440" w:bottom="1361" w:left="1440" w:header="720" w:footer="680" w:gutter="0"/>
          <w:cols w:space="720"/>
          <w:docGrid w:linePitch="299"/>
        </w:sectPr>
      </w:pPr>
    </w:p>
    <w:sdt>
      <w:sdtPr>
        <w:rPr>
          <w:rFonts w:ascii="Museo Sans 300" w:eastAsia="Arial Unicode MS" w:hAnsi="Museo Sans 300" w:cs="Arial Unicode MS"/>
          <w:color w:val="404040" w:themeColor="text1" w:themeTint="BF"/>
          <w:sz w:val="28"/>
          <w:szCs w:val="20"/>
          <w:lang w:val="es-ES" w:eastAsia="es-ES_tradnl"/>
        </w:rPr>
        <w:id w:val="572011959"/>
        <w:docPartObj>
          <w:docPartGallery w:val="Table of Contents"/>
          <w:docPartUnique/>
        </w:docPartObj>
      </w:sdtPr>
      <w:sdtEndPr>
        <w:rPr>
          <w:b/>
          <w:bCs/>
          <w:sz w:val="20"/>
        </w:rPr>
      </w:sdtEndPr>
      <w:sdtContent>
        <w:p w14:paraId="13EEB7BE" w14:textId="77777777" w:rsidR="00B063ED" w:rsidRPr="00B063ED" w:rsidRDefault="00B063ED" w:rsidP="00B063ED">
          <w:pPr>
            <w:pStyle w:val="TtuloTDC"/>
            <w:jc w:val="center"/>
            <w:rPr>
              <w:rStyle w:val="Ttulo1Car"/>
            </w:rPr>
          </w:pPr>
          <w:r w:rsidRPr="00B063ED">
            <w:rPr>
              <w:rStyle w:val="Ttulo1Car"/>
            </w:rPr>
            <w:t>ÍNDICE</w:t>
          </w:r>
        </w:p>
        <w:p w14:paraId="480BAC5F" w14:textId="77777777" w:rsidR="00B063ED" w:rsidRPr="00BE266F" w:rsidRDefault="00B063ED" w:rsidP="00B063ED">
          <w:pPr>
            <w:rPr>
              <w:lang w:val="es-ES" w:eastAsia="es-SV"/>
            </w:rPr>
          </w:pPr>
        </w:p>
        <w:p w14:paraId="02E082C5" w14:textId="6C0263CC" w:rsidR="00A04228" w:rsidRPr="00A04228" w:rsidRDefault="00B063ED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r w:rsidRPr="00BE266F">
            <w:fldChar w:fldCharType="begin"/>
          </w:r>
          <w:r w:rsidRPr="00BE266F">
            <w:instrText xml:space="preserve"> TOC \o "1-3" \h \z \u </w:instrText>
          </w:r>
          <w:r w:rsidRPr="00BE266F">
            <w:fldChar w:fldCharType="separate"/>
          </w:r>
          <w:hyperlink w:anchor="_Toc92371940" w:history="1">
            <w:r w:rsidR="00A04228" w:rsidRPr="00A04228">
              <w:rPr>
                <w:rStyle w:val="Hipervnculo"/>
                <w:noProof/>
              </w:rPr>
              <w:t>INTRODUCCIÓN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_Toc92371940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3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7A057344" w14:textId="0EA0C98E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41" w:history="1">
            <w:r w:rsidR="00A04228" w:rsidRPr="00A04228">
              <w:rPr>
                <w:rStyle w:val="Hipervnculo"/>
                <w:noProof/>
              </w:rPr>
              <w:t>OBJETIVOS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_Toc92371941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3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3E23DE48" w14:textId="282424CF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42" w:history="1">
            <w:r w:rsidR="00A04228" w:rsidRPr="00A04228">
              <w:rPr>
                <w:rStyle w:val="Hipervnculo"/>
                <w:noProof/>
              </w:rPr>
              <w:t>Objetivo general: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_Toc92371942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3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01135431" w14:textId="069A7708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43" w:history="1">
            <w:r w:rsidR="00A04228" w:rsidRPr="00A04228">
              <w:rPr>
                <w:rStyle w:val="Hipervnculo"/>
                <w:noProof/>
              </w:rPr>
              <w:t>Objetivo específico: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_Toc92371943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3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5D917BB8" w14:textId="01EFD875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44" w:history="1">
            <w:r w:rsidR="00A04228" w:rsidRPr="00A04228">
              <w:rPr>
                <w:rStyle w:val="Hipervnculo"/>
                <w:noProof/>
              </w:rPr>
              <w:t>CAPÍTULO 1: DATOS GENERALES DE LA MEDICIÓN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_Toc92371944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3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31442A39" w14:textId="329E6B83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45" w:history="1">
            <w:r w:rsidR="00A04228" w:rsidRPr="00A04228">
              <w:rPr>
                <w:rStyle w:val="Hipervnculo"/>
                <w:noProof/>
              </w:rPr>
              <w:t>1.1 Cálculo del tamaño y distribución de la muestra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_Toc92371945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3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1F148CA0" w14:textId="50846005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46" w:history="1">
            <w:r w:rsidR="00A04228" w:rsidRPr="00A04228">
              <w:rPr>
                <w:rStyle w:val="Hipervnculo"/>
                <w:noProof/>
              </w:rPr>
              <w:t>CAPITULO 2: RESULTADOS POR MÓDULO TEMÁTICO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_Toc92371946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5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72638746" w14:textId="08651626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47" w:history="1">
            <w:r w:rsidR="00A04228" w:rsidRPr="00A04228">
              <w:rPr>
                <w:rStyle w:val="Hipervnculo"/>
                <w:noProof/>
              </w:rPr>
              <w:t>2.1 Infraestructura y elementos tangibles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_Toc92371947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5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6F498EA0" w14:textId="4C7DB40E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48" w:history="1">
            <w:r w:rsidR="00A04228" w:rsidRPr="00A04228">
              <w:rPr>
                <w:rStyle w:val="Hipervnculo"/>
                <w:noProof/>
              </w:rPr>
              <w:t>2.2 Empatía del personal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_Toc92371948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6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73F17640" w14:textId="52864832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49" w:history="1">
            <w:r w:rsidR="00A04228" w:rsidRPr="00A04228">
              <w:rPr>
                <w:rStyle w:val="Hipervnculo"/>
                <w:noProof/>
              </w:rPr>
              <w:t>2.3 Profesionalismo de los empleados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_Toc92371949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8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11526545" w14:textId="1DEC2E78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50" w:history="1">
            <w:r w:rsidR="00A04228" w:rsidRPr="00A04228">
              <w:rPr>
                <w:rStyle w:val="Hipervnculo"/>
                <w:noProof/>
              </w:rPr>
              <w:t>2.4 Capacidad de respuesta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_Toc92371950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9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2103D0D3" w14:textId="31CEB2A0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51" w:history="1">
            <w:r w:rsidR="00A04228" w:rsidRPr="00A04228">
              <w:rPr>
                <w:rStyle w:val="Hipervnculo"/>
                <w:noProof/>
              </w:rPr>
              <w:t>CAPITULO 3: ÍNDICE DE SATISFACCIÓN DE LOS CONTRIBUYENTES Y USUARIOS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_Toc92371951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11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2A6EF071" w14:textId="70AC8901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52" w:history="1">
            <w:r w:rsidR="00A04228" w:rsidRPr="00A04228">
              <w:rPr>
                <w:rStyle w:val="Hipervnculo"/>
                <w:noProof/>
              </w:rPr>
              <w:t>3.1 Índice global de satisfacción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_Toc92371952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11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7D0AE4F5" w14:textId="70FEF8DF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53" w:history="1">
            <w:r w:rsidR="00A04228" w:rsidRPr="00A04228">
              <w:rPr>
                <w:rStyle w:val="Hipervnculo"/>
                <w:noProof/>
              </w:rPr>
              <w:t>3.2 Índice de satisfacción por tipo de usuario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_Toc92371953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12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25FE76E7" w14:textId="5853F262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54" w:history="1">
            <w:r w:rsidR="00A04228" w:rsidRPr="00A04228">
              <w:rPr>
                <w:rStyle w:val="Hipervnculo"/>
                <w:noProof/>
              </w:rPr>
              <w:t>3.3 Índice de satisfacción por Aduana o Unidad Organizativa evaluada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_Toc92371954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12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2E2444F9" w14:textId="6F350E96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55" w:history="1">
            <w:r w:rsidR="00A04228" w:rsidRPr="00A04228">
              <w:rPr>
                <w:rStyle w:val="Hipervnculo"/>
                <w:noProof/>
              </w:rPr>
              <w:t>CAPITULO 4: OTROS ASPECTOS INSTITUCIONALES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_Toc92371955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14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4076E21E" w14:textId="2592B78A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56" w:history="1">
            <w:r w:rsidR="00A04228" w:rsidRPr="00A04228">
              <w:rPr>
                <w:rStyle w:val="Hipervnculo"/>
                <w:noProof/>
              </w:rPr>
              <w:t>4.1 Evolución de la calidad del servicio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_Toc92371956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14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2BCD74B0" w14:textId="46DCE87D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57" w:history="1">
            <w:r w:rsidR="00A04228" w:rsidRPr="00A04228">
              <w:rPr>
                <w:rStyle w:val="Hipervnculo"/>
                <w:noProof/>
              </w:rPr>
              <w:t>4.2 Funcionamiento del buzón de quejas, sugerencias y felicitaciones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_Toc92371957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15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04024AF9" w14:textId="77735CE9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58" w:history="1">
            <w:r w:rsidR="00A04228" w:rsidRPr="00A04228">
              <w:rPr>
                <w:rStyle w:val="Hipervnculo"/>
                <w:noProof/>
              </w:rPr>
              <w:t>4.3. Cumplimiento de expectativas de los usuarios respecto a los servicios evaluados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_Toc92371958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15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6702ED6C" w14:textId="317FEC9E" w:rsidR="00A04228" w:rsidRP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59" w:history="1">
            <w:r w:rsidR="00A04228" w:rsidRPr="00A04228">
              <w:rPr>
                <w:rStyle w:val="Hipervnculo"/>
                <w:noProof/>
              </w:rPr>
              <w:t>CAPITULO 5: SUGERENCIAS Y CONCLUSIONES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_Toc92371959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19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765B468F" w14:textId="42D29235" w:rsidR="00A04228" w:rsidRDefault="008E068E">
          <w:pPr>
            <w:pStyle w:val="TDC1"/>
            <w:tabs>
              <w:tab w:val="right" w:leader="dot" w:pos="9849"/>
            </w:tabs>
            <w:rPr>
              <w:rFonts w:cstheme="minorBidi"/>
              <w:noProof/>
            </w:rPr>
          </w:pPr>
          <w:hyperlink w:anchor="_Toc92371960" w:history="1">
            <w:r w:rsidR="00A04228" w:rsidRPr="00A04228">
              <w:rPr>
                <w:rStyle w:val="Hipervnculo"/>
                <w:noProof/>
              </w:rPr>
              <w:t>ANEXOS</w:t>
            </w:r>
            <w:r w:rsidR="00A04228" w:rsidRPr="00A04228">
              <w:rPr>
                <w:noProof/>
                <w:webHidden/>
              </w:rPr>
              <w:tab/>
            </w:r>
            <w:r w:rsidR="00A04228" w:rsidRPr="00A04228">
              <w:rPr>
                <w:noProof/>
                <w:webHidden/>
              </w:rPr>
              <w:fldChar w:fldCharType="begin"/>
            </w:r>
            <w:r w:rsidR="00A04228" w:rsidRPr="00A04228">
              <w:rPr>
                <w:noProof/>
                <w:webHidden/>
              </w:rPr>
              <w:instrText xml:space="preserve"> PAGEREF _Toc92371960 \h </w:instrText>
            </w:r>
            <w:r w:rsidR="00A04228" w:rsidRPr="00A04228">
              <w:rPr>
                <w:noProof/>
                <w:webHidden/>
              </w:rPr>
            </w:r>
            <w:r w:rsidR="00A04228" w:rsidRPr="00A04228">
              <w:rPr>
                <w:noProof/>
                <w:webHidden/>
              </w:rPr>
              <w:fldChar w:fldCharType="separate"/>
            </w:r>
            <w:r w:rsidR="00CF555C">
              <w:rPr>
                <w:noProof/>
                <w:webHidden/>
              </w:rPr>
              <w:t>21</w:t>
            </w:r>
            <w:r w:rsidR="00A04228" w:rsidRPr="00A04228">
              <w:rPr>
                <w:noProof/>
                <w:webHidden/>
              </w:rPr>
              <w:fldChar w:fldCharType="end"/>
            </w:r>
          </w:hyperlink>
        </w:p>
        <w:p w14:paraId="26AEE598" w14:textId="77777777" w:rsidR="00B063ED" w:rsidRDefault="00B063ED">
          <w:r w:rsidRPr="00BE266F">
            <w:rPr>
              <w:bCs/>
              <w:lang w:val="es-ES"/>
            </w:rPr>
            <w:fldChar w:fldCharType="end"/>
          </w:r>
        </w:p>
      </w:sdtContent>
    </w:sdt>
    <w:p w14:paraId="1EAAC59F" w14:textId="77777777" w:rsidR="00B063ED" w:rsidRDefault="00B063ED">
      <w:pPr>
        <w:jc w:val="left"/>
        <w:rPr>
          <w:rStyle w:val="Ttulo1Car"/>
        </w:rPr>
        <w:sectPr w:rsidR="00B063ED" w:rsidSect="00B063ED">
          <w:type w:val="continuous"/>
          <w:pgSz w:w="12240" w:h="15840"/>
          <w:pgMar w:top="1361" w:right="1134" w:bottom="1361" w:left="1247" w:header="720" w:footer="680" w:gutter="0"/>
          <w:cols w:space="720"/>
          <w:docGrid w:linePitch="299"/>
        </w:sectPr>
      </w:pPr>
    </w:p>
    <w:p w14:paraId="186C3098" w14:textId="77777777" w:rsidR="00702547" w:rsidRDefault="00702547">
      <w:pPr>
        <w:jc w:val="left"/>
        <w:rPr>
          <w:rStyle w:val="Ttulo1Car"/>
        </w:rPr>
      </w:pPr>
    </w:p>
    <w:p w14:paraId="0990E3CE" w14:textId="77777777" w:rsidR="00702547" w:rsidRDefault="00702547">
      <w:pPr>
        <w:jc w:val="left"/>
        <w:rPr>
          <w:rStyle w:val="Ttulo1Car"/>
        </w:rPr>
      </w:pPr>
    </w:p>
    <w:p w14:paraId="16800C3D" w14:textId="77777777" w:rsidR="00702547" w:rsidRDefault="00702547">
      <w:pPr>
        <w:jc w:val="left"/>
        <w:rPr>
          <w:rStyle w:val="Ttulo1Car"/>
        </w:rPr>
      </w:pPr>
    </w:p>
    <w:p w14:paraId="49622EB1" w14:textId="77777777" w:rsidR="00702547" w:rsidRDefault="00702547">
      <w:pPr>
        <w:jc w:val="left"/>
        <w:rPr>
          <w:rStyle w:val="Ttulo1Car"/>
        </w:rPr>
      </w:pPr>
    </w:p>
    <w:p w14:paraId="56A60E6C" w14:textId="77777777" w:rsidR="00702547" w:rsidRDefault="00702547">
      <w:pPr>
        <w:jc w:val="left"/>
        <w:rPr>
          <w:rStyle w:val="Ttulo1Car"/>
        </w:rPr>
      </w:pPr>
    </w:p>
    <w:p w14:paraId="3B842212" w14:textId="77777777" w:rsidR="00702547" w:rsidRDefault="00702547">
      <w:pPr>
        <w:jc w:val="left"/>
        <w:rPr>
          <w:rStyle w:val="Ttulo1Car"/>
        </w:rPr>
      </w:pPr>
      <w:r>
        <w:rPr>
          <w:rStyle w:val="Ttulo1Car"/>
        </w:rPr>
        <w:br w:type="page"/>
      </w:r>
    </w:p>
    <w:p w14:paraId="571BE866" w14:textId="77777777" w:rsidR="00116650" w:rsidRPr="004903B6" w:rsidRDefault="00116650" w:rsidP="004903B6">
      <w:pPr>
        <w:pStyle w:val="Ttulo1"/>
        <w:rPr>
          <w:rStyle w:val="Ttulo1Car"/>
        </w:rPr>
      </w:pPr>
      <w:bookmarkStart w:id="0" w:name="_Toc92371940"/>
      <w:r w:rsidRPr="004903B6">
        <w:rPr>
          <w:rStyle w:val="Ttulo1Car"/>
        </w:rPr>
        <w:lastRenderedPageBreak/>
        <w:t>INTRODUCCIÓN</w:t>
      </w:r>
      <w:bookmarkEnd w:id="0"/>
    </w:p>
    <w:p w14:paraId="64AF856B" w14:textId="77777777" w:rsidR="00116650" w:rsidRDefault="00116650" w:rsidP="005854C4"/>
    <w:p w14:paraId="3C9E3715" w14:textId="77777777" w:rsidR="005854C4" w:rsidRDefault="005854C4" w:rsidP="005854C4">
      <w:r w:rsidRPr="005854C4">
        <w:t xml:space="preserve">El presente informe contiene los resultados de la medición de la satisfacción de los </w:t>
      </w:r>
      <w:r>
        <w:t>contribuyentes, usuarios externos e internos de la Dirección General de Aduanas</w:t>
      </w:r>
      <w:r w:rsidRPr="005854C4">
        <w:t>, utilizand</w:t>
      </w:r>
      <w:r>
        <w:t>o</w:t>
      </w:r>
      <w:r w:rsidRPr="005854C4">
        <w:t xml:space="preserve"> el modelo SERVPERF (Service Performance). </w:t>
      </w:r>
    </w:p>
    <w:p w14:paraId="1CB3F8F9" w14:textId="77777777" w:rsidR="005854C4" w:rsidRDefault="005854C4" w:rsidP="005854C4"/>
    <w:p w14:paraId="3F6321DA" w14:textId="77777777" w:rsidR="005854C4" w:rsidRPr="005854C4" w:rsidRDefault="005854C4" w:rsidP="005854C4">
      <w:r w:rsidRPr="005854C4">
        <w:t xml:space="preserve">El presente informe consta de 5 capítulos, los cuales se detallan a continuación: </w:t>
      </w:r>
    </w:p>
    <w:p w14:paraId="59168747" w14:textId="77777777" w:rsidR="005854C4" w:rsidRPr="005854C4" w:rsidRDefault="005854C4" w:rsidP="005854C4">
      <w:pPr>
        <w:pStyle w:val="Prrafodelista"/>
        <w:numPr>
          <w:ilvl w:val="0"/>
          <w:numId w:val="1"/>
        </w:numPr>
      </w:pPr>
      <w:r w:rsidRPr="005854C4">
        <w:rPr>
          <w:rFonts w:hint="eastAsia"/>
        </w:rPr>
        <w:t xml:space="preserve">Primer capítulo expone los datos generales de la medición (clase de usuario, Unidades Organizativas evaluadas, servicio recibido y modalidad). </w:t>
      </w:r>
    </w:p>
    <w:p w14:paraId="50509BE3" w14:textId="77777777" w:rsidR="005854C4" w:rsidRPr="005854C4" w:rsidRDefault="005854C4" w:rsidP="005854C4">
      <w:pPr>
        <w:pStyle w:val="Prrafodelista"/>
        <w:numPr>
          <w:ilvl w:val="0"/>
          <w:numId w:val="1"/>
        </w:numPr>
      </w:pPr>
      <w:r w:rsidRPr="005854C4">
        <w:rPr>
          <w:rFonts w:hint="eastAsia"/>
        </w:rPr>
        <w:t xml:space="preserve">Segundo capítulo muestra los resultados por </w:t>
      </w:r>
      <w:r>
        <w:t>dimensión evaluada</w:t>
      </w:r>
      <w:r w:rsidRPr="005854C4">
        <w:rPr>
          <w:rFonts w:hint="eastAsia"/>
        </w:rPr>
        <w:t xml:space="preserve"> (</w:t>
      </w:r>
      <w:r w:rsidR="00CF75C3">
        <w:t>i</w:t>
      </w:r>
      <w:r w:rsidRPr="005854C4">
        <w:rPr>
          <w:rFonts w:hint="eastAsia"/>
        </w:rPr>
        <w:t xml:space="preserve">nfraestructura y elementos tangibles, </w:t>
      </w:r>
      <w:r w:rsidR="00CF75C3">
        <w:t>e</w:t>
      </w:r>
      <w:r w:rsidRPr="005854C4">
        <w:rPr>
          <w:rFonts w:hint="eastAsia"/>
        </w:rPr>
        <w:t xml:space="preserve">mpatía del personal, </w:t>
      </w:r>
      <w:r w:rsidR="00CF75C3">
        <w:t>p</w:t>
      </w:r>
      <w:r w:rsidRPr="005854C4">
        <w:rPr>
          <w:rFonts w:hint="eastAsia"/>
        </w:rPr>
        <w:t xml:space="preserve">rofesionalismo de los empleados y </w:t>
      </w:r>
      <w:r w:rsidR="00CF75C3">
        <w:t>c</w:t>
      </w:r>
      <w:r w:rsidRPr="005854C4">
        <w:rPr>
          <w:rFonts w:hint="eastAsia"/>
        </w:rPr>
        <w:t xml:space="preserve">apacidad de respuesta institucional). </w:t>
      </w:r>
    </w:p>
    <w:p w14:paraId="3F793F49" w14:textId="77777777" w:rsidR="005854C4" w:rsidRPr="005854C4" w:rsidRDefault="005854C4" w:rsidP="005854C4">
      <w:pPr>
        <w:pStyle w:val="Prrafodelista"/>
        <w:numPr>
          <w:ilvl w:val="0"/>
          <w:numId w:val="1"/>
        </w:numPr>
      </w:pPr>
      <w:r w:rsidRPr="005854C4">
        <w:rPr>
          <w:rFonts w:hint="eastAsia"/>
        </w:rPr>
        <w:t xml:space="preserve">Tercer capítulo presenta </w:t>
      </w:r>
      <w:r w:rsidR="00CF75C3">
        <w:t>los índices de satisfacción (</w:t>
      </w:r>
      <w:r w:rsidRPr="005854C4">
        <w:rPr>
          <w:rFonts w:hint="eastAsia"/>
        </w:rPr>
        <w:t>global</w:t>
      </w:r>
      <w:r>
        <w:t xml:space="preserve">, por tipo de usuario, por aduana y/o Unidad Organizativa y </w:t>
      </w:r>
      <w:r w:rsidRPr="005854C4">
        <w:rPr>
          <w:rFonts w:hint="eastAsia"/>
        </w:rPr>
        <w:t>servicios evaluados</w:t>
      </w:r>
      <w:r w:rsidR="00CF75C3">
        <w:t>),</w:t>
      </w:r>
    </w:p>
    <w:p w14:paraId="297DBBF9" w14:textId="77777777" w:rsidR="005854C4" w:rsidRPr="005854C4" w:rsidRDefault="005854C4" w:rsidP="005854C4">
      <w:pPr>
        <w:pStyle w:val="Prrafodelista"/>
        <w:numPr>
          <w:ilvl w:val="0"/>
          <w:numId w:val="1"/>
        </w:numPr>
        <w:tabs>
          <w:tab w:val="left" w:pos="2410"/>
        </w:tabs>
      </w:pPr>
      <w:r w:rsidRPr="005854C4">
        <w:rPr>
          <w:rFonts w:hint="eastAsia"/>
        </w:rPr>
        <w:t>Cuarto capítulo abarca otros aspectos institucionales que comprende la percepción de los</w:t>
      </w:r>
      <w:r w:rsidR="00CF75C3">
        <w:t xml:space="preserve"> contribuyentes y</w:t>
      </w:r>
      <w:r w:rsidRPr="005854C4">
        <w:rPr>
          <w:rFonts w:hint="eastAsia"/>
        </w:rPr>
        <w:t xml:space="preserve"> usuarios respecto a la evolución de la calidad de los servicios, cumplimiento de expectativas, funcionamiento del buzón de quejas, entre otros. </w:t>
      </w:r>
    </w:p>
    <w:p w14:paraId="57A0FAE0" w14:textId="77777777" w:rsidR="005854C4" w:rsidRDefault="005854C4" w:rsidP="00F27ADD">
      <w:pPr>
        <w:pStyle w:val="Prrafodelista"/>
        <w:numPr>
          <w:ilvl w:val="0"/>
          <w:numId w:val="1"/>
        </w:numPr>
      </w:pPr>
      <w:r w:rsidRPr="005854C4">
        <w:rPr>
          <w:rFonts w:hint="eastAsia"/>
        </w:rPr>
        <w:t xml:space="preserve">Quinto capítulo presenta las sugerencias y conclusiones de la presente medición. </w:t>
      </w:r>
    </w:p>
    <w:p w14:paraId="55C53EC9" w14:textId="77777777" w:rsidR="00F27ADD" w:rsidRDefault="00F27ADD" w:rsidP="00F27ADD">
      <w:pPr>
        <w:pStyle w:val="Cuerpo"/>
        <w:spacing w:before="0"/>
        <w:jc w:val="center"/>
        <w:rPr>
          <w:rStyle w:val="Ttulo1Car"/>
        </w:rPr>
      </w:pPr>
    </w:p>
    <w:p w14:paraId="0B0695F1" w14:textId="77777777" w:rsidR="005854C4" w:rsidRDefault="005854C4" w:rsidP="00F27ADD">
      <w:pPr>
        <w:pStyle w:val="Cuerpo"/>
        <w:spacing w:before="0"/>
        <w:jc w:val="center"/>
        <w:rPr>
          <w:rStyle w:val="Ttulo1Car"/>
        </w:rPr>
      </w:pPr>
      <w:bookmarkStart w:id="1" w:name="_Toc92371941"/>
      <w:r w:rsidRPr="005854C4">
        <w:rPr>
          <w:rStyle w:val="Ttulo1Car"/>
        </w:rPr>
        <w:t>OBJETIVOS</w:t>
      </w:r>
      <w:bookmarkEnd w:id="1"/>
    </w:p>
    <w:p w14:paraId="16B2E7C4" w14:textId="77777777" w:rsidR="005854C4" w:rsidRPr="005854C4" w:rsidRDefault="005854C4" w:rsidP="005854C4">
      <w:pPr>
        <w:rPr>
          <w:rStyle w:val="Ttulo1Car"/>
          <w:sz w:val="20"/>
        </w:rPr>
      </w:pPr>
    </w:p>
    <w:p w14:paraId="6871F9EE" w14:textId="77777777" w:rsidR="00B62836" w:rsidRPr="00B063ED" w:rsidRDefault="005854C4" w:rsidP="00B063ED">
      <w:pPr>
        <w:pStyle w:val="Ttulo1"/>
        <w:jc w:val="both"/>
        <w:rPr>
          <w:b/>
          <w:sz w:val="24"/>
        </w:rPr>
      </w:pPr>
      <w:bookmarkStart w:id="2" w:name="_Toc92371942"/>
      <w:r w:rsidRPr="00B063ED">
        <w:rPr>
          <w:b/>
          <w:sz w:val="24"/>
        </w:rPr>
        <w:t>Objetivo general:</w:t>
      </w:r>
      <w:bookmarkEnd w:id="2"/>
      <w:r w:rsidRPr="00B063ED">
        <w:rPr>
          <w:b/>
          <w:sz w:val="24"/>
        </w:rPr>
        <w:t xml:space="preserve"> </w:t>
      </w:r>
      <w:r w:rsidR="007B7869" w:rsidRPr="00B063ED">
        <w:rPr>
          <w:b/>
          <w:sz w:val="24"/>
        </w:rPr>
        <w:t xml:space="preserve"> </w:t>
      </w:r>
    </w:p>
    <w:p w14:paraId="778E1459" w14:textId="77777777" w:rsidR="005854C4" w:rsidRPr="007B7869" w:rsidRDefault="005854C4" w:rsidP="00B063ED">
      <w:r w:rsidRPr="007B7869">
        <w:t xml:space="preserve">Medir el grado de satisfacción de los </w:t>
      </w:r>
      <w:r w:rsidR="007B7869" w:rsidRPr="007B7869">
        <w:t xml:space="preserve">contribuyentes y usuarios </w:t>
      </w:r>
      <w:r w:rsidRPr="007B7869">
        <w:t>respecto a los servicios que proporciona</w:t>
      </w:r>
      <w:r w:rsidR="007B7869" w:rsidRPr="007B7869">
        <w:t xml:space="preserve"> la Dirección General de Aduanas.</w:t>
      </w:r>
    </w:p>
    <w:p w14:paraId="20AF81F6" w14:textId="77777777" w:rsidR="005854C4" w:rsidRPr="005854C4" w:rsidRDefault="005854C4" w:rsidP="007B7869"/>
    <w:p w14:paraId="081975F0" w14:textId="77777777" w:rsidR="005854C4" w:rsidRPr="00B063ED" w:rsidRDefault="005854C4" w:rsidP="00B063ED">
      <w:pPr>
        <w:pStyle w:val="Ttulo1"/>
        <w:jc w:val="both"/>
        <w:rPr>
          <w:b/>
          <w:sz w:val="24"/>
        </w:rPr>
      </w:pPr>
      <w:bookmarkStart w:id="3" w:name="_Toc92371943"/>
      <w:r w:rsidRPr="00B063ED">
        <w:rPr>
          <w:b/>
          <w:sz w:val="24"/>
        </w:rPr>
        <w:t>Objetivo específico:</w:t>
      </w:r>
      <w:bookmarkEnd w:id="3"/>
      <w:r w:rsidRPr="00B063ED">
        <w:rPr>
          <w:b/>
          <w:sz w:val="24"/>
        </w:rPr>
        <w:t xml:space="preserve"> </w:t>
      </w:r>
    </w:p>
    <w:p w14:paraId="53CE3B2C" w14:textId="77777777" w:rsidR="005854C4" w:rsidRPr="005854C4" w:rsidRDefault="005854C4" w:rsidP="007B7869">
      <w:pPr>
        <w:pStyle w:val="Prrafodelista"/>
        <w:numPr>
          <w:ilvl w:val="0"/>
          <w:numId w:val="1"/>
        </w:numPr>
        <w:tabs>
          <w:tab w:val="left" w:pos="2410"/>
        </w:tabs>
      </w:pPr>
      <w:r w:rsidRPr="005854C4">
        <w:rPr>
          <w:rFonts w:hint="eastAsia"/>
        </w:rPr>
        <w:t>Identificar oportunidades de mejora y fortalezas de los servicios evaluados.</w:t>
      </w:r>
    </w:p>
    <w:p w14:paraId="29C0EFA9" w14:textId="77777777" w:rsidR="00165628" w:rsidRPr="007B7869" w:rsidRDefault="005854C4" w:rsidP="007B7869">
      <w:pPr>
        <w:pStyle w:val="Prrafodelista"/>
        <w:numPr>
          <w:ilvl w:val="0"/>
          <w:numId w:val="1"/>
        </w:numPr>
        <w:tabs>
          <w:tab w:val="left" w:pos="2410"/>
        </w:tabs>
      </w:pPr>
      <w:r w:rsidRPr="005854C4">
        <w:rPr>
          <w:rFonts w:hint="eastAsia"/>
        </w:rPr>
        <w:t>Dar seguimiento a sugerencias como resultados de evaluaciones anteriores.</w:t>
      </w:r>
      <w:r w:rsidR="007B7869" w:rsidRPr="007B7869">
        <w:t xml:space="preserve"> </w:t>
      </w:r>
    </w:p>
    <w:p w14:paraId="69B6F6B7" w14:textId="77777777" w:rsidR="004E01BB" w:rsidRDefault="004E01BB" w:rsidP="00165628">
      <w:pPr>
        <w:pStyle w:val="Cuerpo"/>
        <w:spacing w:before="0" w:line="276" w:lineRule="auto"/>
        <w:jc w:val="both"/>
        <w:rPr>
          <w:rFonts w:ascii="Museo Sans 300" w:hAnsi="Museo Sans 300"/>
          <w:color w:val="404040" w:themeColor="text1" w:themeTint="BF"/>
          <w:sz w:val="22"/>
          <w:szCs w:val="22"/>
          <w:u w:color="000000"/>
        </w:rPr>
      </w:pPr>
    </w:p>
    <w:p w14:paraId="2B23BFE5" w14:textId="77777777" w:rsidR="00BF7BAE" w:rsidRDefault="00BF7BAE" w:rsidP="00165628">
      <w:pPr>
        <w:pStyle w:val="Cuerpo"/>
        <w:spacing w:before="0" w:line="276" w:lineRule="auto"/>
        <w:jc w:val="both"/>
        <w:rPr>
          <w:rFonts w:ascii="Museo Sans 300" w:hAnsi="Museo Sans 300"/>
          <w:color w:val="404040" w:themeColor="text1" w:themeTint="BF"/>
          <w:sz w:val="22"/>
          <w:szCs w:val="22"/>
          <w:u w:color="000000"/>
        </w:rPr>
      </w:pPr>
    </w:p>
    <w:p w14:paraId="15857FDF" w14:textId="77777777" w:rsidR="00BF7BAE" w:rsidRDefault="00BF7BAE" w:rsidP="00165628">
      <w:pPr>
        <w:pStyle w:val="Cuerpo"/>
        <w:spacing w:before="0" w:line="276" w:lineRule="auto"/>
        <w:jc w:val="both"/>
        <w:rPr>
          <w:rFonts w:ascii="Museo Sans 300" w:hAnsi="Museo Sans 300"/>
          <w:color w:val="404040" w:themeColor="text1" w:themeTint="BF"/>
          <w:sz w:val="22"/>
          <w:szCs w:val="22"/>
          <w:u w:color="000000"/>
        </w:rPr>
      </w:pPr>
    </w:p>
    <w:p w14:paraId="3D875305" w14:textId="77777777" w:rsidR="00BF7BAE" w:rsidRPr="007B7869" w:rsidRDefault="00BF7BAE" w:rsidP="00165628">
      <w:pPr>
        <w:pStyle w:val="Cuerpo"/>
        <w:spacing w:before="0" w:line="276" w:lineRule="auto"/>
        <w:jc w:val="both"/>
        <w:rPr>
          <w:rFonts w:ascii="Museo Sans 300" w:hAnsi="Museo Sans 300"/>
          <w:color w:val="404040" w:themeColor="text1" w:themeTint="BF"/>
          <w:sz w:val="22"/>
          <w:szCs w:val="22"/>
          <w:u w:color="000000"/>
        </w:rPr>
      </w:pPr>
    </w:p>
    <w:p w14:paraId="0B88CBD3" w14:textId="77777777" w:rsidR="00977D00" w:rsidRDefault="007B7869" w:rsidP="00F27ADD">
      <w:pPr>
        <w:pStyle w:val="Cuerpo"/>
        <w:spacing w:before="0" w:line="276" w:lineRule="auto"/>
        <w:jc w:val="center"/>
        <w:rPr>
          <w:rStyle w:val="Ttulo1Car"/>
        </w:rPr>
      </w:pPr>
      <w:bookmarkStart w:id="4" w:name="_Toc92371944"/>
      <w:r w:rsidRPr="007B7869">
        <w:rPr>
          <w:rStyle w:val="Ttulo1Car"/>
        </w:rPr>
        <w:t>CAPÍTULO 1: DATOS GENERALES DE LA MEDICIÓN</w:t>
      </w:r>
      <w:bookmarkEnd w:id="4"/>
    </w:p>
    <w:p w14:paraId="1A000B70" w14:textId="77777777" w:rsidR="00623199" w:rsidRPr="00B62836" w:rsidRDefault="00623199" w:rsidP="00B62836">
      <w:pPr>
        <w:rPr>
          <w:rStyle w:val="Ttulo1Car"/>
          <w:sz w:val="20"/>
        </w:rPr>
      </w:pPr>
    </w:p>
    <w:p w14:paraId="0EC37A7E" w14:textId="77777777" w:rsidR="00C81A2A" w:rsidRDefault="00C81A2A" w:rsidP="00223C96">
      <w:r>
        <w:t>Como instrumento de medición se utilizó un cuestionario de 3</w:t>
      </w:r>
      <w:r w:rsidR="00CF75C3">
        <w:t>3</w:t>
      </w:r>
      <w:r>
        <w:t xml:space="preserve"> preguntas diseñado de acuerdo a cada servicio evaluado, en este caso algunas preguntas no aplican por la naturaleza y modalidad </w:t>
      </w:r>
      <w:r w:rsidR="00CF75C3">
        <w:t>por la cual se</w:t>
      </w:r>
      <w:r>
        <w:t xml:space="preserve"> ofrece</w:t>
      </w:r>
      <w:r w:rsidR="00CF75C3">
        <w:t>n</w:t>
      </w:r>
      <w:r>
        <w:t xml:space="preserve"> los servicios evaluados</w:t>
      </w:r>
      <w:r w:rsidR="00B829B2">
        <w:t xml:space="preserve"> </w:t>
      </w:r>
      <w:r w:rsidR="00B829B2" w:rsidRPr="00223C96">
        <w:t xml:space="preserve">(Ver Anexo </w:t>
      </w:r>
      <w:r w:rsidR="00B829B2">
        <w:t>1)</w:t>
      </w:r>
      <w:r>
        <w:t>.</w:t>
      </w:r>
    </w:p>
    <w:p w14:paraId="7C3EED17" w14:textId="77777777" w:rsidR="00EB3E15" w:rsidRDefault="00EB3E15" w:rsidP="00223C96"/>
    <w:p w14:paraId="151A89D6" w14:textId="77777777" w:rsidR="00947536" w:rsidRPr="00B063ED" w:rsidRDefault="00947536" w:rsidP="00B063ED">
      <w:pPr>
        <w:pStyle w:val="Ttulo1"/>
        <w:jc w:val="both"/>
        <w:rPr>
          <w:b/>
          <w:sz w:val="24"/>
        </w:rPr>
      </w:pPr>
      <w:bookmarkStart w:id="5" w:name="_Toc92371945"/>
      <w:r w:rsidRPr="00B063ED">
        <w:rPr>
          <w:b/>
          <w:sz w:val="24"/>
        </w:rPr>
        <w:t>1.1 Cálculo del tamaño y distribución de la muestra</w:t>
      </w:r>
      <w:bookmarkEnd w:id="5"/>
    </w:p>
    <w:p w14:paraId="3626A199" w14:textId="77777777" w:rsidR="00947536" w:rsidRDefault="00947536" w:rsidP="00947536"/>
    <w:p w14:paraId="03122FAC" w14:textId="77777777" w:rsidR="00BA16F6" w:rsidRDefault="00816A79" w:rsidP="00947536">
      <w:r>
        <w:t xml:space="preserve">De acuerdo a los listados proporcionado por las Unidades Organizativas de la DGA, el </w:t>
      </w:r>
      <w:r w:rsidR="00947536">
        <w:t xml:space="preserve">universo reportado </w:t>
      </w:r>
      <w:r w:rsidR="00D43415">
        <w:t>fue de</w:t>
      </w:r>
      <w:r w:rsidR="00947536">
        <w:t xml:space="preserve"> 4,</w:t>
      </w:r>
      <w:r w:rsidR="00737B28">
        <w:t>526</w:t>
      </w:r>
      <w:r w:rsidR="00947536">
        <w:t xml:space="preserve"> contribuyentes</w:t>
      </w:r>
      <w:r w:rsidR="00737B28">
        <w:t>, usuarios internos y externos</w:t>
      </w:r>
      <w:r w:rsidR="00BA16F6">
        <w:t>;</w:t>
      </w:r>
      <w:r w:rsidR="00947536">
        <w:t xml:space="preserve"> </w:t>
      </w:r>
      <w:r w:rsidR="00D43415">
        <w:t>p</w:t>
      </w:r>
      <w:r w:rsidR="009527DE" w:rsidRPr="009527DE">
        <w:t xml:space="preserve">artiendo de ese universo y aplicando la fórmula para muestras finitas, con un </w:t>
      </w:r>
      <w:r w:rsidR="009527DE" w:rsidRPr="002C4655">
        <w:t>nivel de confianza del 95% y 5% de error muestral,</w:t>
      </w:r>
      <w:r w:rsidR="00BA16F6">
        <w:t xml:space="preserve"> se obtuvo como muestra 354 entrevistas. Sin embargo,</w:t>
      </w:r>
      <w:r w:rsidR="009527DE" w:rsidRPr="002C4655">
        <w:t xml:space="preserve"> e</w:t>
      </w:r>
      <w:r w:rsidRPr="002C4655">
        <w:t xml:space="preserve">l número de entrevistados reales fue de </w:t>
      </w:r>
      <w:r w:rsidR="00947536" w:rsidRPr="002C4655">
        <w:t>3</w:t>
      </w:r>
      <w:r w:rsidR="00737B28" w:rsidRPr="002C4655">
        <w:t>93</w:t>
      </w:r>
      <w:r w:rsidR="00947536" w:rsidRPr="002C4655">
        <w:t xml:space="preserve"> contribuyentes</w:t>
      </w:r>
      <w:r w:rsidR="00737B28" w:rsidRPr="002C4655">
        <w:t xml:space="preserve"> y usuarios</w:t>
      </w:r>
      <w:r w:rsidR="00947536" w:rsidRPr="002C4655">
        <w:t xml:space="preserve"> en total</w:t>
      </w:r>
      <w:r w:rsidR="00BA16F6">
        <w:t>.</w:t>
      </w:r>
    </w:p>
    <w:p w14:paraId="6BBB78BA" w14:textId="77777777" w:rsidR="00BA16F6" w:rsidRDefault="00BA16F6" w:rsidP="00947536"/>
    <w:p w14:paraId="12136DF6" w14:textId="77777777" w:rsidR="00947536" w:rsidRDefault="00BA16F6" w:rsidP="00947536">
      <w:r>
        <w:t>El levantamiento se realizó</w:t>
      </w:r>
      <w:r w:rsidR="00AB5403" w:rsidRPr="002C4655">
        <w:t xml:space="preserve"> de forma presencial y </w:t>
      </w:r>
      <w:r w:rsidR="0041214E" w:rsidRPr="002C4655">
        <w:t xml:space="preserve">por </w:t>
      </w:r>
      <w:r w:rsidR="00AB5403" w:rsidRPr="002C4655">
        <w:t xml:space="preserve">llamada telefónica en </w:t>
      </w:r>
      <w:r w:rsidR="0041214E" w:rsidRPr="002C4655">
        <w:t>el</w:t>
      </w:r>
      <w:r w:rsidR="00AB5403" w:rsidRPr="002C4655">
        <w:t xml:space="preserve"> período del </w:t>
      </w:r>
      <w:r w:rsidR="0041214E" w:rsidRPr="002C4655">
        <w:t xml:space="preserve">20 de septiembre </w:t>
      </w:r>
      <w:r w:rsidR="00D84D7C" w:rsidRPr="002C4655">
        <w:t xml:space="preserve">al </w:t>
      </w:r>
      <w:r w:rsidR="00CF75C3" w:rsidRPr="002C4655">
        <w:t>12</w:t>
      </w:r>
      <w:r w:rsidR="0041214E" w:rsidRPr="002C4655">
        <w:t xml:space="preserve"> de noviembre del presente año.</w:t>
      </w:r>
      <w:r w:rsidR="00816A79">
        <w:t xml:space="preserve"> </w:t>
      </w:r>
    </w:p>
    <w:p w14:paraId="0E6E40A0" w14:textId="77777777" w:rsidR="009527DE" w:rsidRDefault="009527DE" w:rsidP="00947536"/>
    <w:p w14:paraId="36B1EDD4" w14:textId="77777777" w:rsidR="00947536" w:rsidRDefault="00947536" w:rsidP="00947536">
      <w:r>
        <w:t>El criterio que se utilizó para</w:t>
      </w:r>
      <w:r w:rsidR="00AB5403">
        <w:t xml:space="preserve"> determinar el universo fue por tipo de usuario y para determinar la cantidad de encuestas</w:t>
      </w:r>
      <w:r w:rsidR="009527DE">
        <w:t xml:space="preserve"> se estratifico </w:t>
      </w:r>
      <w:r w:rsidR="00AB5403" w:rsidRPr="00100D1B">
        <w:t>por Unidad Organizativa;</w:t>
      </w:r>
      <w:r w:rsidR="00AB5403">
        <w:t xml:space="preserve"> en el caso de los contribuyentes se estratifico </w:t>
      </w:r>
      <w:r>
        <w:t>por la cantidad de operaciones en el año 20</w:t>
      </w:r>
      <w:r w:rsidR="00AB5403">
        <w:t xml:space="preserve">20, para usuarios internos y externos por la cantidad de usuario que </w:t>
      </w:r>
      <w:r w:rsidR="001716B1">
        <w:t>solicitaron</w:t>
      </w:r>
      <w:r w:rsidR="00AB5403">
        <w:t xml:space="preserve"> el servicio</w:t>
      </w:r>
      <w:r w:rsidR="00D84D7C">
        <w:t xml:space="preserve"> (Ver Anexo 2).</w:t>
      </w:r>
    </w:p>
    <w:p w14:paraId="62FD9E3A" w14:textId="77777777" w:rsidR="00834D49" w:rsidRDefault="00834D49" w:rsidP="00D92478"/>
    <w:p w14:paraId="36AC0A76" w14:textId="77777777" w:rsidR="001D697A" w:rsidRDefault="001D697A" w:rsidP="001D697A">
      <w:r>
        <w:t>Con respecto al resultado general de la medición se identifica lo siguiente:</w:t>
      </w:r>
    </w:p>
    <w:p w14:paraId="011A2038" w14:textId="77777777" w:rsidR="00026852" w:rsidRDefault="00026852" w:rsidP="001D697A"/>
    <w:p w14:paraId="6252C588" w14:textId="77777777" w:rsidR="001D697A" w:rsidRDefault="00BA16F6" w:rsidP="00BA16F6">
      <w:pPr>
        <w:pStyle w:val="Prrafodelista"/>
        <w:numPr>
          <w:ilvl w:val="0"/>
          <w:numId w:val="5"/>
        </w:numPr>
        <w:ind w:left="284" w:hanging="284"/>
      </w:pPr>
      <w:r>
        <w:t>E</w:t>
      </w:r>
      <w:r w:rsidR="00CA2B76">
        <w:t xml:space="preserve">n la Unidad </w:t>
      </w:r>
      <w:r w:rsidR="001716B1">
        <w:t>Organizativa</w:t>
      </w:r>
      <w:r w:rsidR="00CA2B76">
        <w:t xml:space="preserve"> donde se </w:t>
      </w:r>
      <w:r w:rsidR="001716B1">
        <w:t>concentró</w:t>
      </w:r>
      <w:r w:rsidR="00CA2B76">
        <w:t xml:space="preserve"> el estudio</w:t>
      </w:r>
      <w:r w:rsidR="00D92478">
        <w:t xml:space="preserve"> </w:t>
      </w:r>
      <w:r>
        <w:t>en</w:t>
      </w:r>
      <w:r w:rsidR="00D92478">
        <w:t xml:space="preserve"> un 93.13%</w:t>
      </w:r>
      <w:r w:rsidR="00CA2B76">
        <w:t xml:space="preserve"> es en la Sub Dirección de </w:t>
      </w:r>
      <w:r w:rsidR="00CA2B76" w:rsidRPr="00CA2B76">
        <w:t>Operaciones y Seguridad Fronteriza</w:t>
      </w:r>
      <w:r w:rsidR="00CA2B76">
        <w:t xml:space="preserve"> la cual abarca todas las Aduana</w:t>
      </w:r>
      <w:r w:rsidR="00D92478">
        <w:t>s evaluadas</w:t>
      </w:r>
      <w:r w:rsidR="001D697A">
        <w:t>.</w:t>
      </w:r>
    </w:p>
    <w:p w14:paraId="1C70CD4C" w14:textId="77777777" w:rsidR="00026852" w:rsidRDefault="00026852" w:rsidP="00BA16F6">
      <w:pPr>
        <w:pStyle w:val="Prrafodelista"/>
        <w:ind w:left="284" w:hanging="284"/>
      </w:pPr>
    </w:p>
    <w:p w14:paraId="2E80A837" w14:textId="77777777" w:rsidR="001D697A" w:rsidRDefault="001D697A" w:rsidP="00BA16F6">
      <w:pPr>
        <w:pStyle w:val="Prrafodelista"/>
        <w:numPr>
          <w:ilvl w:val="0"/>
          <w:numId w:val="5"/>
        </w:numPr>
        <w:ind w:left="284" w:hanging="284"/>
      </w:pPr>
      <w:r>
        <w:t>L</w:t>
      </w:r>
      <w:r w:rsidR="00D92478">
        <w:t>a modalidad por la cual</w:t>
      </w:r>
      <w:r w:rsidR="00BF7BAE">
        <w:t xml:space="preserve"> se</w:t>
      </w:r>
      <w:r w:rsidR="00D92478">
        <w:t xml:space="preserve"> so</w:t>
      </w:r>
      <w:r w:rsidR="00BF7BAE">
        <w:t>lic</w:t>
      </w:r>
      <w:r w:rsidR="00D92478">
        <w:t>itó el servicio con mayor representación</w:t>
      </w:r>
      <w:r w:rsidR="00CA2B76">
        <w:t xml:space="preserve"> </w:t>
      </w:r>
      <w:r w:rsidR="00D92478">
        <w:t>es presencial con el 95.42%</w:t>
      </w:r>
      <w:r w:rsidR="00EB3E15">
        <w:t>.</w:t>
      </w:r>
    </w:p>
    <w:p w14:paraId="18C20406" w14:textId="77777777" w:rsidR="00BA16F6" w:rsidRDefault="00BA16F6" w:rsidP="00BA16F6">
      <w:pPr>
        <w:pStyle w:val="Prrafodelista"/>
        <w:ind w:left="284" w:hanging="284"/>
      </w:pPr>
    </w:p>
    <w:p w14:paraId="66211CF0" w14:textId="77777777" w:rsidR="00BA16F6" w:rsidRDefault="00BA16F6" w:rsidP="00BA16F6">
      <w:pPr>
        <w:pStyle w:val="Prrafodelista"/>
        <w:numPr>
          <w:ilvl w:val="0"/>
          <w:numId w:val="5"/>
        </w:numPr>
        <w:ind w:left="284" w:hanging="284"/>
      </w:pPr>
      <w:r>
        <w:t>Se observa que el servicio con mayor demanda es Importación el cual representa el 41.22%.</w:t>
      </w:r>
    </w:p>
    <w:p w14:paraId="1F601D53" w14:textId="77777777" w:rsidR="00BA16F6" w:rsidRDefault="00BA16F6" w:rsidP="00BA16F6">
      <w:pPr>
        <w:pStyle w:val="Prrafodelista"/>
        <w:ind w:left="284" w:hanging="284"/>
      </w:pPr>
    </w:p>
    <w:p w14:paraId="4551AF7A" w14:textId="77777777" w:rsidR="00026852" w:rsidRDefault="00026852" w:rsidP="00026852">
      <w:pPr>
        <w:pStyle w:val="Prrafodelista"/>
      </w:pPr>
    </w:p>
    <w:p w14:paraId="69C5A93E" w14:textId="77777777" w:rsidR="00026852" w:rsidRDefault="00026852" w:rsidP="00026852">
      <w:pPr>
        <w:pStyle w:val="Prrafodelista"/>
      </w:pPr>
    </w:p>
    <w:p w14:paraId="5EFAAC21" w14:textId="77777777" w:rsidR="00026852" w:rsidRDefault="00906200" w:rsidP="00026852">
      <w:pPr>
        <w:pStyle w:val="Prrafodelista"/>
        <w:numPr>
          <w:ilvl w:val="0"/>
          <w:numId w:val="5"/>
        </w:num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0BF4A00F" wp14:editId="42AD1998">
            <wp:simplePos x="0" y="0"/>
            <wp:positionH relativeFrom="column">
              <wp:posOffset>3043555</wp:posOffset>
            </wp:positionH>
            <wp:positionV relativeFrom="paragraph">
              <wp:posOffset>2540</wp:posOffset>
            </wp:positionV>
            <wp:extent cx="3436620" cy="4370070"/>
            <wp:effectExtent l="0" t="0" r="0" b="0"/>
            <wp:wrapSquare wrapText="bothSides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DD8539C-9503-425D-8BF3-29BAD410F7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52" w:rsidRPr="00026852">
        <w:t>El tipo de usuario que hace mayor uso de los servicios son los contribuyentes (92.62%) específicamente tramitador o asistente de tramitador y transportista aduanero (Ver Gráfico 1.1).</w:t>
      </w:r>
    </w:p>
    <w:p w14:paraId="51AA4A73" w14:textId="77777777" w:rsidR="00026852" w:rsidRPr="00026852" w:rsidRDefault="00026852" w:rsidP="00026852">
      <w:pPr>
        <w:pStyle w:val="Prrafodelista"/>
      </w:pPr>
    </w:p>
    <w:p w14:paraId="0CF6FD2A" w14:textId="77777777" w:rsidR="001D697A" w:rsidRPr="00915229" w:rsidRDefault="00026852" w:rsidP="00B829B2">
      <w:pPr>
        <w:pStyle w:val="Prrafodelista"/>
        <w:numPr>
          <w:ilvl w:val="0"/>
          <w:numId w:val="5"/>
        </w:numPr>
      </w:pPr>
      <w:r w:rsidRPr="00026852">
        <w:t>Se evaluaron 1</w:t>
      </w:r>
      <w:r w:rsidR="00C23605">
        <w:t>6</w:t>
      </w:r>
      <w:r w:rsidRPr="00026852">
        <w:t xml:space="preserve"> aduanas en total, Aduana El Amatillo presenta el 19.85% con mayor cantidad de operaciones en comparación con las demás aduanas evaluadas </w:t>
      </w:r>
      <w:r w:rsidR="001D697A" w:rsidRPr="00915229">
        <w:t>(Ver Gráfico 1.</w:t>
      </w:r>
      <w:r w:rsidR="00BA16F6">
        <w:t>1.1</w:t>
      </w:r>
      <w:r w:rsidR="001D697A" w:rsidRPr="00915229">
        <w:t xml:space="preserve">). </w:t>
      </w:r>
    </w:p>
    <w:p w14:paraId="7A5AF07F" w14:textId="77777777" w:rsidR="001D697A" w:rsidRPr="001D697A" w:rsidRDefault="001D697A" w:rsidP="00EB3E15">
      <w:pPr>
        <w:pStyle w:val="Prrafodelista"/>
        <w:rPr>
          <w:rStyle w:val="Textoennegrita"/>
          <w:sz w:val="20"/>
        </w:rPr>
      </w:pPr>
    </w:p>
    <w:p w14:paraId="0DC939D7" w14:textId="77777777" w:rsidR="001D697A" w:rsidRDefault="001D697A" w:rsidP="001D697A">
      <w:pPr>
        <w:pStyle w:val="Prrafodelista"/>
      </w:pPr>
    </w:p>
    <w:p w14:paraId="7BBCB0C3" w14:textId="77777777" w:rsidR="00834D49" w:rsidRDefault="00834D49" w:rsidP="00907CAE"/>
    <w:p w14:paraId="10D629DF" w14:textId="77777777" w:rsidR="00BF7BAE" w:rsidRDefault="00BF7BAE" w:rsidP="00BF7BAE">
      <w:pPr>
        <w:rPr>
          <w:rStyle w:val="Textoennegrita"/>
          <w:sz w:val="20"/>
        </w:rPr>
      </w:pPr>
    </w:p>
    <w:p w14:paraId="0310FB66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3D89320D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5351E6D4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08113626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17570F32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01EEBE45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3F060D05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662E5C3F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1B95CF28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5D38E515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6AB92F44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5D573F55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772594D7" w14:textId="77777777" w:rsidR="00F27ADD" w:rsidRDefault="00F27ADD" w:rsidP="00F27ADD">
      <w:pPr>
        <w:jc w:val="center"/>
        <w:rPr>
          <w:rStyle w:val="Textoennegrita"/>
          <w:sz w:val="20"/>
        </w:rPr>
      </w:pPr>
    </w:p>
    <w:p w14:paraId="77CBEAB2" w14:textId="77777777" w:rsidR="00F27ADD" w:rsidRDefault="00906200" w:rsidP="00F27ADD">
      <w:pPr>
        <w:jc w:val="center"/>
        <w:rPr>
          <w:rStyle w:val="Textoennegrita"/>
          <w:sz w:val="2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5BBB443" wp14:editId="0CFF323A">
            <wp:simplePos x="0" y="0"/>
            <wp:positionH relativeFrom="column">
              <wp:posOffset>-80010</wp:posOffset>
            </wp:positionH>
            <wp:positionV relativeFrom="paragraph">
              <wp:posOffset>306705</wp:posOffset>
            </wp:positionV>
            <wp:extent cx="6560185" cy="3740150"/>
            <wp:effectExtent l="0" t="0" r="0" b="0"/>
            <wp:wrapSquare wrapText="bothSides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8ECFC070-986B-463F-B7AA-611673BFBC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7B2C3" w14:textId="77777777" w:rsidR="005F5305" w:rsidRPr="005F5305" w:rsidRDefault="005F5305" w:rsidP="005F5305">
      <w:pPr>
        <w:pStyle w:val="Cuerpo"/>
        <w:spacing w:before="0" w:line="276" w:lineRule="auto"/>
        <w:jc w:val="center"/>
        <w:rPr>
          <w:rStyle w:val="Ttulo1Car"/>
        </w:rPr>
      </w:pPr>
      <w:bookmarkStart w:id="6" w:name="_Toc92371946"/>
      <w:r w:rsidRPr="005F5305">
        <w:rPr>
          <w:rStyle w:val="Ttulo1Car"/>
        </w:rPr>
        <w:lastRenderedPageBreak/>
        <w:t>CAPITULO 2: RESULTADOS POR MÓDULO TEMÁTICO</w:t>
      </w:r>
      <w:bookmarkEnd w:id="6"/>
      <w:r w:rsidRPr="005F5305">
        <w:rPr>
          <w:rStyle w:val="Ttulo1Car"/>
        </w:rPr>
        <w:t xml:space="preserve"> </w:t>
      </w:r>
    </w:p>
    <w:p w14:paraId="0D91C5AC" w14:textId="77777777" w:rsidR="005F5305" w:rsidRPr="005F5305" w:rsidRDefault="005F5305" w:rsidP="005F5305">
      <w:pPr>
        <w:rPr>
          <w:rFonts w:ascii="Museo Sans 500" w:hAnsi="Museo Sans 500"/>
          <w:sz w:val="22"/>
          <w:szCs w:val="22"/>
        </w:rPr>
      </w:pPr>
    </w:p>
    <w:p w14:paraId="2C59215D" w14:textId="77777777" w:rsidR="00907CAE" w:rsidRPr="00B063ED" w:rsidRDefault="005F5305" w:rsidP="00B063ED">
      <w:pPr>
        <w:pStyle w:val="Ttulo1"/>
        <w:jc w:val="both"/>
        <w:rPr>
          <w:b/>
          <w:sz w:val="24"/>
        </w:rPr>
      </w:pPr>
      <w:bookmarkStart w:id="7" w:name="_Toc92371947"/>
      <w:r w:rsidRPr="00B063ED">
        <w:rPr>
          <w:b/>
          <w:sz w:val="24"/>
        </w:rPr>
        <w:t>2.1 Infraestructura y elementos tangibles</w:t>
      </w:r>
      <w:bookmarkEnd w:id="7"/>
    </w:p>
    <w:p w14:paraId="7261CA5E" w14:textId="77777777" w:rsidR="005F5305" w:rsidRPr="005F5305" w:rsidRDefault="005F5305" w:rsidP="005F5305"/>
    <w:p w14:paraId="2C9D7355" w14:textId="77777777" w:rsidR="005F5305" w:rsidRDefault="005F5305" w:rsidP="005F5305">
      <w:r>
        <w:t xml:space="preserve">El módulo de Infraestructura y elementos tangibles contiene 9 preguntas orientadas a evaluar las condiciones de espacios físicos, disponibilidad de baños y parqueos, manejo interno de información, </w:t>
      </w:r>
      <w:r w:rsidR="00BA16F6">
        <w:t xml:space="preserve">funcionamiento de sistemas, </w:t>
      </w:r>
      <w:r>
        <w:t>los medios necesarios para la atención de sus requerimientos o solicitudes del servicio (nota, teléfono, memorándum, correo electrónico), entre otros.</w:t>
      </w:r>
    </w:p>
    <w:p w14:paraId="2F5E4F09" w14:textId="77777777" w:rsidR="005F5305" w:rsidRDefault="005F5305" w:rsidP="005F5305"/>
    <w:p w14:paraId="500AC6DD" w14:textId="77777777" w:rsidR="005F5305" w:rsidRDefault="005F5305" w:rsidP="005F5305">
      <w:r>
        <w:t>El resultado promedio de este apartado es de 8.</w:t>
      </w:r>
      <w:r w:rsidR="00243A50">
        <w:t>30</w:t>
      </w:r>
      <w:r>
        <w:t xml:space="preserve"> puntos</w:t>
      </w:r>
      <w:r w:rsidR="0042457C">
        <w:t>,</w:t>
      </w:r>
      <w:r w:rsidR="0042457C" w:rsidRPr="0042457C">
        <w:t xml:space="preserve"> </w:t>
      </w:r>
      <w:r w:rsidR="0042457C">
        <w:t xml:space="preserve">presenta una </w:t>
      </w:r>
      <w:r w:rsidR="001716B1">
        <w:t>disminución</w:t>
      </w:r>
      <w:r w:rsidR="0042457C">
        <w:t xml:space="preserve"> de 0.</w:t>
      </w:r>
      <w:r w:rsidR="007A2B80">
        <w:t>03</w:t>
      </w:r>
      <w:r w:rsidR="0042457C">
        <w:t xml:space="preserve"> puntos en comparación al resultado del 2020;</w:t>
      </w:r>
      <w:r>
        <w:t xml:space="preserve"> considerando que el aspecto </w:t>
      </w:r>
      <w:r w:rsidR="0042457C">
        <w:t xml:space="preserve">con </w:t>
      </w:r>
      <w:r>
        <w:t xml:space="preserve">menor puntuación es la disponibilidad de baños y parqueos con </w:t>
      </w:r>
      <w:r w:rsidR="0042457C">
        <w:t>6.78</w:t>
      </w:r>
      <w:r>
        <w:t xml:space="preserve"> puntos (</w:t>
      </w:r>
      <w:r w:rsidR="00FE0043">
        <w:t>V</w:t>
      </w:r>
      <w:r>
        <w:t>er Gráfico 2.1).</w:t>
      </w:r>
    </w:p>
    <w:p w14:paraId="487BE7C6" w14:textId="77777777" w:rsidR="00906200" w:rsidRDefault="00906200" w:rsidP="00906200">
      <w:pPr>
        <w:jc w:val="center"/>
        <w:rPr>
          <w:b/>
          <w:bCs/>
          <w:sz w:val="18"/>
        </w:rPr>
      </w:pPr>
    </w:p>
    <w:p w14:paraId="54776873" w14:textId="77777777" w:rsidR="0042457C" w:rsidRPr="00906200" w:rsidRDefault="00906200" w:rsidP="00906200">
      <w:pPr>
        <w:jc w:val="center"/>
        <w:rPr>
          <w:b/>
          <w:bCs/>
          <w:sz w:val="18"/>
        </w:rPr>
      </w:pPr>
      <w:r w:rsidRPr="00144CB3">
        <w:rPr>
          <w:noProof/>
          <w:sz w:val="18"/>
        </w:rPr>
        <w:drawing>
          <wp:anchor distT="0" distB="0" distL="114300" distR="114300" simplePos="0" relativeHeight="251696128" behindDoc="0" locked="0" layoutInCell="1" allowOverlap="1" wp14:anchorId="3536A447" wp14:editId="0C48FD08">
            <wp:simplePos x="0" y="0"/>
            <wp:positionH relativeFrom="column">
              <wp:posOffset>-649184</wp:posOffset>
            </wp:positionH>
            <wp:positionV relativeFrom="paragraph">
              <wp:posOffset>156845</wp:posOffset>
            </wp:positionV>
            <wp:extent cx="3649345" cy="3987165"/>
            <wp:effectExtent l="0" t="0" r="8255" b="6985"/>
            <wp:wrapTopAndBottom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C27089DC-82D0-4352-82DC-59732DC9B6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  <w:r w:rsidRPr="00906200">
        <w:rPr>
          <w:b/>
          <w:bCs/>
          <w:sz w:val="18"/>
        </w:rPr>
        <w:t>Gráfico 2.1</w:t>
      </w:r>
    </w:p>
    <w:p w14:paraId="03EEF599" w14:textId="77777777" w:rsidR="00026852" w:rsidRDefault="00026852" w:rsidP="00BF7BAE">
      <w:pPr>
        <w:jc w:val="center"/>
        <w:rPr>
          <w:b/>
          <w:bCs/>
          <w:sz w:val="18"/>
        </w:rPr>
      </w:pPr>
    </w:p>
    <w:p w14:paraId="01509EB1" w14:textId="77777777" w:rsidR="00026852" w:rsidRDefault="00026852" w:rsidP="00BF7BAE">
      <w:pPr>
        <w:jc w:val="center"/>
        <w:rPr>
          <w:b/>
          <w:bCs/>
          <w:sz w:val="18"/>
        </w:rPr>
      </w:pPr>
    </w:p>
    <w:p w14:paraId="0CE490F2" w14:textId="77777777" w:rsidR="0049408D" w:rsidRDefault="0049408D" w:rsidP="0049408D">
      <w:pPr>
        <w:jc w:val="center"/>
        <w:rPr>
          <w:b/>
        </w:rPr>
      </w:pPr>
      <w:r>
        <w:rPr>
          <w:b/>
        </w:rPr>
        <w:t>Comentarios expresados por los usuarios:</w:t>
      </w:r>
    </w:p>
    <w:p w14:paraId="37994093" w14:textId="77777777" w:rsidR="0049408D" w:rsidRDefault="0049408D" w:rsidP="00811418">
      <w:pPr>
        <w:rPr>
          <w:b/>
        </w:rPr>
      </w:pPr>
    </w:p>
    <w:p w14:paraId="0D4F1046" w14:textId="77777777" w:rsidR="00CC4C2D" w:rsidRPr="00CC4C2D" w:rsidRDefault="00CC4C2D" w:rsidP="00811418">
      <w:pPr>
        <w:rPr>
          <w:b/>
        </w:rPr>
      </w:pPr>
      <w:r w:rsidRPr="00CC4C2D">
        <w:rPr>
          <w:b/>
        </w:rPr>
        <w:t xml:space="preserve">Aduana de Frontera Anguiatú </w:t>
      </w:r>
    </w:p>
    <w:p w14:paraId="2D300687" w14:textId="77777777" w:rsidR="00811418" w:rsidRPr="00E36050" w:rsidRDefault="00811418" w:rsidP="003420F7">
      <w:pPr>
        <w:pStyle w:val="Prrafodelista"/>
        <w:numPr>
          <w:ilvl w:val="0"/>
          <w:numId w:val="12"/>
        </w:numPr>
        <w:ind w:left="284" w:hanging="284"/>
      </w:pPr>
      <w:r w:rsidRPr="00E36050">
        <w:t xml:space="preserve">Falta de parqueo para los usuarios, esto genera un </w:t>
      </w:r>
      <w:r w:rsidR="00D3222C">
        <w:t>gasto</w:t>
      </w:r>
      <w:r w:rsidRPr="00E36050">
        <w:t xml:space="preserve"> </w:t>
      </w:r>
      <w:r w:rsidR="00B86604">
        <w:t xml:space="preserve">excesivo </w:t>
      </w:r>
      <w:r w:rsidRPr="00E36050">
        <w:t>porque deben de pagar parqueo privado</w:t>
      </w:r>
      <w:r w:rsidR="00E36050" w:rsidRPr="00E36050">
        <w:t xml:space="preserve"> *</w:t>
      </w:r>
      <w:r w:rsidR="00E36050" w:rsidRPr="00E36050">
        <w:rPr>
          <w:rStyle w:val="Refdenotaalpie"/>
          <w:color w:val="FFFFFF" w:themeColor="background1"/>
          <w:sz w:val="4"/>
        </w:rPr>
        <w:footnoteReference w:id="1"/>
      </w:r>
      <w:r w:rsidR="00E36050" w:rsidRPr="00E36050">
        <w:t>(17).</w:t>
      </w:r>
    </w:p>
    <w:p w14:paraId="26772C41" w14:textId="77777777" w:rsidR="00811418" w:rsidRPr="00E36050" w:rsidRDefault="00811418" w:rsidP="003420F7">
      <w:pPr>
        <w:pStyle w:val="Prrafodelista"/>
        <w:numPr>
          <w:ilvl w:val="0"/>
          <w:numId w:val="12"/>
        </w:numPr>
        <w:ind w:left="284" w:hanging="284"/>
      </w:pPr>
      <w:r w:rsidRPr="00E36050">
        <w:t>Falta de baños</w:t>
      </w:r>
      <w:r w:rsidR="00D3222C">
        <w:t xml:space="preserve"> y</w:t>
      </w:r>
      <w:r w:rsidRPr="00E36050">
        <w:t xml:space="preserve"> los que se encuentran están en malas condiciones higiénicas o no funcionan *(9).</w:t>
      </w:r>
    </w:p>
    <w:p w14:paraId="44E990D4" w14:textId="77777777" w:rsidR="00811418" w:rsidRPr="00E36050" w:rsidRDefault="00811418" w:rsidP="003420F7">
      <w:pPr>
        <w:pStyle w:val="Prrafodelista"/>
        <w:numPr>
          <w:ilvl w:val="0"/>
          <w:numId w:val="12"/>
        </w:numPr>
        <w:ind w:left="284" w:hanging="284"/>
      </w:pPr>
      <w:r w:rsidRPr="00E36050">
        <w:t>Los espacios de espera no son adecuados</w:t>
      </w:r>
      <w:r w:rsidR="00D3222C">
        <w:t>,</w:t>
      </w:r>
      <w:r w:rsidRPr="00E36050">
        <w:t xml:space="preserve"> no hay techo para cubrirse del sol</w:t>
      </w:r>
      <w:r w:rsidR="00D3222C">
        <w:t>, ni lluvia</w:t>
      </w:r>
      <w:r w:rsidRPr="00E36050">
        <w:t xml:space="preserve"> *(</w:t>
      </w:r>
      <w:r w:rsidR="00D3222C">
        <w:t>2</w:t>
      </w:r>
      <w:r w:rsidRPr="00E36050">
        <w:t>).</w:t>
      </w:r>
    </w:p>
    <w:p w14:paraId="4F65FF57" w14:textId="77777777" w:rsidR="00811418" w:rsidRPr="00E36050" w:rsidRDefault="00811418" w:rsidP="003420F7">
      <w:pPr>
        <w:pStyle w:val="Prrafodelista"/>
        <w:numPr>
          <w:ilvl w:val="0"/>
          <w:numId w:val="12"/>
        </w:numPr>
        <w:ind w:left="284" w:hanging="284"/>
      </w:pPr>
      <w:r w:rsidRPr="00E36050">
        <w:t>No hay señalización *(1).</w:t>
      </w:r>
    </w:p>
    <w:p w14:paraId="17017CC8" w14:textId="77777777" w:rsidR="00811418" w:rsidRPr="00E36050" w:rsidRDefault="00811418" w:rsidP="003420F7">
      <w:pPr>
        <w:pStyle w:val="Prrafodelista"/>
        <w:numPr>
          <w:ilvl w:val="0"/>
          <w:numId w:val="12"/>
        </w:numPr>
        <w:ind w:left="284" w:hanging="284"/>
      </w:pPr>
      <w:r w:rsidRPr="00E36050">
        <w:t>Falta de entrega de material informativo *(1).</w:t>
      </w:r>
    </w:p>
    <w:p w14:paraId="2F1CC5C5" w14:textId="77777777" w:rsidR="00CC4C2D" w:rsidRDefault="00CC4C2D" w:rsidP="00811418"/>
    <w:p w14:paraId="7DDBEA7C" w14:textId="77777777" w:rsidR="006E5E0A" w:rsidRPr="00CC4C2D" w:rsidRDefault="00CC4C2D" w:rsidP="006E5E0A">
      <w:pPr>
        <w:rPr>
          <w:b/>
        </w:rPr>
      </w:pPr>
      <w:r w:rsidRPr="00CC4C2D">
        <w:rPr>
          <w:b/>
        </w:rPr>
        <w:t>Aduana Aérea Aeropuerto Monseñor Romero - zona carga y pasajero</w:t>
      </w:r>
    </w:p>
    <w:p w14:paraId="78BF81AB" w14:textId="77777777" w:rsidR="00CC4C2D" w:rsidRDefault="00CC4C2D" w:rsidP="003420F7">
      <w:pPr>
        <w:pStyle w:val="Prrafodelista"/>
        <w:numPr>
          <w:ilvl w:val="0"/>
          <w:numId w:val="12"/>
        </w:numPr>
        <w:ind w:left="284" w:hanging="284"/>
      </w:pPr>
      <w:r>
        <w:t>Falta de parqueo, no hay espacio disponible *(6).</w:t>
      </w:r>
    </w:p>
    <w:p w14:paraId="65DE693E" w14:textId="77777777" w:rsidR="00CC4C2D" w:rsidRPr="00CC4C2D" w:rsidRDefault="00CC4C2D" w:rsidP="003420F7">
      <w:pPr>
        <w:pStyle w:val="Prrafodelista"/>
        <w:numPr>
          <w:ilvl w:val="0"/>
          <w:numId w:val="12"/>
        </w:numPr>
        <w:ind w:left="284" w:hanging="284"/>
      </w:pPr>
      <w:r w:rsidRPr="00CC4C2D">
        <w:t>Falta de baños y los que se encuentran están en malas condiciones higiénicas</w:t>
      </w:r>
      <w:r w:rsidR="008A3390">
        <w:t xml:space="preserve"> </w:t>
      </w:r>
      <w:r w:rsidRPr="00CC4C2D">
        <w:t>*(</w:t>
      </w:r>
      <w:r>
        <w:t>4</w:t>
      </w:r>
      <w:r w:rsidRPr="00CC4C2D">
        <w:t>).</w:t>
      </w:r>
    </w:p>
    <w:p w14:paraId="20784D90" w14:textId="77777777" w:rsidR="00CC4C2D" w:rsidRDefault="00CC4C2D" w:rsidP="003420F7">
      <w:pPr>
        <w:pStyle w:val="Prrafodelista"/>
        <w:numPr>
          <w:ilvl w:val="0"/>
          <w:numId w:val="12"/>
        </w:numPr>
        <w:ind w:left="284" w:hanging="284"/>
      </w:pPr>
      <w:r w:rsidRPr="00CC4C2D">
        <w:t>Los espacios de espera no son adecuados *(</w:t>
      </w:r>
      <w:r>
        <w:t>4</w:t>
      </w:r>
      <w:r w:rsidRPr="00CC4C2D">
        <w:t>).</w:t>
      </w:r>
    </w:p>
    <w:p w14:paraId="42443F37" w14:textId="77777777" w:rsidR="00CC4C2D" w:rsidRDefault="00CC4C2D" w:rsidP="003420F7">
      <w:pPr>
        <w:pStyle w:val="Prrafodelista"/>
        <w:numPr>
          <w:ilvl w:val="0"/>
          <w:numId w:val="12"/>
        </w:numPr>
        <w:ind w:left="284" w:hanging="284"/>
      </w:pPr>
      <w:r>
        <w:t>Falta de rótulos</w:t>
      </w:r>
      <w:r w:rsidR="008A3390">
        <w:t xml:space="preserve"> y señalización</w:t>
      </w:r>
      <w:r>
        <w:t xml:space="preserve"> *(1).</w:t>
      </w:r>
    </w:p>
    <w:p w14:paraId="4F39F9C5" w14:textId="77777777" w:rsidR="00CC4C2D" w:rsidRDefault="00CC4C2D" w:rsidP="00CC4C2D"/>
    <w:p w14:paraId="7E2FDDC5" w14:textId="77777777" w:rsidR="00CC4C2D" w:rsidRPr="00CC4C2D" w:rsidRDefault="00CC4C2D" w:rsidP="00CC4C2D">
      <w:pPr>
        <w:rPr>
          <w:b/>
        </w:rPr>
      </w:pPr>
      <w:r w:rsidRPr="00CC4C2D">
        <w:rPr>
          <w:b/>
        </w:rPr>
        <w:t xml:space="preserve">Aduana de Frontera El Amatillo     </w:t>
      </w:r>
    </w:p>
    <w:p w14:paraId="0D5BBB4A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 w:rsidRPr="00CC4C2D">
        <w:t>Falta de baños y los que se encuentran están en malas condiciones higiénicas</w:t>
      </w:r>
      <w:r>
        <w:t xml:space="preserve">, se paga </w:t>
      </w:r>
      <w:r w:rsidRPr="00CC4C2D">
        <w:t>*(</w:t>
      </w:r>
      <w:r>
        <w:t>22</w:t>
      </w:r>
      <w:r w:rsidRPr="00CC4C2D">
        <w:t>).</w:t>
      </w:r>
    </w:p>
    <w:p w14:paraId="132CCEF1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>
        <w:t>No hay parqueo</w:t>
      </w:r>
      <w:r w:rsidR="004355A8">
        <w:t xml:space="preserve"> y calle en mal estado</w:t>
      </w:r>
      <w:r>
        <w:t xml:space="preserve"> *(10).</w:t>
      </w:r>
    </w:p>
    <w:p w14:paraId="390BAAD9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 w:rsidRPr="00CC4C2D">
        <w:t>Los espacios de espera no son adecuados no hay techo para cubrirse del sol *(</w:t>
      </w:r>
      <w:r>
        <w:t>2</w:t>
      </w:r>
      <w:r w:rsidRPr="00CC4C2D">
        <w:t>).</w:t>
      </w:r>
    </w:p>
    <w:p w14:paraId="0FA6229F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>
        <w:t>No hay rótulos *(2).</w:t>
      </w:r>
    </w:p>
    <w:p w14:paraId="738AF4CA" w14:textId="77777777" w:rsidR="00803FC7" w:rsidRDefault="00803FC7" w:rsidP="00803FC7"/>
    <w:p w14:paraId="34DDF114" w14:textId="77777777" w:rsidR="00803FC7" w:rsidRDefault="00803FC7" w:rsidP="00803FC7">
      <w:pPr>
        <w:rPr>
          <w:b/>
        </w:rPr>
      </w:pPr>
      <w:r w:rsidRPr="00803FC7">
        <w:rPr>
          <w:b/>
        </w:rPr>
        <w:t>Aduana de Frontera El Poy</w:t>
      </w:r>
    </w:p>
    <w:p w14:paraId="4176644E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 w:rsidRPr="00CC4C2D">
        <w:t>Falta de baños y</w:t>
      </w:r>
      <w:r>
        <w:t xml:space="preserve"> se pagan </w:t>
      </w:r>
      <w:r w:rsidRPr="00CC4C2D">
        <w:t>*(</w:t>
      </w:r>
      <w:r>
        <w:t>6</w:t>
      </w:r>
      <w:r w:rsidRPr="00CC4C2D">
        <w:t>).</w:t>
      </w:r>
    </w:p>
    <w:p w14:paraId="75F2EE95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>
        <w:t>No hay parqueo *(5).</w:t>
      </w:r>
    </w:p>
    <w:p w14:paraId="03B7B9B3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>
        <w:t>No hay señalización *(3).</w:t>
      </w:r>
    </w:p>
    <w:p w14:paraId="3A5BCD56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>
        <w:t>No hay lugares de espera *(1).</w:t>
      </w:r>
    </w:p>
    <w:p w14:paraId="6EE136C1" w14:textId="77777777" w:rsidR="00803FC7" w:rsidRDefault="00803FC7" w:rsidP="00803FC7"/>
    <w:p w14:paraId="50FE7423" w14:textId="77777777" w:rsidR="00803FC7" w:rsidRDefault="00803FC7" w:rsidP="00803FC7">
      <w:pPr>
        <w:rPr>
          <w:b/>
        </w:rPr>
      </w:pPr>
      <w:r w:rsidRPr="00803FC7">
        <w:rPr>
          <w:b/>
        </w:rPr>
        <w:t xml:space="preserve">Aduana de Frontera La Hachadura     </w:t>
      </w:r>
    </w:p>
    <w:p w14:paraId="4CBA3D74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 w:rsidRPr="00CC4C2D">
        <w:t>Falta de baños y los que se encuentran están en malas condiciones higiénicas</w:t>
      </w:r>
      <w:r>
        <w:t xml:space="preserve"> *(9).</w:t>
      </w:r>
    </w:p>
    <w:p w14:paraId="1FD463B5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>
        <w:t>No hay señalización *(2).</w:t>
      </w:r>
    </w:p>
    <w:p w14:paraId="3201E50E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>
        <w:t>Parqueo desordenado y mejorar el piso *(2).</w:t>
      </w:r>
    </w:p>
    <w:p w14:paraId="0DBD1CCF" w14:textId="77777777" w:rsidR="00803FC7" w:rsidRDefault="00803FC7" w:rsidP="003420F7">
      <w:pPr>
        <w:pStyle w:val="Prrafodelista"/>
        <w:numPr>
          <w:ilvl w:val="0"/>
          <w:numId w:val="12"/>
        </w:numPr>
        <w:ind w:left="284" w:hanging="284"/>
      </w:pPr>
      <w:r>
        <w:t>No hay lugares de espera *(1).</w:t>
      </w:r>
    </w:p>
    <w:p w14:paraId="2B06F90F" w14:textId="77777777" w:rsidR="006A6476" w:rsidRDefault="006A6476" w:rsidP="003420F7">
      <w:pPr>
        <w:pStyle w:val="Prrafodelista"/>
        <w:numPr>
          <w:ilvl w:val="0"/>
          <w:numId w:val="12"/>
        </w:numPr>
        <w:ind w:left="284" w:hanging="284"/>
      </w:pPr>
      <w:r w:rsidRPr="00CC4C2D">
        <w:t>Falta de entrega de material informativo *(1).</w:t>
      </w:r>
    </w:p>
    <w:p w14:paraId="458D6F58" w14:textId="77777777" w:rsidR="00803FC7" w:rsidRDefault="00803FC7" w:rsidP="00803FC7">
      <w:pPr>
        <w:rPr>
          <w:b/>
        </w:rPr>
      </w:pPr>
    </w:p>
    <w:p w14:paraId="5DF553F7" w14:textId="77777777" w:rsidR="006A6476" w:rsidRDefault="006A6476" w:rsidP="00803FC7">
      <w:pPr>
        <w:rPr>
          <w:b/>
        </w:rPr>
      </w:pPr>
      <w:r w:rsidRPr="006A6476">
        <w:rPr>
          <w:b/>
        </w:rPr>
        <w:t>Aduana de Frontera Las Chinamas</w:t>
      </w:r>
    </w:p>
    <w:p w14:paraId="27A31222" w14:textId="77777777" w:rsidR="006A6476" w:rsidRDefault="006A6476" w:rsidP="003420F7">
      <w:pPr>
        <w:pStyle w:val="Prrafodelista"/>
        <w:numPr>
          <w:ilvl w:val="0"/>
          <w:numId w:val="12"/>
        </w:numPr>
        <w:ind w:left="284" w:hanging="284"/>
      </w:pPr>
      <w:r w:rsidRPr="006A6476">
        <w:t>Falta de mantenimiento de parqueo *(2).</w:t>
      </w:r>
    </w:p>
    <w:p w14:paraId="35FB6F4E" w14:textId="77777777" w:rsidR="006A6476" w:rsidRDefault="006A6476" w:rsidP="003420F7">
      <w:pPr>
        <w:pStyle w:val="Prrafodelista"/>
        <w:numPr>
          <w:ilvl w:val="0"/>
          <w:numId w:val="12"/>
        </w:numPr>
        <w:ind w:left="284" w:hanging="284"/>
      </w:pPr>
      <w:r>
        <w:t>Falta de sillas o bancas para esperar *(2).</w:t>
      </w:r>
    </w:p>
    <w:p w14:paraId="09E9CBB8" w14:textId="77777777" w:rsidR="004355A8" w:rsidRPr="006A6476" w:rsidRDefault="004355A8" w:rsidP="004355A8">
      <w:pPr>
        <w:pStyle w:val="Prrafodelista"/>
        <w:ind w:left="284"/>
      </w:pPr>
    </w:p>
    <w:p w14:paraId="69391726" w14:textId="77777777" w:rsidR="00CC4C2D" w:rsidRPr="0009581B" w:rsidRDefault="0009581B" w:rsidP="00CC4C2D">
      <w:pPr>
        <w:rPr>
          <w:b/>
        </w:rPr>
      </w:pPr>
      <w:r w:rsidRPr="0009581B">
        <w:rPr>
          <w:b/>
        </w:rPr>
        <w:t>Aduana de Frontera San Cristóbal</w:t>
      </w:r>
    </w:p>
    <w:p w14:paraId="4E3A0DAE" w14:textId="77777777" w:rsidR="00CC4C2D" w:rsidRDefault="0009581B" w:rsidP="003420F7">
      <w:pPr>
        <w:pStyle w:val="Prrafodelista"/>
        <w:numPr>
          <w:ilvl w:val="0"/>
          <w:numId w:val="12"/>
        </w:numPr>
        <w:ind w:left="284" w:hanging="284"/>
      </w:pPr>
      <w:r w:rsidRPr="0009581B">
        <w:t>Falta de baños</w:t>
      </w:r>
      <w:r>
        <w:t xml:space="preserve"> y se pagan *(6).</w:t>
      </w:r>
    </w:p>
    <w:p w14:paraId="242BB63D" w14:textId="77777777" w:rsidR="0009581B" w:rsidRDefault="0009581B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No hay parqueo </w:t>
      </w:r>
      <w:r w:rsidR="0049408D" w:rsidRPr="00E36050">
        <w:t>*(</w:t>
      </w:r>
      <w:r w:rsidR="0049408D">
        <w:t>2</w:t>
      </w:r>
      <w:r w:rsidR="0049408D" w:rsidRPr="00E36050">
        <w:t>).</w:t>
      </w:r>
    </w:p>
    <w:p w14:paraId="3BFAF676" w14:textId="77777777" w:rsidR="0009581B" w:rsidRPr="0009581B" w:rsidRDefault="0009581B" w:rsidP="006E5E0A">
      <w:pPr>
        <w:rPr>
          <w:b/>
        </w:rPr>
      </w:pPr>
      <w:r w:rsidRPr="0009581B">
        <w:rPr>
          <w:b/>
        </w:rPr>
        <w:lastRenderedPageBreak/>
        <w:t>Aduana Interna San Bartolo</w:t>
      </w:r>
    </w:p>
    <w:p w14:paraId="25CDDE77" w14:textId="77777777" w:rsidR="0009581B" w:rsidRDefault="0009581B" w:rsidP="003420F7">
      <w:pPr>
        <w:pStyle w:val="Prrafodelista"/>
        <w:numPr>
          <w:ilvl w:val="0"/>
          <w:numId w:val="12"/>
        </w:numPr>
        <w:ind w:left="284" w:hanging="284"/>
      </w:pPr>
      <w:r>
        <w:t>No hay baños *(6).</w:t>
      </w:r>
    </w:p>
    <w:p w14:paraId="65DC4DA6" w14:textId="77777777" w:rsidR="0009581B" w:rsidRDefault="0009581B" w:rsidP="003420F7">
      <w:pPr>
        <w:pStyle w:val="Prrafodelista"/>
        <w:numPr>
          <w:ilvl w:val="0"/>
          <w:numId w:val="12"/>
        </w:numPr>
        <w:ind w:left="284" w:hanging="284"/>
      </w:pPr>
      <w:r>
        <w:t>No hay parqueo *(5).</w:t>
      </w:r>
    </w:p>
    <w:p w14:paraId="4F9BD203" w14:textId="77777777" w:rsidR="0009581B" w:rsidRDefault="0009581B" w:rsidP="003420F7">
      <w:pPr>
        <w:pStyle w:val="Prrafodelista"/>
        <w:numPr>
          <w:ilvl w:val="0"/>
          <w:numId w:val="12"/>
        </w:numPr>
        <w:ind w:left="284" w:hanging="284"/>
      </w:pPr>
      <w:r>
        <w:t>No hay sala de espera *(4).</w:t>
      </w:r>
    </w:p>
    <w:p w14:paraId="27D4AED5" w14:textId="77777777" w:rsidR="00CF53CC" w:rsidRDefault="00CF53CC" w:rsidP="003420F7">
      <w:pPr>
        <w:pStyle w:val="Prrafodelista"/>
        <w:numPr>
          <w:ilvl w:val="0"/>
          <w:numId w:val="12"/>
        </w:numPr>
        <w:ind w:left="284" w:hanging="284"/>
      </w:pPr>
      <w:r>
        <w:t>No hay rótulos *(2).</w:t>
      </w:r>
    </w:p>
    <w:p w14:paraId="2543F0E1" w14:textId="77777777" w:rsidR="0009581B" w:rsidRDefault="0009581B" w:rsidP="0009581B"/>
    <w:p w14:paraId="3A7CB6DD" w14:textId="77777777" w:rsidR="0009581B" w:rsidRPr="0009581B" w:rsidRDefault="0009581B" w:rsidP="0009581B">
      <w:pPr>
        <w:rPr>
          <w:b/>
        </w:rPr>
      </w:pPr>
      <w:r w:rsidRPr="0009581B">
        <w:rPr>
          <w:b/>
        </w:rPr>
        <w:t>Aduana Interna Santa Ana</w:t>
      </w:r>
    </w:p>
    <w:p w14:paraId="5D800EEE" w14:textId="77777777" w:rsidR="0009581B" w:rsidRDefault="0009581B" w:rsidP="003420F7">
      <w:pPr>
        <w:pStyle w:val="Prrafodelista"/>
        <w:numPr>
          <w:ilvl w:val="0"/>
          <w:numId w:val="12"/>
        </w:numPr>
        <w:ind w:left="284" w:hanging="284"/>
      </w:pPr>
      <w:r>
        <w:t>Los espacios de espera no son adecuados, se mojan cuando llueve *(7).</w:t>
      </w:r>
    </w:p>
    <w:p w14:paraId="14C9A7B7" w14:textId="77777777" w:rsidR="0009581B" w:rsidRDefault="0009581B" w:rsidP="003420F7">
      <w:pPr>
        <w:pStyle w:val="Prrafodelista"/>
        <w:numPr>
          <w:ilvl w:val="0"/>
          <w:numId w:val="12"/>
        </w:numPr>
        <w:ind w:left="284" w:hanging="284"/>
      </w:pPr>
      <w:r>
        <w:t>No hay señal telefónica *(2).</w:t>
      </w:r>
    </w:p>
    <w:p w14:paraId="1733D67F" w14:textId="77777777" w:rsidR="0009581B" w:rsidRDefault="0009581B" w:rsidP="003420F7">
      <w:pPr>
        <w:pStyle w:val="Prrafodelista"/>
        <w:numPr>
          <w:ilvl w:val="0"/>
          <w:numId w:val="12"/>
        </w:numPr>
        <w:ind w:left="284" w:hanging="284"/>
      </w:pPr>
      <w:r>
        <w:t>No hay baños *(1).</w:t>
      </w:r>
    </w:p>
    <w:p w14:paraId="3AB896C3" w14:textId="77777777" w:rsidR="0009581B" w:rsidRDefault="0009581B" w:rsidP="0009581B"/>
    <w:p w14:paraId="567C7B66" w14:textId="77777777" w:rsidR="0009581B" w:rsidRPr="0009581B" w:rsidRDefault="0009581B" w:rsidP="006E5E0A">
      <w:pPr>
        <w:rPr>
          <w:b/>
        </w:rPr>
      </w:pPr>
      <w:r w:rsidRPr="0009581B">
        <w:rPr>
          <w:b/>
        </w:rPr>
        <w:t>Aduana Marítima Acajutla</w:t>
      </w:r>
    </w:p>
    <w:p w14:paraId="0096D99E" w14:textId="77777777" w:rsidR="006E5E0A" w:rsidRDefault="00CF53CC" w:rsidP="003420F7">
      <w:pPr>
        <w:pStyle w:val="Prrafodelista"/>
        <w:numPr>
          <w:ilvl w:val="0"/>
          <w:numId w:val="12"/>
        </w:numPr>
        <w:ind w:left="284" w:hanging="284"/>
      </w:pPr>
      <w:r>
        <w:t>Parqueo limitado *(7).</w:t>
      </w:r>
    </w:p>
    <w:p w14:paraId="3627228B" w14:textId="77777777" w:rsidR="00CF53CC" w:rsidRDefault="00CF53CC" w:rsidP="006E5E0A"/>
    <w:p w14:paraId="1665056B" w14:textId="77777777" w:rsidR="00CF53CC" w:rsidRPr="00CF53CC" w:rsidRDefault="00CF53CC" w:rsidP="006E5E0A">
      <w:pPr>
        <w:rPr>
          <w:b/>
        </w:rPr>
      </w:pPr>
      <w:r w:rsidRPr="00CF53CC">
        <w:rPr>
          <w:b/>
        </w:rPr>
        <w:t>Aduana Marítima La Unión</w:t>
      </w:r>
    </w:p>
    <w:p w14:paraId="3C8D8D6C" w14:textId="77777777" w:rsidR="00CF53CC" w:rsidRDefault="00CF53CC" w:rsidP="003420F7">
      <w:pPr>
        <w:pStyle w:val="Prrafodelista"/>
        <w:numPr>
          <w:ilvl w:val="0"/>
          <w:numId w:val="12"/>
        </w:numPr>
        <w:ind w:left="284" w:hanging="284"/>
      </w:pPr>
      <w:r>
        <w:t>No hay baños *(2).</w:t>
      </w:r>
    </w:p>
    <w:p w14:paraId="1D7740E1" w14:textId="77777777" w:rsidR="00CF53CC" w:rsidRDefault="00CF53CC" w:rsidP="003420F7">
      <w:pPr>
        <w:pStyle w:val="Prrafodelista"/>
        <w:numPr>
          <w:ilvl w:val="0"/>
          <w:numId w:val="12"/>
        </w:numPr>
        <w:ind w:left="284" w:hanging="284"/>
      </w:pPr>
      <w:r>
        <w:t>No hay parqueo *(2).</w:t>
      </w:r>
    </w:p>
    <w:p w14:paraId="0300A6A6" w14:textId="77777777" w:rsidR="00CF53CC" w:rsidRDefault="00CF53CC" w:rsidP="006E5E0A"/>
    <w:p w14:paraId="4B05D68A" w14:textId="77777777" w:rsidR="00CF53CC" w:rsidRPr="00CF53CC" w:rsidRDefault="00CF53CC" w:rsidP="006E5E0A">
      <w:pPr>
        <w:rPr>
          <w:b/>
        </w:rPr>
      </w:pPr>
      <w:r w:rsidRPr="00CF53CC">
        <w:rPr>
          <w:b/>
        </w:rPr>
        <w:t>Depósito Temporal DHL</w:t>
      </w:r>
    </w:p>
    <w:p w14:paraId="3A045ABB" w14:textId="77777777" w:rsidR="00CF53CC" w:rsidRDefault="003E6882" w:rsidP="003420F7">
      <w:pPr>
        <w:pStyle w:val="Prrafodelista"/>
        <w:numPr>
          <w:ilvl w:val="0"/>
          <w:numId w:val="12"/>
        </w:numPr>
        <w:ind w:left="284" w:hanging="284"/>
      </w:pPr>
      <w:r>
        <w:t>No hay espacio para parquear *(3).</w:t>
      </w:r>
    </w:p>
    <w:p w14:paraId="5419864F" w14:textId="77777777" w:rsidR="003E6882" w:rsidRDefault="003E6882" w:rsidP="003420F7">
      <w:pPr>
        <w:pStyle w:val="Prrafodelista"/>
        <w:numPr>
          <w:ilvl w:val="0"/>
          <w:numId w:val="12"/>
        </w:numPr>
        <w:ind w:left="284" w:hanging="284"/>
      </w:pPr>
      <w:r>
        <w:t>Solo un baño para todo el público *(1).</w:t>
      </w:r>
    </w:p>
    <w:p w14:paraId="72425E63" w14:textId="77777777" w:rsidR="00F90864" w:rsidRDefault="00F90864" w:rsidP="006E5E0A"/>
    <w:p w14:paraId="772BE60F" w14:textId="77777777" w:rsidR="00E36050" w:rsidRPr="00E36050" w:rsidRDefault="00E36050" w:rsidP="006E5E0A">
      <w:pPr>
        <w:rPr>
          <w:b/>
        </w:rPr>
      </w:pPr>
      <w:r w:rsidRPr="00E36050">
        <w:rPr>
          <w:b/>
        </w:rPr>
        <w:t>Zona Franca American Park</w:t>
      </w:r>
    </w:p>
    <w:p w14:paraId="6A25D571" w14:textId="77777777" w:rsidR="00E36050" w:rsidRDefault="00E36050" w:rsidP="003420F7">
      <w:pPr>
        <w:pStyle w:val="Prrafodelista"/>
        <w:numPr>
          <w:ilvl w:val="0"/>
          <w:numId w:val="12"/>
        </w:numPr>
        <w:ind w:left="284" w:hanging="284"/>
      </w:pPr>
      <w:r w:rsidRPr="00E36050">
        <w:t>Los baños están sucios y no hay papel higiénico</w:t>
      </w:r>
      <w:r>
        <w:t xml:space="preserve"> *(1).</w:t>
      </w:r>
    </w:p>
    <w:p w14:paraId="487A43F7" w14:textId="77777777" w:rsidR="00E36050" w:rsidRDefault="002D6DCE" w:rsidP="003420F7">
      <w:pPr>
        <w:pStyle w:val="Prrafodelista"/>
        <w:numPr>
          <w:ilvl w:val="0"/>
          <w:numId w:val="12"/>
        </w:numPr>
        <w:ind w:left="284" w:hanging="284"/>
      </w:pPr>
      <w:r>
        <w:t>F</w:t>
      </w:r>
      <w:r w:rsidR="00E36050" w:rsidRPr="00E36050">
        <w:t xml:space="preserve">alta </w:t>
      </w:r>
      <w:r w:rsidR="004355A8">
        <w:t xml:space="preserve">de </w:t>
      </w:r>
      <w:r w:rsidR="00E36050" w:rsidRPr="00E36050">
        <w:t>parqueo</w:t>
      </w:r>
      <w:r w:rsidR="00E36050">
        <w:t xml:space="preserve"> *(1).</w:t>
      </w:r>
    </w:p>
    <w:p w14:paraId="158E347F" w14:textId="77777777" w:rsidR="00E36050" w:rsidRDefault="00E36050" w:rsidP="006E5E0A"/>
    <w:p w14:paraId="0B80B6D8" w14:textId="77777777" w:rsidR="00E36050" w:rsidRPr="00E36050" w:rsidRDefault="00E36050" w:rsidP="006E5E0A">
      <w:pPr>
        <w:rPr>
          <w:b/>
        </w:rPr>
      </w:pPr>
      <w:r w:rsidRPr="00E36050">
        <w:rPr>
          <w:b/>
        </w:rPr>
        <w:t>Zona Franca Export Salva</w:t>
      </w:r>
    </w:p>
    <w:p w14:paraId="63F3339D" w14:textId="77777777" w:rsidR="003E6882" w:rsidRDefault="00E36050" w:rsidP="003420F7">
      <w:pPr>
        <w:pStyle w:val="Prrafodelista"/>
        <w:numPr>
          <w:ilvl w:val="0"/>
          <w:numId w:val="12"/>
        </w:numPr>
        <w:ind w:left="284" w:hanging="284"/>
      </w:pPr>
      <w:r>
        <w:t>Falta de parqueo *(3).</w:t>
      </w:r>
    </w:p>
    <w:p w14:paraId="04100241" w14:textId="77777777" w:rsidR="00E36050" w:rsidRDefault="00E36050" w:rsidP="003420F7">
      <w:pPr>
        <w:pStyle w:val="Prrafodelista"/>
        <w:numPr>
          <w:ilvl w:val="0"/>
          <w:numId w:val="12"/>
        </w:numPr>
        <w:ind w:left="284" w:hanging="284"/>
      </w:pPr>
      <w:r w:rsidRPr="00CC4C2D">
        <w:t>Falta de baños y los que se encuentran están en malas condiciones higiénicas</w:t>
      </w:r>
      <w:r>
        <w:t xml:space="preserve"> *(3).</w:t>
      </w:r>
    </w:p>
    <w:p w14:paraId="75332085" w14:textId="77777777" w:rsidR="002D6DCE" w:rsidRDefault="002D6DCE" w:rsidP="003420F7">
      <w:pPr>
        <w:pStyle w:val="Prrafodelista"/>
        <w:numPr>
          <w:ilvl w:val="0"/>
          <w:numId w:val="12"/>
        </w:numPr>
        <w:ind w:left="284" w:hanging="284"/>
      </w:pPr>
      <w:r>
        <w:t>No hay señalización *(1).</w:t>
      </w:r>
    </w:p>
    <w:p w14:paraId="45739543" w14:textId="77777777" w:rsidR="00E36050" w:rsidRDefault="00E36050" w:rsidP="006E5E0A"/>
    <w:p w14:paraId="7E320A6C" w14:textId="77777777" w:rsidR="002D6DCE" w:rsidRDefault="002D6DCE" w:rsidP="006E5E0A">
      <w:pPr>
        <w:rPr>
          <w:b/>
        </w:rPr>
      </w:pPr>
      <w:r w:rsidRPr="002D6DCE">
        <w:rPr>
          <w:b/>
        </w:rPr>
        <w:t>Zona Franca San Bartolo</w:t>
      </w:r>
    </w:p>
    <w:p w14:paraId="60C6BE54" w14:textId="77777777" w:rsidR="002D6DCE" w:rsidRDefault="002D6DCE" w:rsidP="003420F7">
      <w:pPr>
        <w:pStyle w:val="Prrafodelista"/>
        <w:numPr>
          <w:ilvl w:val="0"/>
          <w:numId w:val="12"/>
        </w:numPr>
        <w:ind w:left="284" w:hanging="284"/>
      </w:pPr>
      <w:r>
        <w:t>Falta de parqueo *(5).</w:t>
      </w:r>
    </w:p>
    <w:p w14:paraId="43808856" w14:textId="77777777" w:rsidR="002D6DCE" w:rsidRDefault="002D6DCE" w:rsidP="003420F7">
      <w:pPr>
        <w:pStyle w:val="Prrafodelista"/>
        <w:numPr>
          <w:ilvl w:val="0"/>
          <w:numId w:val="12"/>
        </w:numPr>
        <w:ind w:left="284" w:hanging="284"/>
      </w:pPr>
      <w:r w:rsidRPr="00CC4C2D">
        <w:t>Falta de baños</w:t>
      </w:r>
      <w:r>
        <w:t xml:space="preserve"> *(2).</w:t>
      </w:r>
    </w:p>
    <w:p w14:paraId="34FB33B1" w14:textId="77777777" w:rsidR="002D6DCE" w:rsidRDefault="002D6DCE" w:rsidP="003420F7">
      <w:pPr>
        <w:pStyle w:val="Prrafodelista"/>
        <w:numPr>
          <w:ilvl w:val="0"/>
          <w:numId w:val="12"/>
        </w:numPr>
        <w:ind w:left="284" w:hanging="284"/>
      </w:pPr>
      <w:r w:rsidRPr="002D6DCE">
        <w:t>No permiten el ingreso</w:t>
      </w:r>
      <w:r w:rsidR="004355A8">
        <w:t>,</w:t>
      </w:r>
      <w:r w:rsidRPr="002D6DCE">
        <w:t xml:space="preserve"> nos toca estar sentados en el suelo y estar parados</w:t>
      </w:r>
      <w:r>
        <w:t xml:space="preserve"> *(2).</w:t>
      </w:r>
    </w:p>
    <w:p w14:paraId="23FAEF16" w14:textId="77777777" w:rsidR="002D6DCE" w:rsidRPr="002D6DCE" w:rsidRDefault="002D6DCE" w:rsidP="003420F7">
      <w:pPr>
        <w:pStyle w:val="Prrafodelista"/>
        <w:numPr>
          <w:ilvl w:val="0"/>
          <w:numId w:val="12"/>
        </w:numPr>
        <w:ind w:left="284" w:hanging="284"/>
      </w:pPr>
      <w:r w:rsidRPr="002D6DCE">
        <w:t>Falta de entrega de material informativo *(2).</w:t>
      </w:r>
    </w:p>
    <w:p w14:paraId="6CB2D40A" w14:textId="77777777" w:rsidR="002D6DCE" w:rsidRDefault="002D6DCE" w:rsidP="002D6DCE">
      <w:pPr>
        <w:rPr>
          <w:b/>
        </w:rPr>
      </w:pPr>
    </w:p>
    <w:p w14:paraId="237D748D" w14:textId="77777777" w:rsidR="002D6DCE" w:rsidRDefault="002D6DCE" w:rsidP="002D6DCE">
      <w:pPr>
        <w:rPr>
          <w:b/>
        </w:rPr>
      </w:pPr>
      <w:r w:rsidRPr="002D6DCE">
        <w:rPr>
          <w:b/>
        </w:rPr>
        <w:t>Zona Franca Santa Tecla</w:t>
      </w:r>
    </w:p>
    <w:p w14:paraId="1EED14E0" w14:textId="77777777" w:rsidR="002D6DCE" w:rsidRPr="003420F7" w:rsidRDefault="002D6DCE" w:rsidP="003420F7">
      <w:pPr>
        <w:pStyle w:val="Prrafodelista"/>
        <w:numPr>
          <w:ilvl w:val="0"/>
          <w:numId w:val="12"/>
        </w:numPr>
        <w:ind w:left="284" w:hanging="284"/>
      </w:pPr>
      <w:r w:rsidRPr="003420F7">
        <w:t xml:space="preserve">Baños </w:t>
      </w:r>
      <w:r w:rsidR="004355A8">
        <w:t>en</w:t>
      </w:r>
      <w:r w:rsidRPr="003420F7">
        <w:t xml:space="preserve"> malas condiciones *(1).</w:t>
      </w:r>
    </w:p>
    <w:p w14:paraId="08468C14" w14:textId="77777777" w:rsidR="002D6DCE" w:rsidRDefault="002D6DCE" w:rsidP="006E5E0A"/>
    <w:p w14:paraId="15787F4F" w14:textId="77777777" w:rsidR="003E6882" w:rsidRPr="002D6DCE" w:rsidRDefault="003E6882" w:rsidP="006E5E0A">
      <w:pPr>
        <w:rPr>
          <w:b/>
        </w:rPr>
      </w:pPr>
      <w:r w:rsidRPr="002D6DCE">
        <w:rPr>
          <w:b/>
        </w:rPr>
        <w:t>Unidad de Abastecimiento</w:t>
      </w:r>
    </w:p>
    <w:p w14:paraId="4AB8BB56" w14:textId="77777777" w:rsidR="00CF53CC" w:rsidRDefault="003E6882" w:rsidP="003420F7">
      <w:pPr>
        <w:pStyle w:val="Prrafodelista"/>
        <w:numPr>
          <w:ilvl w:val="0"/>
          <w:numId w:val="12"/>
        </w:numPr>
        <w:ind w:left="284" w:hanging="284"/>
      </w:pPr>
      <w:r>
        <w:t>Problemas en el sistema no registra usuario hasta que cambiaron la computadora</w:t>
      </w:r>
      <w:r w:rsidR="004355A8">
        <w:t xml:space="preserve"> e instalaron el sistema</w:t>
      </w:r>
      <w:r>
        <w:t xml:space="preserve"> *(3).</w:t>
      </w:r>
    </w:p>
    <w:p w14:paraId="2BF7B094" w14:textId="77777777" w:rsidR="006E5E0A" w:rsidRDefault="006E5E0A" w:rsidP="006E5E0A"/>
    <w:p w14:paraId="583DEB8A" w14:textId="77777777" w:rsidR="003E6882" w:rsidRPr="00F2414D" w:rsidRDefault="003E6882" w:rsidP="006E5E0A">
      <w:pPr>
        <w:rPr>
          <w:b/>
        </w:rPr>
      </w:pPr>
      <w:r w:rsidRPr="00F2414D">
        <w:rPr>
          <w:b/>
        </w:rPr>
        <w:t>Unidad de Abastecimiento</w:t>
      </w:r>
    </w:p>
    <w:p w14:paraId="5A81FBCD" w14:textId="77777777" w:rsidR="003E6882" w:rsidRDefault="003E6882" w:rsidP="003420F7">
      <w:pPr>
        <w:pStyle w:val="Prrafodelista"/>
        <w:numPr>
          <w:ilvl w:val="0"/>
          <w:numId w:val="12"/>
        </w:numPr>
        <w:ind w:left="284" w:hanging="284"/>
      </w:pPr>
      <w:r>
        <w:t>P</w:t>
      </w:r>
      <w:r w:rsidRPr="003E6882">
        <w:t>oco parqueo</w:t>
      </w:r>
      <w:r>
        <w:t xml:space="preserve"> *(2).</w:t>
      </w:r>
    </w:p>
    <w:p w14:paraId="47A5CC2D" w14:textId="77777777" w:rsidR="003E6882" w:rsidRDefault="003E6882" w:rsidP="003420F7">
      <w:pPr>
        <w:pStyle w:val="Prrafodelista"/>
        <w:numPr>
          <w:ilvl w:val="0"/>
          <w:numId w:val="12"/>
        </w:numPr>
        <w:ind w:left="284" w:hanging="284"/>
      </w:pPr>
      <w:r>
        <w:t>B</w:t>
      </w:r>
      <w:r w:rsidRPr="003E6882">
        <w:t>años muy alejados</w:t>
      </w:r>
      <w:r>
        <w:t xml:space="preserve"> *(1)</w:t>
      </w:r>
    </w:p>
    <w:p w14:paraId="3E96B8FC" w14:textId="77777777" w:rsidR="003E6882" w:rsidRDefault="003E6882" w:rsidP="003420F7">
      <w:pPr>
        <w:pStyle w:val="Prrafodelista"/>
        <w:numPr>
          <w:ilvl w:val="0"/>
          <w:numId w:val="12"/>
        </w:numPr>
        <w:ind w:left="284" w:hanging="284"/>
      </w:pPr>
      <w:r>
        <w:t>N</w:t>
      </w:r>
      <w:r w:rsidRPr="003E6882">
        <w:t>o se</w:t>
      </w:r>
      <w:r>
        <w:t>ña</w:t>
      </w:r>
      <w:r w:rsidRPr="003E6882">
        <w:t xml:space="preserve">lización </w:t>
      </w:r>
      <w:r>
        <w:t>*(1).</w:t>
      </w:r>
    </w:p>
    <w:p w14:paraId="37435ED5" w14:textId="77777777" w:rsidR="0049408D" w:rsidRDefault="0049408D" w:rsidP="006E5E0A"/>
    <w:p w14:paraId="2E99EF91" w14:textId="77777777" w:rsidR="00F90864" w:rsidRPr="002D6DCE" w:rsidRDefault="00F90864" w:rsidP="006E5E0A">
      <w:pPr>
        <w:rPr>
          <w:b/>
        </w:rPr>
      </w:pPr>
      <w:r w:rsidRPr="002D6DCE">
        <w:rPr>
          <w:b/>
        </w:rPr>
        <w:t>Unidad de Valoración</w:t>
      </w:r>
    </w:p>
    <w:p w14:paraId="62884D83" w14:textId="77777777" w:rsidR="00E36050" w:rsidRDefault="00E36050" w:rsidP="003420F7">
      <w:pPr>
        <w:pStyle w:val="Prrafodelista"/>
        <w:numPr>
          <w:ilvl w:val="0"/>
          <w:numId w:val="12"/>
        </w:numPr>
        <w:ind w:left="284" w:hanging="284"/>
      </w:pPr>
      <w:r>
        <w:t>Falta de material informativo o forma de avisar los cambios en los formularios *(3).</w:t>
      </w:r>
    </w:p>
    <w:p w14:paraId="22129181" w14:textId="77777777" w:rsidR="003E6882" w:rsidRPr="006E5E0A" w:rsidRDefault="003E6882" w:rsidP="006E5E0A"/>
    <w:p w14:paraId="3D64BF74" w14:textId="77777777" w:rsidR="005B3A0E" w:rsidRDefault="005B3A0E" w:rsidP="00B063ED">
      <w:pPr>
        <w:pStyle w:val="Ttulo1"/>
        <w:jc w:val="both"/>
        <w:rPr>
          <w:b/>
          <w:sz w:val="24"/>
        </w:rPr>
      </w:pPr>
      <w:bookmarkStart w:id="8" w:name="_Toc92371948"/>
      <w:r w:rsidRPr="00B063ED">
        <w:rPr>
          <w:b/>
          <w:sz w:val="24"/>
        </w:rPr>
        <w:t>2.2 Empatía del personal</w:t>
      </w:r>
      <w:bookmarkEnd w:id="8"/>
    </w:p>
    <w:p w14:paraId="5D11AAD1" w14:textId="77777777" w:rsidR="006E5E0A" w:rsidRPr="006E5E0A" w:rsidRDefault="006E5E0A" w:rsidP="006E5E0A"/>
    <w:p w14:paraId="09D3006D" w14:textId="77777777" w:rsidR="00877936" w:rsidRDefault="00B30FEF" w:rsidP="00877936">
      <w:pPr>
        <w:rPr>
          <w:lang w:val="es-ES_tradnl"/>
        </w:rPr>
      </w:pPr>
      <w:r w:rsidRPr="00B30FEF">
        <w:rPr>
          <w:lang w:val="es-ES_tradnl"/>
        </w:rPr>
        <w:t>Mide la atención brindada por parte del empleado público con respecto a la amabilidad y cortesía, habilidad para escuchar y entender las necesidades de los usuarios.</w:t>
      </w:r>
    </w:p>
    <w:p w14:paraId="7EC409AB" w14:textId="77777777" w:rsidR="00B30FEF" w:rsidRDefault="00B30FEF" w:rsidP="00877936">
      <w:pPr>
        <w:rPr>
          <w:lang w:val="es-ES_tradnl"/>
        </w:rPr>
      </w:pPr>
    </w:p>
    <w:p w14:paraId="41B3EE8A" w14:textId="77777777" w:rsidR="00A1506B" w:rsidRDefault="00B30FEF" w:rsidP="00A1506B">
      <w:r w:rsidRPr="00B30FEF">
        <w:rPr>
          <w:lang w:val="es-ES_tradnl"/>
        </w:rPr>
        <w:t xml:space="preserve">El resultado promedio obtenido en este apartado es de </w:t>
      </w:r>
      <w:r w:rsidR="00D3687F">
        <w:rPr>
          <w:lang w:val="es-ES_tradnl"/>
        </w:rPr>
        <w:t>8.41</w:t>
      </w:r>
      <w:r w:rsidRPr="00B30FEF">
        <w:rPr>
          <w:lang w:val="es-ES_tradnl"/>
        </w:rPr>
        <w:t xml:space="preserve"> puntos, siendo el aspecto mejor evaluado </w:t>
      </w:r>
      <w:r w:rsidR="00A1506B">
        <w:rPr>
          <w:lang w:val="es-ES_tradnl"/>
        </w:rPr>
        <w:t>la amabilidad y cortesía en el trato recibido por el personal c</w:t>
      </w:r>
      <w:r w:rsidRPr="00B30FEF">
        <w:rPr>
          <w:lang w:val="es-ES_tradnl"/>
        </w:rPr>
        <w:t xml:space="preserve">on </w:t>
      </w:r>
      <w:r w:rsidR="00A1506B">
        <w:rPr>
          <w:lang w:val="es-ES_tradnl"/>
        </w:rPr>
        <w:t>8.47</w:t>
      </w:r>
      <w:r w:rsidRPr="00B30FEF">
        <w:rPr>
          <w:lang w:val="es-ES_tradnl"/>
        </w:rPr>
        <w:t xml:space="preserve"> puntos y con menor puntuación la disposición, compresión e interés de los empleados en ayudar al usuario a resolver los problemas con </w:t>
      </w:r>
      <w:r w:rsidR="00A1506B">
        <w:rPr>
          <w:lang w:val="es-ES_tradnl"/>
        </w:rPr>
        <w:t>8.35</w:t>
      </w:r>
      <w:r w:rsidRPr="00B30FEF">
        <w:rPr>
          <w:lang w:val="es-ES_tradnl"/>
        </w:rPr>
        <w:t xml:space="preserve"> puntos</w:t>
      </w:r>
      <w:r w:rsidR="00A1506B">
        <w:rPr>
          <w:lang w:val="es-ES_tradnl"/>
        </w:rPr>
        <w:t xml:space="preserve"> </w:t>
      </w:r>
      <w:r w:rsidR="00A1506B">
        <w:t>(Ver Gráfico 2.2).</w:t>
      </w:r>
    </w:p>
    <w:p w14:paraId="2ED30311" w14:textId="77777777" w:rsidR="00A1506B" w:rsidRDefault="00A1506B" w:rsidP="00A1506B"/>
    <w:p w14:paraId="70298255" w14:textId="77777777" w:rsidR="00A1506B" w:rsidRDefault="00A1506B" w:rsidP="00A1506B">
      <w:r>
        <w:t xml:space="preserve">En </w:t>
      </w:r>
      <w:r w:rsidR="001716B1">
        <w:t>comparación</w:t>
      </w:r>
      <w:r>
        <w:t xml:space="preserve"> al resultado del año anterior esta dimensión presenta un</w:t>
      </w:r>
      <w:r w:rsidR="00E943AE">
        <w:t xml:space="preserve"> incremento </w:t>
      </w:r>
      <w:r>
        <w:t>en el promedio de 0.0</w:t>
      </w:r>
      <w:r w:rsidR="007A2B80">
        <w:t>2</w:t>
      </w:r>
      <w:r>
        <w:t xml:space="preserve"> puntos.</w:t>
      </w:r>
    </w:p>
    <w:p w14:paraId="0379EAF2" w14:textId="77777777" w:rsidR="00A1506B" w:rsidRDefault="00A1506B" w:rsidP="00A1506B"/>
    <w:p w14:paraId="77370753" w14:textId="77777777" w:rsidR="005B3A0E" w:rsidRPr="002D6DCE" w:rsidRDefault="004E1343" w:rsidP="002D6DCE">
      <w:pPr>
        <w:jc w:val="center"/>
        <w:rPr>
          <w:b/>
        </w:rPr>
      </w:pPr>
      <w:r w:rsidRPr="004E1343">
        <w:rPr>
          <w:b/>
          <w:sz w:val="18"/>
        </w:rPr>
        <w:t>Gráfico 2.2</w:t>
      </w:r>
    </w:p>
    <w:p w14:paraId="1520EAF3" w14:textId="77777777" w:rsidR="00344DE7" w:rsidRDefault="004E1343" w:rsidP="005B3A0E">
      <w:r>
        <w:rPr>
          <w:noProof/>
        </w:rPr>
        <w:drawing>
          <wp:inline distT="0" distB="0" distL="0" distR="0" wp14:anchorId="671FC916" wp14:editId="49723F23">
            <wp:extent cx="3246755" cy="2763297"/>
            <wp:effectExtent l="0" t="0" r="10795" b="1841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5BB9D816-5719-4C45-B565-6B72EA67C4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AE2200E" w14:textId="77777777" w:rsidR="00344DE7" w:rsidRDefault="00344DE7" w:rsidP="005B3A0E"/>
    <w:p w14:paraId="3FF48045" w14:textId="77777777" w:rsidR="002C073C" w:rsidRPr="00D647B0" w:rsidRDefault="002C073C" w:rsidP="002C073C">
      <w:pPr>
        <w:jc w:val="center"/>
        <w:rPr>
          <w:b/>
        </w:rPr>
      </w:pPr>
      <w:r w:rsidRPr="00D647B0">
        <w:rPr>
          <w:b/>
        </w:rPr>
        <w:t>Comentarios expresados por los usuarios:</w:t>
      </w:r>
    </w:p>
    <w:p w14:paraId="21E99FF9" w14:textId="77777777" w:rsidR="0049408D" w:rsidRDefault="0049408D" w:rsidP="002C073C">
      <w:pPr>
        <w:rPr>
          <w:b/>
        </w:rPr>
      </w:pPr>
    </w:p>
    <w:p w14:paraId="1AAAE32F" w14:textId="77777777" w:rsidR="002C073C" w:rsidRPr="00CC4C2D" w:rsidRDefault="002C073C" w:rsidP="002C073C">
      <w:pPr>
        <w:rPr>
          <w:b/>
        </w:rPr>
      </w:pPr>
      <w:r w:rsidRPr="00CC4C2D">
        <w:rPr>
          <w:b/>
        </w:rPr>
        <w:t xml:space="preserve">Aduana de Frontera Anguiatú </w:t>
      </w:r>
    </w:p>
    <w:p w14:paraId="28DA3FBE" w14:textId="77777777" w:rsidR="000910E9" w:rsidRDefault="000910E9" w:rsidP="003420F7">
      <w:pPr>
        <w:pStyle w:val="Prrafodelista"/>
        <w:numPr>
          <w:ilvl w:val="0"/>
          <w:numId w:val="12"/>
        </w:numPr>
        <w:ind w:left="284" w:hanging="284"/>
      </w:pPr>
      <w:r>
        <w:t>No hay amabilidad, el personal es poco empático, mal educado, malhumorado,</w:t>
      </w:r>
      <w:r w:rsidR="004355A8">
        <w:t xml:space="preserve"> con </w:t>
      </w:r>
      <w:r>
        <w:t>falta de respeto *</w:t>
      </w:r>
      <w:r w:rsidR="004355A8">
        <w:t>(</w:t>
      </w:r>
      <w:r w:rsidRPr="003420F7">
        <w:footnoteReference w:id="2"/>
      </w:r>
      <w:r>
        <w:t>).</w:t>
      </w:r>
    </w:p>
    <w:p w14:paraId="57CC224E" w14:textId="77777777" w:rsidR="002C073C" w:rsidRDefault="00CD0254" w:rsidP="003420F7">
      <w:pPr>
        <w:pStyle w:val="Prrafodelista"/>
        <w:numPr>
          <w:ilvl w:val="0"/>
          <w:numId w:val="12"/>
        </w:numPr>
        <w:ind w:left="284" w:hanging="284"/>
      </w:pPr>
      <w:r>
        <w:lastRenderedPageBreak/>
        <w:t xml:space="preserve">No cumplen los horarios de atención, </w:t>
      </w:r>
      <w:r w:rsidRPr="008D7308">
        <w:t xml:space="preserve">se </w:t>
      </w:r>
      <w:r w:rsidR="004355A8">
        <w:t>toman</w:t>
      </w:r>
      <w:r w:rsidRPr="008D7308">
        <w:t xml:space="preserve"> más del tiempo </w:t>
      </w:r>
      <w:r w:rsidR="004355A8">
        <w:t>en las</w:t>
      </w:r>
      <w:r w:rsidRPr="008D7308">
        <w:t xml:space="preserve"> horas de comida</w:t>
      </w:r>
      <w:r>
        <w:t xml:space="preserve"> </w:t>
      </w:r>
      <w:r w:rsidR="004355A8">
        <w:t>*(5).</w:t>
      </w:r>
    </w:p>
    <w:p w14:paraId="4D4CF2B6" w14:textId="77777777" w:rsidR="00CD0254" w:rsidRDefault="00CD0254" w:rsidP="003420F7">
      <w:pPr>
        <w:pStyle w:val="Prrafodelista"/>
        <w:numPr>
          <w:ilvl w:val="0"/>
          <w:numId w:val="12"/>
        </w:numPr>
        <w:ind w:left="284" w:hanging="284"/>
      </w:pPr>
      <w:r w:rsidRPr="00CD0254">
        <w:t>No hay disposición por parte de todos</w:t>
      </w:r>
      <w:r>
        <w:t xml:space="preserve">, </w:t>
      </w:r>
      <w:r w:rsidRPr="00CD0254">
        <w:t>el administrador se debería de involucrar más en controlar</w:t>
      </w:r>
      <w:r w:rsidR="004355A8">
        <w:t>,</w:t>
      </w:r>
      <w:r w:rsidRPr="00CD0254">
        <w:t xml:space="preserve"> en agilizar los trámites y que sean accesible de atender a los transportistas</w:t>
      </w:r>
      <w:r>
        <w:t xml:space="preserve"> *(3).</w:t>
      </w:r>
    </w:p>
    <w:p w14:paraId="1C080AEF" w14:textId="77777777" w:rsidR="00CD0254" w:rsidRDefault="00CD0254" w:rsidP="002C073C"/>
    <w:p w14:paraId="7B982BFE" w14:textId="77777777" w:rsidR="002C073C" w:rsidRPr="00CC4C2D" w:rsidRDefault="002C073C" w:rsidP="002C073C">
      <w:pPr>
        <w:rPr>
          <w:b/>
        </w:rPr>
      </w:pPr>
      <w:r w:rsidRPr="00CC4C2D">
        <w:rPr>
          <w:b/>
        </w:rPr>
        <w:t>Aduana Aérea Aeropuerto Monseñor Romero - zona carga y pasajero</w:t>
      </w:r>
    </w:p>
    <w:p w14:paraId="17DC9FD2" w14:textId="77777777" w:rsidR="002C073C" w:rsidRDefault="002C073C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No hay amabilidad, el personal es mal educado, malhumorado </w:t>
      </w:r>
      <w:r w:rsidR="000910E9" w:rsidRPr="000910E9">
        <w:t xml:space="preserve">y </w:t>
      </w:r>
      <w:r w:rsidR="004355A8">
        <w:t xml:space="preserve">muestran </w:t>
      </w:r>
      <w:r w:rsidR="000910E9" w:rsidRPr="000910E9">
        <w:t>prepotencia</w:t>
      </w:r>
      <w:r w:rsidR="000910E9">
        <w:t xml:space="preserve"> </w:t>
      </w:r>
      <w:r w:rsidR="004355A8">
        <w:t>*(</w:t>
      </w:r>
      <w:r w:rsidR="004355A8" w:rsidRPr="003420F7">
        <w:footnoteReference w:id="3"/>
      </w:r>
      <w:r w:rsidR="004355A8">
        <w:t>).</w:t>
      </w:r>
    </w:p>
    <w:p w14:paraId="05EBE82D" w14:textId="77777777" w:rsidR="000910E9" w:rsidRDefault="000910E9" w:rsidP="003420F7">
      <w:pPr>
        <w:pStyle w:val="Prrafodelista"/>
        <w:numPr>
          <w:ilvl w:val="0"/>
          <w:numId w:val="12"/>
        </w:numPr>
        <w:ind w:left="284" w:hanging="284"/>
      </w:pPr>
      <w:r w:rsidRPr="000910E9">
        <w:t xml:space="preserve">Falta de respeto de </w:t>
      </w:r>
      <w:r w:rsidR="004355A8">
        <w:t>parte del personal de</w:t>
      </w:r>
      <w:r w:rsidRPr="000910E9">
        <w:t xml:space="preserve"> vigilancia </w:t>
      </w:r>
      <w:r>
        <w:t>*(1).</w:t>
      </w:r>
    </w:p>
    <w:p w14:paraId="4636B241" w14:textId="77777777" w:rsidR="002C073C" w:rsidRDefault="002C073C" w:rsidP="002C073C"/>
    <w:p w14:paraId="3B615263" w14:textId="77777777" w:rsidR="002C073C" w:rsidRPr="00CC4C2D" w:rsidRDefault="002C073C" w:rsidP="002C073C">
      <w:pPr>
        <w:rPr>
          <w:b/>
        </w:rPr>
      </w:pPr>
      <w:r w:rsidRPr="00CC4C2D">
        <w:rPr>
          <w:b/>
        </w:rPr>
        <w:t xml:space="preserve">Aduana de Frontera El Amatillo     </w:t>
      </w:r>
    </w:p>
    <w:p w14:paraId="1FA27396" w14:textId="77777777" w:rsidR="00CD0254" w:rsidRDefault="00CD0254" w:rsidP="003420F7">
      <w:pPr>
        <w:pStyle w:val="Prrafodelista"/>
        <w:numPr>
          <w:ilvl w:val="0"/>
          <w:numId w:val="12"/>
        </w:numPr>
        <w:ind w:left="284" w:hanging="284"/>
      </w:pPr>
      <w:r>
        <w:t>No hay amabilidad, el personal es poco empático, mal educado*(10).</w:t>
      </w:r>
    </w:p>
    <w:p w14:paraId="3639103E" w14:textId="77777777" w:rsidR="006B4F81" w:rsidRDefault="006B4F81" w:rsidP="003420F7">
      <w:pPr>
        <w:pStyle w:val="Prrafodelista"/>
        <w:numPr>
          <w:ilvl w:val="0"/>
          <w:numId w:val="12"/>
        </w:numPr>
        <w:ind w:left="284" w:hanging="284"/>
      </w:pPr>
      <w:r>
        <w:t>No respetan los horarios asignados para abrir ventanilla, ni los de comida *(4).</w:t>
      </w:r>
    </w:p>
    <w:p w14:paraId="4630F0B1" w14:textId="77777777" w:rsidR="006B4F81" w:rsidRDefault="006B4F81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Hay </w:t>
      </w:r>
      <w:r w:rsidRPr="006B4F81">
        <w:t xml:space="preserve">preferencia </w:t>
      </w:r>
      <w:r>
        <w:t>con los</w:t>
      </w:r>
      <w:r w:rsidRPr="006B4F81">
        <w:t xml:space="preserve"> tramitadores</w:t>
      </w:r>
      <w:r>
        <w:t>, más cuando pagan $5.00 por trámite *(3).</w:t>
      </w:r>
    </w:p>
    <w:p w14:paraId="5E8E8BCB" w14:textId="77777777" w:rsidR="006B4F81" w:rsidRDefault="006B4F81" w:rsidP="00CD0254"/>
    <w:p w14:paraId="1D95CE41" w14:textId="77777777" w:rsidR="002C073C" w:rsidRDefault="002C073C" w:rsidP="002C073C">
      <w:pPr>
        <w:rPr>
          <w:b/>
        </w:rPr>
      </w:pPr>
      <w:r w:rsidRPr="00803FC7">
        <w:rPr>
          <w:b/>
        </w:rPr>
        <w:t>Aduana de Frontera El Poy</w:t>
      </w:r>
    </w:p>
    <w:p w14:paraId="17164F7C" w14:textId="77777777" w:rsidR="002C073C" w:rsidRDefault="006B4F81" w:rsidP="003420F7">
      <w:pPr>
        <w:pStyle w:val="Prrafodelista"/>
        <w:numPr>
          <w:ilvl w:val="0"/>
          <w:numId w:val="12"/>
        </w:numPr>
        <w:ind w:left="284" w:hanging="284"/>
      </w:pPr>
      <w:r>
        <w:t>Los problemas de mala atención son con los oficiales aduaneros *(3).</w:t>
      </w:r>
    </w:p>
    <w:p w14:paraId="4DF4008B" w14:textId="77777777" w:rsidR="006B4F81" w:rsidRDefault="006B4F81" w:rsidP="003420F7">
      <w:pPr>
        <w:pStyle w:val="Prrafodelista"/>
        <w:numPr>
          <w:ilvl w:val="0"/>
          <w:numId w:val="12"/>
        </w:numPr>
        <w:ind w:left="284" w:hanging="284"/>
      </w:pPr>
      <w:r w:rsidRPr="006B4F81">
        <w:t>No hay apertura para ayudar a resolver los trámites</w:t>
      </w:r>
      <w:r>
        <w:t xml:space="preserve"> *(1).</w:t>
      </w:r>
    </w:p>
    <w:p w14:paraId="24C5ACB0" w14:textId="77777777" w:rsidR="002C073C" w:rsidRDefault="002C073C" w:rsidP="002C073C"/>
    <w:p w14:paraId="4E7EADC2" w14:textId="77777777" w:rsidR="002C073C" w:rsidRDefault="002C073C" w:rsidP="002C073C">
      <w:pPr>
        <w:rPr>
          <w:b/>
        </w:rPr>
      </w:pPr>
      <w:r w:rsidRPr="00803FC7">
        <w:rPr>
          <w:b/>
        </w:rPr>
        <w:t xml:space="preserve">Aduana de Frontera La Hachadura     </w:t>
      </w:r>
    </w:p>
    <w:p w14:paraId="6CDCD2CD" w14:textId="77777777" w:rsidR="006B4F81" w:rsidRDefault="006B4F81" w:rsidP="003420F7">
      <w:pPr>
        <w:pStyle w:val="Prrafodelista"/>
        <w:numPr>
          <w:ilvl w:val="0"/>
          <w:numId w:val="12"/>
        </w:numPr>
        <w:ind w:left="284" w:hanging="284"/>
      </w:pPr>
      <w:r>
        <w:t>El personal es poco empático, mal educado</w:t>
      </w:r>
      <w:r w:rsidR="00E943AE">
        <w:t xml:space="preserve"> </w:t>
      </w:r>
      <w:r>
        <w:t>*(6).</w:t>
      </w:r>
    </w:p>
    <w:p w14:paraId="6E8FEED1" w14:textId="77777777" w:rsidR="009D7008" w:rsidRDefault="009D7008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No cumplen los horarios, todos salen a comer y no </w:t>
      </w:r>
      <w:r w:rsidR="00E943AE">
        <w:t>dejan a</w:t>
      </w:r>
      <w:r>
        <w:t xml:space="preserve"> nadie</w:t>
      </w:r>
      <w:r w:rsidR="00E943AE">
        <w:t xml:space="preserve"> en ventanilla</w:t>
      </w:r>
      <w:r>
        <w:t xml:space="preserve"> *(3).</w:t>
      </w:r>
    </w:p>
    <w:p w14:paraId="22C9BAF1" w14:textId="77777777" w:rsidR="006B4F81" w:rsidRDefault="00E943AE" w:rsidP="003420F7">
      <w:pPr>
        <w:pStyle w:val="Prrafodelista"/>
        <w:numPr>
          <w:ilvl w:val="0"/>
          <w:numId w:val="12"/>
        </w:numPr>
        <w:ind w:left="284" w:hanging="284"/>
      </w:pPr>
      <w:r>
        <w:t>Existe f</w:t>
      </w:r>
      <w:r w:rsidR="006B4F81">
        <w:t xml:space="preserve">avoritismo con los tramitadores </w:t>
      </w:r>
      <w:r w:rsidR="009D7008">
        <w:t>*(1).</w:t>
      </w:r>
    </w:p>
    <w:p w14:paraId="3015827F" w14:textId="77777777" w:rsidR="009D7008" w:rsidRDefault="009D7008" w:rsidP="003420F7">
      <w:pPr>
        <w:pStyle w:val="Prrafodelista"/>
        <w:numPr>
          <w:ilvl w:val="0"/>
          <w:numId w:val="12"/>
        </w:numPr>
        <w:ind w:left="284" w:hanging="284"/>
      </w:pPr>
      <w:r>
        <w:t>N</w:t>
      </w:r>
      <w:r w:rsidRPr="009D7008">
        <w:t>o hay disposición en ayudar</w:t>
      </w:r>
      <w:r>
        <w:t xml:space="preserve"> *(1).</w:t>
      </w:r>
    </w:p>
    <w:p w14:paraId="443C1EE6" w14:textId="77777777" w:rsidR="009D7008" w:rsidRDefault="009D7008" w:rsidP="002C073C">
      <w:pPr>
        <w:rPr>
          <w:b/>
        </w:rPr>
      </w:pPr>
    </w:p>
    <w:p w14:paraId="517A3273" w14:textId="77777777" w:rsidR="002C073C" w:rsidRDefault="002C073C" w:rsidP="002C073C">
      <w:pPr>
        <w:rPr>
          <w:b/>
        </w:rPr>
      </w:pPr>
      <w:r w:rsidRPr="006A6476">
        <w:rPr>
          <w:b/>
        </w:rPr>
        <w:t>Aduana de Frontera Las Chinamas</w:t>
      </w:r>
    </w:p>
    <w:p w14:paraId="57EE37E6" w14:textId="77777777" w:rsidR="002C073C" w:rsidRDefault="009D7008" w:rsidP="003420F7">
      <w:pPr>
        <w:pStyle w:val="Prrafodelista"/>
        <w:numPr>
          <w:ilvl w:val="0"/>
          <w:numId w:val="12"/>
        </w:numPr>
        <w:ind w:left="284" w:hanging="284"/>
      </w:pPr>
      <w:r>
        <w:t>C</w:t>
      </w:r>
      <w:r w:rsidRPr="009D7008">
        <w:t>ontador</w:t>
      </w:r>
      <w:r w:rsidR="00CA0CF1">
        <w:t xml:space="preserve"> </w:t>
      </w:r>
      <w:r w:rsidRPr="009D7008">
        <w:t>vist</w:t>
      </w:r>
      <w:r>
        <w:t>a</w:t>
      </w:r>
      <w:r w:rsidRPr="009D7008">
        <w:t xml:space="preserve"> </w:t>
      </w:r>
      <w:r>
        <w:t xml:space="preserve">Alexis </w:t>
      </w:r>
      <w:r w:rsidRPr="009D7008">
        <w:t>es una persona complicada, nada accesible, es lento, prepotente</w:t>
      </w:r>
      <w:r>
        <w:t xml:space="preserve"> *(1).</w:t>
      </w:r>
    </w:p>
    <w:p w14:paraId="68E34F63" w14:textId="77777777" w:rsidR="002C073C" w:rsidRDefault="009D7008" w:rsidP="003420F7">
      <w:pPr>
        <w:pStyle w:val="Prrafodelista"/>
        <w:numPr>
          <w:ilvl w:val="0"/>
          <w:numId w:val="12"/>
        </w:numPr>
        <w:ind w:left="284" w:hanging="284"/>
      </w:pPr>
      <w:r>
        <w:t>Se extienden en el tiempo de comida *(1).</w:t>
      </w:r>
    </w:p>
    <w:p w14:paraId="73698B30" w14:textId="77777777" w:rsidR="009D7008" w:rsidRDefault="009D7008" w:rsidP="002C073C"/>
    <w:p w14:paraId="330DA4CD" w14:textId="77777777" w:rsidR="002C073C" w:rsidRPr="0009581B" w:rsidRDefault="002C073C" w:rsidP="002C073C">
      <w:pPr>
        <w:rPr>
          <w:b/>
        </w:rPr>
      </w:pPr>
      <w:r w:rsidRPr="0009581B">
        <w:rPr>
          <w:b/>
        </w:rPr>
        <w:t>Aduana de Frontera San Cristóbal</w:t>
      </w:r>
    </w:p>
    <w:p w14:paraId="2D7829C3" w14:textId="77777777" w:rsidR="009D7008" w:rsidRDefault="009D7008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El administrador Julio conoce, es colaborador sale a supervisar y cuando él está el tramite es más ágil *(2). </w:t>
      </w:r>
    </w:p>
    <w:p w14:paraId="75E6D6C8" w14:textId="77777777" w:rsidR="009D7008" w:rsidRDefault="009D7008" w:rsidP="003420F7">
      <w:pPr>
        <w:pStyle w:val="Prrafodelista"/>
        <w:numPr>
          <w:ilvl w:val="0"/>
          <w:numId w:val="12"/>
        </w:numPr>
        <w:ind w:left="284" w:hanging="284"/>
      </w:pPr>
      <w:r>
        <w:t>Preferencia con el perecedero por la mañana, cuando hay trámites pendientes desde la noche anterior *(2).</w:t>
      </w:r>
    </w:p>
    <w:p w14:paraId="33CAB8A8" w14:textId="77777777" w:rsidR="009D7008" w:rsidRDefault="009D7008" w:rsidP="003420F7">
      <w:pPr>
        <w:pStyle w:val="Prrafodelista"/>
        <w:numPr>
          <w:ilvl w:val="0"/>
          <w:numId w:val="12"/>
        </w:numPr>
        <w:ind w:left="284" w:hanging="284"/>
      </w:pPr>
      <w:r>
        <w:t>El Administrador Carlos no es disponible y ni amable *(1).</w:t>
      </w:r>
    </w:p>
    <w:p w14:paraId="031AE492" w14:textId="77777777" w:rsidR="009D7008" w:rsidRDefault="009D7008" w:rsidP="003420F7">
      <w:pPr>
        <w:pStyle w:val="Prrafodelista"/>
        <w:numPr>
          <w:ilvl w:val="0"/>
          <w:numId w:val="12"/>
        </w:numPr>
        <w:ind w:left="284" w:hanging="284"/>
      </w:pPr>
      <w:r>
        <w:t>Lily es amable</w:t>
      </w:r>
      <w:r w:rsidR="00E943AE">
        <w:t xml:space="preserve">, </w:t>
      </w:r>
      <w:r>
        <w:t xml:space="preserve">colaborador y ágil en el proceso y </w:t>
      </w:r>
      <w:r w:rsidR="00E943AE">
        <w:t>D</w:t>
      </w:r>
      <w:r>
        <w:t xml:space="preserve">on Félix explica muy bien cuando </w:t>
      </w:r>
      <w:r w:rsidR="00E943AE">
        <w:t xml:space="preserve">se presentan </w:t>
      </w:r>
      <w:r>
        <w:t>problemas *(</w:t>
      </w:r>
      <w:r w:rsidR="00E943AE">
        <w:t>2</w:t>
      </w:r>
      <w:r>
        <w:t>).</w:t>
      </w:r>
    </w:p>
    <w:p w14:paraId="39BF58DB" w14:textId="77777777" w:rsidR="002C073C" w:rsidRDefault="002C073C" w:rsidP="002C073C"/>
    <w:p w14:paraId="7CC09CA7" w14:textId="77777777" w:rsidR="009D7008" w:rsidRPr="009D7008" w:rsidRDefault="009D7008" w:rsidP="002C073C">
      <w:pPr>
        <w:rPr>
          <w:b/>
        </w:rPr>
      </w:pPr>
      <w:r w:rsidRPr="009D7008">
        <w:rPr>
          <w:b/>
        </w:rPr>
        <w:t>Aduana Interna San Bartolo</w:t>
      </w:r>
    </w:p>
    <w:p w14:paraId="0446B45F" w14:textId="77777777" w:rsidR="007E0938" w:rsidRDefault="007E0938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No hay amabilidad, </w:t>
      </w:r>
      <w:r w:rsidR="00195B12">
        <w:t xml:space="preserve">son pésimos </w:t>
      </w:r>
      <w:r>
        <w:t>*(</w:t>
      </w:r>
      <w:r w:rsidR="00195B12">
        <w:t>7</w:t>
      </w:r>
      <w:r>
        <w:t>).</w:t>
      </w:r>
    </w:p>
    <w:p w14:paraId="2782642C" w14:textId="77777777" w:rsidR="00195B12" w:rsidRDefault="00195B12" w:rsidP="003420F7">
      <w:pPr>
        <w:pStyle w:val="Prrafodelista"/>
        <w:numPr>
          <w:ilvl w:val="0"/>
          <w:numId w:val="12"/>
        </w:numPr>
        <w:ind w:left="284" w:hanging="284"/>
      </w:pPr>
      <w:r>
        <w:t>No están dispuestos ayudar en ventanilla *(1).</w:t>
      </w:r>
    </w:p>
    <w:p w14:paraId="5049C6A6" w14:textId="77777777" w:rsidR="00195B12" w:rsidRDefault="00195B12" w:rsidP="003420F7">
      <w:pPr>
        <w:pStyle w:val="Prrafodelista"/>
        <w:numPr>
          <w:ilvl w:val="0"/>
          <w:numId w:val="12"/>
        </w:numPr>
        <w:ind w:left="284" w:hanging="284"/>
      </w:pPr>
      <w:r>
        <w:t>Los horarios lo han disminuido</w:t>
      </w:r>
      <w:r w:rsidR="00E951C5">
        <w:t xml:space="preserve"> y el almuerzo es muy prolongado *(3).</w:t>
      </w:r>
    </w:p>
    <w:p w14:paraId="39569FE7" w14:textId="77777777" w:rsidR="00D366CD" w:rsidRDefault="009F0807" w:rsidP="003420F7">
      <w:pPr>
        <w:pStyle w:val="Prrafodelista"/>
        <w:numPr>
          <w:ilvl w:val="0"/>
          <w:numId w:val="12"/>
        </w:numPr>
        <w:ind w:left="284" w:hanging="284"/>
      </w:pPr>
      <w:r w:rsidRPr="009F0807">
        <w:t>Hay favoritismo con otros tramitadores</w:t>
      </w:r>
      <w:r>
        <w:t xml:space="preserve"> *(1).</w:t>
      </w:r>
    </w:p>
    <w:p w14:paraId="4B413357" w14:textId="77777777" w:rsidR="009D7008" w:rsidRDefault="009D7008" w:rsidP="002C073C"/>
    <w:p w14:paraId="1F5B62F4" w14:textId="77777777" w:rsidR="002C073C" w:rsidRPr="0009581B" w:rsidRDefault="002C073C" w:rsidP="002C073C">
      <w:pPr>
        <w:rPr>
          <w:b/>
        </w:rPr>
      </w:pPr>
      <w:r w:rsidRPr="0009581B">
        <w:rPr>
          <w:b/>
        </w:rPr>
        <w:t>Aduana Interna Santa Ana</w:t>
      </w:r>
    </w:p>
    <w:p w14:paraId="0FEFF606" w14:textId="77777777" w:rsidR="009F0807" w:rsidRDefault="009F0807" w:rsidP="003420F7">
      <w:pPr>
        <w:pStyle w:val="Prrafodelista"/>
        <w:numPr>
          <w:ilvl w:val="0"/>
          <w:numId w:val="12"/>
        </w:numPr>
        <w:ind w:left="284" w:hanging="284"/>
      </w:pPr>
      <w:r>
        <w:t>Oficial Valiente no tiene decoro para decir las cosas siempre impone lo que él dice, aunque él sea el equivocado *(3).</w:t>
      </w:r>
    </w:p>
    <w:p w14:paraId="03BDED52" w14:textId="77777777" w:rsidR="009F0807" w:rsidRDefault="009F0807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No cumplen los horarios de atención, </w:t>
      </w:r>
      <w:r w:rsidRPr="009F0807">
        <w:t>a</w:t>
      </w:r>
      <w:r>
        <w:t xml:space="preserve"> </w:t>
      </w:r>
      <w:r w:rsidRPr="009F0807">
        <w:t xml:space="preserve">veces faltan 10 min </w:t>
      </w:r>
      <w:r>
        <w:t xml:space="preserve">para las 5 p.m. </w:t>
      </w:r>
      <w:r w:rsidR="00E943AE">
        <w:t xml:space="preserve">y </w:t>
      </w:r>
      <w:r>
        <w:t>ya no atienden</w:t>
      </w:r>
      <w:r w:rsidR="00E943AE">
        <w:t>;</w:t>
      </w:r>
      <w:r>
        <w:t xml:space="preserve"> </w:t>
      </w:r>
      <w:r w:rsidRPr="009F0807">
        <w:t xml:space="preserve">y </w:t>
      </w:r>
      <w:r>
        <w:t>a las 6 p.m. ya no quieren vender marchamos dicen que el sistema es lento *(3).</w:t>
      </w:r>
    </w:p>
    <w:p w14:paraId="28460B8D" w14:textId="77777777" w:rsidR="002C073C" w:rsidRDefault="009F0807" w:rsidP="003420F7">
      <w:pPr>
        <w:pStyle w:val="Prrafodelista"/>
        <w:numPr>
          <w:ilvl w:val="0"/>
          <w:numId w:val="12"/>
        </w:numPr>
        <w:ind w:left="284" w:hanging="284"/>
      </w:pPr>
      <w:r w:rsidRPr="009F0807">
        <w:t xml:space="preserve">Favoritismo </w:t>
      </w:r>
      <w:r w:rsidR="00E943AE">
        <w:t>con</w:t>
      </w:r>
      <w:r w:rsidRPr="009F0807">
        <w:t xml:space="preserve"> algunos tramitadores</w:t>
      </w:r>
      <w:r w:rsidR="00B458D0">
        <w:t xml:space="preserve"> *(3).</w:t>
      </w:r>
    </w:p>
    <w:p w14:paraId="2235F2DF" w14:textId="77777777" w:rsidR="00B458D0" w:rsidRDefault="00B458D0" w:rsidP="003420F7">
      <w:pPr>
        <w:pStyle w:val="Prrafodelista"/>
        <w:numPr>
          <w:ilvl w:val="0"/>
          <w:numId w:val="12"/>
        </w:numPr>
        <w:ind w:left="284" w:hanging="284"/>
      </w:pPr>
      <w:r w:rsidRPr="00B458D0">
        <w:t>Cuando hay inconvenientes en los trámites se enojan con uno</w:t>
      </w:r>
      <w:r>
        <w:t xml:space="preserve"> *(1).</w:t>
      </w:r>
    </w:p>
    <w:p w14:paraId="0AB315E7" w14:textId="77777777" w:rsidR="0049408D" w:rsidRDefault="0049408D" w:rsidP="003420F7">
      <w:pPr>
        <w:pStyle w:val="Prrafodelista"/>
        <w:numPr>
          <w:ilvl w:val="0"/>
          <w:numId w:val="12"/>
        </w:numPr>
        <w:ind w:left="284" w:hanging="284"/>
      </w:pPr>
      <w:r>
        <w:t>Don Herson y Rugamas son amables, cuando se dirigen lo hacen con amabilidad</w:t>
      </w:r>
      <w:r w:rsidR="00E943AE">
        <w:t>,</w:t>
      </w:r>
      <w:r>
        <w:t xml:space="preserve"> se nota la diferencia *(1).</w:t>
      </w:r>
    </w:p>
    <w:p w14:paraId="135BFDF0" w14:textId="77777777" w:rsidR="00B458D0" w:rsidRDefault="00B458D0" w:rsidP="002C073C"/>
    <w:p w14:paraId="4B298A72" w14:textId="77777777" w:rsidR="002C073C" w:rsidRPr="0009581B" w:rsidRDefault="002C073C" w:rsidP="002C073C">
      <w:pPr>
        <w:rPr>
          <w:b/>
        </w:rPr>
      </w:pPr>
      <w:r w:rsidRPr="0009581B">
        <w:rPr>
          <w:b/>
        </w:rPr>
        <w:t>Aduana Marítima Acajutla</w:t>
      </w:r>
    </w:p>
    <w:p w14:paraId="13B12257" w14:textId="77777777" w:rsidR="00B458D0" w:rsidRDefault="00B458D0" w:rsidP="003420F7">
      <w:pPr>
        <w:pStyle w:val="Prrafodelista"/>
        <w:numPr>
          <w:ilvl w:val="0"/>
          <w:numId w:val="12"/>
        </w:numPr>
        <w:ind w:left="284" w:hanging="284"/>
      </w:pPr>
      <w:r>
        <w:t>Favoritismo en algunos tramitadores, no respetan el orden de llegada *(4).</w:t>
      </w:r>
    </w:p>
    <w:p w14:paraId="0D7F1ECD" w14:textId="77777777" w:rsidR="00B458D0" w:rsidRDefault="00B458D0" w:rsidP="003420F7">
      <w:pPr>
        <w:pStyle w:val="Prrafodelista"/>
        <w:numPr>
          <w:ilvl w:val="0"/>
          <w:numId w:val="12"/>
        </w:numPr>
        <w:ind w:left="284" w:hanging="284"/>
      </w:pPr>
      <w:r w:rsidRPr="00B458D0">
        <w:t>A</w:t>
      </w:r>
      <w:r>
        <w:t xml:space="preserve"> </w:t>
      </w:r>
      <w:r w:rsidRPr="00B458D0">
        <w:t xml:space="preserve">veces </w:t>
      </w:r>
      <w:r w:rsidR="00E943AE">
        <w:t>he</w:t>
      </w:r>
      <w:r w:rsidRPr="00B458D0">
        <w:t xml:space="preserve"> llegado 10 min antes de las 5</w:t>
      </w:r>
      <w:r>
        <w:t xml:space="preserve"> </w:t>
      </w:r>
      <w:r w:rsidRPr="00B458D0">
        <w:t>p</w:t>
      </w:r>
      <w:r>
        <w:t>.</w:t>
      </w:r>
      <w:r w:rsidRPr="00B458D0">
        <w:t>m</w:t>
      </w:r>
      <w:r>
        <w:t>.</w:t>
      </w:r>
      <w:r w:rsidRPr="00B458D0">
        <w:t xml:space="preserve"> que es la última hora para recibir notas de salida y no la recibe</w:t>
      </w:r>
      <w:r>
        <w:t xml:space="preserve"> *(1).</w:t>
      </w:r>
    </w:p>
    <w:p w14:paraId="60CD64FA" w14:textId="77777777" w:rsidR="00B458D0" w:rsidRDefault="00B458D0" w:rsidP="003420F7">
      <w:pPr>
        <w:pStyle w:val="Prrafodelista"/>
        <w:numPr>
          <w:ilvl w:val="0"/>
          <w:numId w:val="12"/>
        </w:numPr>
        <w:ind w:left="284" w:hanging="284"/>
      </w:pPr>
      <w:r>
        <w:t>N</w:t>
      </w:r>
      <w:r w:rsidRPr="00B458D0">
        <w:t>o tienen la amabilidad de comunicar el error para solucionar de forma inmediata</w:t>
      </w:r>
      <w:r>
        <w:t xml:space="preserve"> *(1).</w:t>
      </w:r>
    </w:p>
    <w:p w14:paraId="42A7C81A" w14:textId="77777777" w:rsidR="002C073C" w:rsidRDefault="002C073C" w:rsidP="002C073C"/>
    <w:p w14:paraId="39B45BE5" w14:textId="77777777" w:rsidR="002C073C" w:rsidRPr="00E36050" w:rsidRDefault="002C073C" w:rsidP="002C073C">
      <w:pPr>
        <w:rPr>
          <w:b/>
        </w:rPr>
      </w:pPr>
      <w:r w:rsidRPr="00E36050">
        <w:rPr>
          <w:b/>
        </w:rPr>
        <w:t>Zona Franca American Park</w:t>
      </w:r>
    </w:p>
    <w:p w14:paraId="573640D9" w14:textId="77777777" w:rsidR="002C073C" w:rsidRDefault="000627DA" w:rsidP="003420F7">
      <w:pPr>
        <w:pStyle w:val="Prrafodelista"/>
        <w:numPr>
          <w:ilvl w:val="0"/>
          <w:numId w:val="12"/>
        </w:numPr>
        <w:ind w:left="284" w:hanging="284"/>
      </w:pPr>
      <w:r w:rsidRPr="000627DA">
        <w:t>El personal es muy amable</w:t>
      </w:r>
      <w:r>
        <w:t xml:space="preserve"> *(4).</w:t>
      </w:r>
    </w:p>
    <w:p w14:paraId="5762AACF" w14:textId="77777777" w:rsidR="000627DA" w:rsidRDefault="000627DA" w:rsidP="003420F7">
      <w:pPr>
        <w:pStyle w:val="Prrafodelista"/>
        <w:numPr>
          <w:ilvl w:val="0"/>
          <w:numId w:val="12"/>
        </w:numPr>
        <w:ind w:left="284" w:hanging="284"/>
      </w:pPr>
      <w:r>
        <w:t>Cierran al medio día *(1).</w:t>
      </w:r>
    </w:p>
    <w:p w14:paraId="7F3FA934" w14:textId="77777777" w:rsidR="002C073C" w:rsidRDefault="002C073C" w:rsidP="002C073C"/>
    <w:p w14:paraId="484B2035" w14:textId="77777777" w:rsidR="002C073C" w:rsidRPr="00E36050" w:rsidRDefault="002C073C" w:rsidP="002C073C">
      <w:pPr>
        <w:rPr>
          <w:b/>
        </w:rPr>
      </w:pPr>
      <w:r w:rsidRPr="00E36050">
        <w:rPr>
          <w:b/>
        </w:rPr>
        <w:t>Zona Franca Export Salva</w:t>
      </w:r>
    </w:p>
    <w:p w14:paraId="051F75E3" w14:textId="77777777" w:rsidR="000627DA" w:rsidRDefault="000627DA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Se observa favoritismo por parte de los oficiales </w:t>
      </w:r>
      <w:r w:rsidR="002B5E0D">
        <w:t>hacía algunos tramitadores</w:t>
      </w:r>
      <w:r>
        <w:t>*(</w:t>
      </w:r>
      <w:r w:rsidR="002B5E0D">
        <w:t>3</w:t>
      </w:r>
      <w:r>
        <w:t>).</w:t>
      </w:r>
    </w:p>
    <w:p w14:paraId="22FA36C5" w14:textId="77777777" w:rsidR="000627DA" w:rsidRDefault="002B5E0D" w:rsidP="003420F7">
      <w:pPr>
        <w:pStyle w:val="Prrafodelista"/>
        <w:numPr>
          <w:ilvl w:val="0"/>
          <w:numId w:val="12"/>
        </w:numPr>
        <w:ind w:left="284" w:hanging="284"/>
      </w:pPr>
      <w:r>
        <w:t>Cuando se acerca la hora de salida (4:00 p.m.), ya no quieren atender *(1).</w:t>
      </w:r>
    </w:p>
    <w:p w14:paraId="7413EAF8" w14:textId="77777777" w:rsidR="0049408D" w:rsidRDefault="0049408D" w:rsidP="002C073C">
      <w:pPr>
        <w:rPr>
          <w:b/>
        </w:rPr>
      </w:pPr>
    </w:p>
    <w:p w14:paraId="3B2A3045" w14:textId="77777777" w:rsidR="002C073C" w:rsidRDefault="002C073C" w:rsidP="002C073C">
      <w:pPr>
        <w:rPr>
          <w:b/>
        </w:rPr>
      </w:pPr>
      <w:r w:rsidRPr="002D6DCE">
        <w:rPr>
          <w:b/>
        </w:rPr>
        <w:t>Zona Franca San Bartolo</w:t>
      </w:r>
    </w:p>
    <w:p w14:paraId="5C8A8A6D" w14:textId="77777777" w:rsidR="002B5E0D" w:rsidRDefault="002B5E0D" w:rsidP="003420F7">
      <w:pPr>
        <w:pStyle w:val="Prrafodelista"/>
        <w:numPr>
          <w:ilvl w:val="0"/>
          <w:numId w:val="12"/>
        </w:numPr>
        <w:ind w:left="284" w:hanging="284"/>
      </w:pPr>
      <w:r>
        <w:t>T</w:t>
      </w:r>
      <w:r w:rsidRPr="002B5E0D">
        <w:t>ienen favoritismo</w:t>
      </w:r>
      <w:r>
        <w:t xml:space="preserve"> </w:t>
      </w:r>
      <w:r w:rsidR="00E943AE">
        <w:t>con</w:t>
      </w:r>
      <w:r w:rsidRPr="002B5E0D">
        <w:t xml:space="preserve"> los usuarios frecuentes </w:t>
      </w:r>
      <w:r>
        <w:t xml:space="preserve">y a los que venimos pocas veces </w:t>
      </w:r>
      <w:r w:rsidR="00196E47" w:rsidRPr="002B5E0D">
        <w:t>nos</w:t>
      </w:r>
      <w:r w:rsidR="00196E47">
        <w:t xml:space="preserve"> dejan</w:t>
      </w:r>
      <w:r w:rsidR="00E943AE">
        <w:t xml:space="preserve"> pa</w:t>
      </w:r>
      <w:r w:rsidRPr="002B5E0D">
        <w:t>ra después</w:t>
      </w:r>
      <w:r>
        <w:t xml:space="preserve"> *(2).</w:t>
      </w:r>
    </w:p>
    <w:p w14:paraId="49ED5CC0" w14:textId="77777777" w:rsidR="002B5E0D" w:rsidRPr="002B5E0D" w:rsidRDefault="002B5E0D" w:rsidP="003420F7">
      <w:pPr>
        <w:pStyle w:val="Prrafodelista"/>
        <w:numPr>
          <w:ilvl w:val="0"/>
          <w:numId w:val="12"/>
        </w:numPr>
        <w:ind w:left="284" w:hanging="284"/>
      </w:pPr>
      <w:r w:rsidRPr="002B5E0D">
        <w:t xml:space="preserve">El </w:t>
      </w:r>
      <w:r>
        <w:t>L</w:t>
      </w:r>
      <w:r w:rsidRPr="002B5E0D">
        <w:t>ic</w:t>
      </w:r>
      <w:r>
        <w:t>.</w:t>
      </w:r>
      <w:r w:rsidRPr="002B5E0D">
        <w:t xml:space="preserve"> </w:t>
      </w:r>
      <w:r>
        <w:t>N</w:t>
      </w:r>
      <w:r w:rsidRPr="002B5E0D">
        <w:t xml:space="preserve">ájera </w:t>
      </w:r>
      <w:r>
        <w:t xml:space="preserve">y becaria </w:t>
      </w:r>
      <w:r w:rsidRPr="002B5E0D">
        <w:t>atiende bien</w:t>
      </w:r>
      <w:r>
        <w:t>, acc</w:t>
      </w:r>
      <w:r w:rsidRPr="002B5E0D">
        <w:t>e</w:t>
      </w:r>
      <w:r>
        <w:t>s</w:t>
      </w:r>
      <w:r w:rsidRPr="002B5E0D">
        <w:t>ible</w:t>
      </w:r>
      <w:r>
        <w:t xml:space="preserve"> y </w:t>
      </w:r>
      <w:r w:rsidRPr="002B5E0D">
        <w:t>amable</w:t>
      </w:r>
      <w:r>
        <w:t xml:space="preserve"> *(2).</w:t>
      </w:r>
    </w:p>
    <w:p w14:paraId="320C13D5" w14:textId="77777777" w:rsidR="002B5E0D" w:rsidRPr="002B5E0D" w:rsidRDefault="002B5E0D" w:rsidP="003420F7">
      <w:pPr>
        <w:pStyle w:val="Prrafodelista"/>
        <w:numPr>
          <w:ilvl w:val="0"/>
          <w:numId w:val="12"/>
        </w:numPr>
        <w:ind w:left="284" w:hanging="284"/>
      </w:pPr>
      <w:r w:rsidRPr="002B5E0D">
        <w:lastRenderedPageBreak/>
        <w:t>El Lic</w:t>
      </w:r>
      <w:r>
        <w:t>.</w:t>
      </w:r>
      <w:r w:rsidRPr="002B5E0D">
        <w:t xml:space="preserve"> </w:t>
      </w:r>
      <w:r>
        <w:t>H</w:t>
      </w:r>
      <w:r w:rsidRPr="002B5E0D">
        <w:t>ernán debería de ser má</w:t>
      </w:r>
      <w:r>
        <w:t>s</w:t>
      </w:r>
      <w:r w:rsidRPr="002B5E0D">
        <w:t xml:space="preserve"> empático</w:t>
      </w:r>
      <w:r>
        <w:t xml:space="preserve"> y en </w:t>
      </w:r>
      <w:r w:rsidRPr="002B5E0D">
        <w:t>bodega el personal no brinda un buen trato</w:t>
      </w:r>
      <w:r>
        <w:t>,</w:t>
      </w:r>
      <w:r w:rsidRPr="002B5E0D">
        <w:t xml:space="preserve"> son pesados</w:t>
      </w:r>
      <w:r>
        <w:t xml:space="preserve"> *(2).</w:t>
      </w:r>
    </w:p>
    <w:p w14:paraId="1461A34E" w14:textId="77777777" w:rsidR="002B5E0D" w:rsidRPr="002B5E0D" w:rsidRDefault="002B5E0D" w:rsidP="003420F7">
      <w:pPr>
        <w:pStyle w:val="Prrafodelista"/>
        <w:numPr>
          <w:ilvl w:val="0"/>
          <w:numId w:val="12"/>
        </w:numPr>
        <w:ind w:left="284" w:hanging="284"/>
      </w:pPr>
      <w:r>
        <w:t>A v</w:t>
      </w:r>
      <w:r w:rsidRPr="002B5E0D">
        <w:t>eces son 15 min antes de las cuatro y ya están cerrando bodega</w:t>
      </w:r>
      <w:r>
        <w:t xml:space="preserve"> *(2).</w:t>
      </w:r>
    </w:p>
    <w:p w14:paraId="00C2A169" w14:textId="77777777" w:rsidR="002C073C" w:rsidRDefault="002C073C" w:rsidP="002C073C">
      <w:pPr>
        <w:rPr>
          <w:b/>
        </w:rPr>
      </w:pPr>
    </w:p>
    <w:p w14:paraId="45B6E3DB" w14:textId="77777777" w:rsidR="001C5112" w:rsidRDefault="001C5112" w:rsidP="001C5112">
      <w:pPr>
        <w:rPr>
          <w:b/>
        </w:rPr>
      </w:pPr>
      <w:r w:rsidRPr="00B458D0">
        <w:rPr>
          <w:b/>
        </w:rPr>
        <w:t>Departamento de Resguardo Documental</w:t>
      </w:r>
    </w:p>
    <w:p w14:paraId="14501092" w14:textId="77777777" w:rsidR="001C5112" w:rsidRPr="00B458D0" w:rsidRDefault="001C5112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Son </w:t>
      </w:r>
      <w:r w:rsidRPr="00B458D0">
        <w:t>respetuosos porque la mayoría son personas mayores</w:t>
      </w:r>
      <w:r>
        <w:t>,</w:t>
      </w:r>
      <w:r w:rsidRPr="00B458D0">
        <w:t xml:space="preserve"> cuenta con un buen equipo con experiencia y conocen diferentes áreas de aduana</w:t>
      </w:r>
      <w:r>
        <w:t xml:space="preserve"> *(1).</w:t>
      </w:r>
    </w:p>
    <w:p w14:paraId="5E985EF8" w14:textId="77777777" w:rsidR="001C5112" w:rsidRDefault="001C5112" w:rsidP="002C073C"/>
    <w:p w14:paraId="16803733" w14:textId="77777777" w:rsidR="002C073C" w:rsidRPr="002D6DCE" w:rsidRDefault="002C073C" w:rsidP="002C073C">
      <w:pPr>
        <w:rPr>
          <w:b/>
        </w:rPr>
      </w:pPr>
      <w:r w:rsidRPr="002D6DCE">
        <w:rPr>
          <w:b/>
        </w:rPr>
        <w:t>Unidad de Abastecimiento</w:t>
      </w:r>
    </w:p>
    <w:p w14:paraId="4FD2509B" w14:textId="77777777" w:rsidR="002C073C" w:rsidRDefault="00B458D0" w:rsidP="003420F7">
      <w:pPr>
        <w:pStyle w:val="Prrafodelista"/>
        <w:numPr>
          <w:ilvl w:val="0"/>
          <w:numId w:val="12"/>
        </w:numPr>
        <w:ind w:left="284" w:hanging="284"/>
      </w:pPr>
      <w:r>
        <w:t>H</w:t>
      </w:r>
      <w:r w:rsidRPr="00B458D0">
        <w:t>ay personas que no son amables</w:t>
      </w:r>
      <w:r>
        <w:t xml:space="preserve"> *(1).</w:t>
      </w:r>
    </w:p>
    <w:p w14:paraId="526B232C" w14:textId="77777777" w:rsidR="00B458D0" w:rsidRDefault="001C5112" w:rsidP="003420F7">
      <w:pPr>
        <w:pStyle w:val="Prrafodelista"/>
        <w:numPr>
          <w:ilvl w:val="0"/>
          <w:numId w:val="12"/>
        </w:numPr>
        <w:ind w:left="284" w:hanging="284"/>
      </w:pPr>
      <w:r>
        <w:t>N</w:t>
      </w:r>
      <w:r w:rsidRPr="00B458D0">
        <w:t xml:space="preserve">o atienden </w:t>
      </w:r>
      <w:r w:rsidR="00B458D0" w:rsidRPr="00B458D0">
        <w:t xml:space="preserve">antes de las 3:30 </w:t>
      </w:r>
      <w:r>
        <w:t xml:space="preserve">p.m. </w:t>
      </w:r>
      <w:r w:rsidR="00B458D0" w:rsidRPr="00B458D0">
        <w:t>porque los deja el bus</w:t>
      </w:r>
      <w:r>
        <w:t xml:space="preserve"> *(1). </w:t>
      </w:r>
    </w:p>
    <w:p w14:paraId="73313928" w14:textId="77777777" w:rsidR="002C073C" w:rsidRDefault="002C073C" w:rsidP="002C073C"/>
    <w:p w14:paraId="426A9C22" w14:textId="77777777" w:rsidR="001C5112" w:rsidRDefault="001C5112" w:rsidP="002C073C">
      <w:pPr>
        <w:rPr>
          <w:b/>
        </w:rPr>
      </w:pPr>
      <w:r w:rsidRPr="001C5112">
        <w:rPr>
          <w:b/>
        </w:rPr>
        <w:t>Unidad de Subastas</w:t>
      </w:r>
    </w:p>
    <w:p w14:paraId="0EF48DB6" w14:textId="77777777" w:rsidR="001C5112" w:rsidRPr="001C5112" w:rsidRDefault="001C5112" w:rsidP="003420F7">
      <w:pPr>
        <w:pStyle w:val="Prrafodelista"/>
        <w:numPr>
          <w:ilvl w:val="0"/>
          <w:numId w:val="12"/>
        </w:numPr>
        <w:ind w:left="284" w:hanging="284"/>
      </w:pPr>
      <w:r>
        <w:t>No atienden al mediodía</w:t>
      </w:r>
      <w:r w:rsidR="00E943AE">
        <w:t>, ni unos</w:t>
      </w:r>
      <w:r w:rsidR="005D5FFD">
        <w:t xml:space="preserve"> minutos</w:t>
      </w:r>
      <w:r>
        <w:t xml:space="preserve"> </w:t>
      </w:r>
      <w:r w:rsidR="005D5FFD">
        <w:t>antes de las 3:30 p.m. *(2).</w:t>
      </w:r>
    </w:p>
    <w:p w14:paraId="56ED2BEC" w14:textId="77777777" w:rsidR="002C073C" w:rsidRDefault="005D5FFD" w:rsidP="003420F7">
      <w:pPr>
        <w:pStyle w:val="Prrafodelista"/>
        <w:numPr>
          <w:ilvl w:val="0"/>
          <w:numId w:val="12"/>
        </w:numPr>
        <w:ind w:left="284" w:hanging="284"/>
      </w:pPr>
      <w:r>
        <w:t>Hay favoritismo, un usuario</w:t>
      </w:r>
      <w:r w:rsidR="00DB382C">
        <w:t xml:space="preserve"> </w:t>
      </w:r>
      <w:r>
        <w:t>con experiencia lo atien</w:t>
      </w:r>
      <w:r w:rsidR="008C3344">
        <w:t>d</w:t>
      </w:r>
      <w:r>
        <w:t xml:space="preserve">en </w:t>
      </w:r>
      <w:r w:rsidR="00DB382C">
        <w:t>bien y el trámite es más rápido *(2).</w:t>
      </w:r>
    </w:p>
    <w:p w14:paraId="63BAEE66" w14:textId="77777777" w:rsidR="005D5FFD" w:rsidRDefault="005D5FFD" w:rsidP="002C073C"/>
    <w:p w14:paraId="1558ADF4" w14:textId="77777777" w:rsidR="002C073C" w:rsidRDefault="002C073C" w:rsidP="002C073C">
      <w:pPr>
        <w:rPr>
          <w:b/>
        </w:rPr>
      </w:pPr>
      <w:r w:rsidRPr="002D6DCE">
        <w:rPr>
          <w:b/>
        </w:rPr>
        <w:t>Unidad de Valoración</w:t>
      </w:r>
    </w:p>
    <w:p w14:paraId="06161687" w14:textId="77777777" w:rsidR="00B458D0" w:rsidRPr="00DB382C" w:rsidRDefault="00DB382C" w:rsidP="003420F7">
      <w:pPr>
        <w:pStyle w:val="Prrafodelista"/>
        <w:numPr>
          <w:ilvl w:val="0"/>
          <w:numId w:val="12"/>
        </w:numPr>
        <w:ind w:left="284" w:hanging="284"/>
      </w:pPr>
      <w:r w:rsidRPr="00A96811">
        <w:t>Cierran al medio día en San Bartolo *(1)</w:t>
      </w:r>
      <w:r w:rsidR="00A96811" w:rsidRPr="00A96811">
        <w:t>.</w:t>
      </w:r>
    </w:p>
    <w:p w14:paraId="186AE4F4" w14:textId="77777777" w:rsidR="00EF20C6" w:rsidRDefault="00EF20C6" w:rsidP="005B3A0E"/>
    <w:p w14:paraId="57DE290D" w14:textId="77777777" w:rsidR="001C5112" w:rsidRDefault="001C5112" w:rsidP="005B3A0E">
      <w:pPr>
        <w:rPr>
          <w:b/>
        </w:rPr>
      </w:pPr>
      <w:r w:rsidRPr="001C5112">
        <w:rPr>
          <w:b/>
        </w:rPr>
        <w:t>Unidad de Mejora y Resguardo de Activos</w:t>
      </w:r>
    </w:p>
    <w:p w14:paraId="00D9AB59" w14:textId="77777777" w:rsidR="001C5112" w:rsidRPr="003420F7" w:rsidRDefault="001C5112" w:rsidP="003420F7">
      <w:pPr>
        <w:pStyle w:val="Prrafodelista"/>
        <w:numPr>
          <w:ilvl w:val="0"/>
          <w:numId w:val="12"/>
        </w:numPr>
        <w:ind w:left="284" w:hanging="284"/>
      </w:pPr>
      <w:r>
        <w:t>N</w:t>
      </w:r>
      <w:r w:rsidRPr="001C5112">
        <w:t xml:space="preserve">o atienden </w:t>
      </w:r>
      <w:r>
        <w:t xml:space="preserve">el requerimiento porque </w:t>
      </w:r>
      <w:r w:rsidRPr="001C5112">
        <w:t>no hay suministro</w:t>
      </w:r>
      <w:r>
        <w:t xml:space="preserve"> *(1).</w:t>
      </w:r>
    </w:p>
    <w:p w14:paraId="398F1DB8" w14:textId="77777777" w:rsidR="00EF20C6" w:rsidRDefault="00EF20C6" w:rsidP="005B3A0E"/>
    <w:p w14:paraId="4273F203" w14:textId="77777777" w:rsidR="005B3A0E" w:rsidRPr="00B063ED" w:rsidRDefault="005B3A0E" w:rsidP="00B063ED">
      <w:pPr>
        <w:pStyle w:val="Ttulo1"/>
        <w:jc w:val="both"/>
        <w:rPr>
          <w:b/>
          <w:sz w:val="24"/>
        </w:rPr>
      </w:pPr>
      <w:bookmarkStart w:id="9" w:name="_Toc92371949"/>
      <w:r w:rsidRPr="00B063ED">
        <w:rPr>
          <w:b/>
          <w:sz w:val="24"/>
        </w:rPr>
        <w:t>2.3 Profesionalismo de los empleados</w:t>
      </w:r>
      <w:bookmarkEnd w:id="9"/>
    </w:p>
    <w:p w14:paraId="75183E0B" w14:textId="77777777" w:rsidR="005B3A0E" w:rsidRDefault="005B3A0E" w:rsidP="005B3A0E"/>
    <w:p w14:paraId="3E112DD9" w14:textId="77777777" w:rsidR="00417EBE" w:rsidRDefault="00417EBE" w:rsidP="0049408D">
      <w:r>
        <w:t>Se refiere al conocimiento, competencias técnicas y habilidades para desempeñar el trabajo por parte del servidor público.</w:t>
      </w:r>
    </w:p>
    <w:p w14:paraId="3418AF6E" w14:textId="77777777" w:rsidR="00417EBE" w:rsidRDefault="00417EBE" w:rsidP="00417EBE"/>
    <w:p w14:paraId="320EE162" w14:textId="77777777" w:rsidR="00E4066E" w:rsidRDefault="00417EBE" w:rsidP="00417EBE">
      <w:r>
        <w:t xml:space="preserve">Este apartado obtuvo un promedio de 8.76 puntos, tomando en cuenta que el aspecto mejor evaluado fue la utilidad y exactitud de la </w:t>
      </w:r>
      <w:r w:rsidR="006E195E">
        <w:t xml:space="preserve">información </w:t>
      </w:r>
      <w:r>
        <w:t xml:space="preserve">con </w:t>
      </w:r>
      <w:r w:rsidR="00171FC9">
        <w:t>8.80</w:t>
      </w:r>
      <w:r>
        <w:t xml:space="preserve"> puntos y</w:t>
      </w:r>
      <w:r w:rsidR="00171FC9">
        <w:t xml:space="preserve"> con</w:t>
      </w:r>
      <w:r>
        <w:t xml:space="preserve"> menor puntuación fue</w:t>
      </w:r>
      <w:r w:rsidR="00171FC9">
        <w:t>ron</w:t>
      </w:r>
      <w:r>
        <w:t xml:space="preserve"> </w:t>
      </w:r>
      <w:r w:rsidR="00171FC9">
        <w:t>l</w:t>
      </w:r>
      <w:r>
        <w:t>a confianza en el comportamiento de los empleados</w:t>
      </w:r>
      <w:r w:rsidR="006E195E">
        <w:t xml:space="preserve"> y el conocimiento y competencias técnicas </w:t>
      </w:r>
      <w:r>
        <w:t>con</w:t>
      </w:r>
      <w:r w:rsidR="006E195E">
        <w:t xml:space="preserve"> 8.7</w:t>
      </w:r>
      <w:r w:rsidR="008D762A">
        <w:t>4</w:t>
      </w:r>
      <w:r>
        <w:t xml:space="preserve"> puntos</w:t>
      </w:r>
      <w:r w:rsidR="006E195E">
        <w:t xml:space="preserve"> para ambos</w:t>
      </w:r>
      <w:r>
        <w:t xml:space="preserve"> (</w:t>
      </w:r>
      <w:r w:rsidR="00FE0043">
        <w:t>V</w:t>
      </w:r>
      <w:r>
        <w:t>er Gráfico 2.3).</w:t>
      </w:r>
    </w:p>
    <w:p w14:paraId="7FE93EF2" w14:textId="77777777" w:rsidR="0049408D" w:rsidRDefault="0049408D" w:rsidP="00417EBE"/>
    <w:p w14:paraId="3220BBA8" w14:textId="77777777" w:rsidR="006E195E" w:rsidRDefault="006E195E" w:rsidP="005B3A0E">
      <w:r>
        <w:t>Este apartado muestra un incremento de 0.23 puntos en comparación al resultado del año 2020.</w:t>
      </w:r>
    </w:p>
    <w:p w14:paraId="2CCBEBAE" w14:textId="77777777" w:rsidR="006E195E" w:rsidRDefault="006E195E" w:rsidP="005B3A0E"/>
    <w:p w14:paraId="261D4F46" w14:textId="77777777" w:rsidR="00E943AE" w:rsidRDefault="00E943AE" w:rsidP="00144CB3">
      <w:pPr>
        <w:jc w:val="center"/>
        <w:rPr>
          <w:b/>
          <w:bCs/>
          <w:sz w:val="18"/>
        </w:rPr>
      </w:pPr>
    </w:p>
    <w:p w14:paraId="4D76FAD5" w14:textId="77777777" w:rsidR="00E943AE" w:rsidRDefault="00E943AE" w:rsidP="00144CB3">
      <w:pPr>
        <w:jc w:val="center"/>
        <w:rPr>
          <w:b/>
          <w:bCs/>
          <w:sz w:val="18"/>
        </w:rPr>
      </w:pPr>
    </w:p>
    <w:p w14:paraId="6881A561" w14:textId="77777777" w:rsidR="00E943AE" w:rsidRDefault="00E943AE" w:rsidP="00144CB3">
      <w:pPr>
        <w:jc w:val="center"/>
        <w:rPr>
          <w:b/>
          <w:bCs/>
          <w:sz w:val="18"/>
        </w:rPr>
      </w:pPr>
    </w:p>
    <w:p w14:paraId="50B25893" w14:textId="77777777" w:rsidR="00E943AE" w:rsidRDefault="00E943AE" w:rsidP="00144CB3">
      <w:pPr>
        <w:jc w:val="center"/>
        <w:rPr>
          <w:b/>
          <w:bCs/>
          <w:sz w:val="18"/>
        </w:rPr>
      </w:pPr>
    </w:p>
    <w:p w14:paraId="64FCCD2D" w14:textId="77777777" w:rsidR="00144CB3" w:rsidRPr="00144CB3" w:rsidRDefault="00144CB3" w:rsidP="00144CB3">
      <w:pPr>
        <w:jc w:val="center"/>
        <w:rPr>
          <w:sz w:val="18"/>
        </w:rPr>
      </w:pPr>
      <w:r w:rsidRPr="00144CB3">
        <w:rPr>
          <w:b/>
          <w:bCs/>
          <w:sz w:val="18"/>
        </w:rPr>
        <w:t>Gráfico 2.3</w:t>
      </w:r>
    </w:p>
    <w:p w14:paraId="51582604" w14:textId="77777777" w:rsidR="00877936" w:rsidRDefault="00877936" w:rsidP="005B3A0E">
      <w:r>
        <w:rPr>
          <w:noProof/>
        </w:rPr>
        <w:drawing>
          <wp:inline distT="0" distB="0" distL="0" distR="0" wp14:anchorId="3EECFC01" wp14:editId="248C877C">
            <wp:extent cx="3180715" cy="3040912"/>
            <wp:effectExtent l="0" t="0" r="635" b="762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F00B4B0E-ABB2-4BB3-B399-1FCA1C195D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DB74C28" w14:textId="77777777" w:rsidR="00751E04" w:rsidRDefault="00751E04" w:rsidP="005B3A0E">
      <w:pPr>
        <w:rPr>
          <w:b/>
          <w:sz w:val="24"/>
          <w:szCs w:val="32"/>
        </w:rPr>
      </w:pPr>
    </w:p>
    <w:p w14:paraId="3BF1792B" w14:textId="77777777" w:rsidR="002C073C" w:rsidRPr="00D647B0" w:rsidRDefault="002C073C" w:rsidP="002C073C">
      <w:pPr>
        <w:jc w:val="center"/>
        <w:rPr>
          <w:b/>
        </w:rPr>
      </w:pPr>
      <w:r w:rsidRPr="00D647B0">
        <w:rPr>
          <w:b/>
        </w:rPr>
        <w:t>Comentarios expresados por los usuarios:</w:t>
      </w:r>
    </w:p>
    <w:p w14:paraId="39C229E8" w14:textId="77777777" w:rsidR="00B67B67" w:rsidRDefault="00B67B67" w:rsidP="002C073C">
      <w:pPr>
        <w:rPr>
          <w:b/>
        </w:rPr>
      </w:pPr>
    </w:p>
    <w:p w14:paraId="68CE8777" w14:textId="77777777" w:rsidR="002C073C" w:rsidRPr="00CC4C2D" w:rsidRDefault="002C073C" w:rsidP="002C073C">
      <w:pPr>
        <w:rPr>
          <w:b/>
        </w:rPr>
      </w:pPr>
      <w:r w:rsidRPr="00CC4C2D">
        <w:rPr>
          <w:b/>
        </w:rPr>
        <w:t>Aduana Aérea Aeropuerto Monseñor Romero - zona carga y pasajero</w:t>
      </w:r>
    </w:p>
    <w:p w14:paraId="562FC66E" w14:textId="77777777" w:rsidR="008D762A" w:rsidRDefault="008D762A" w:rsidP="0039188E">
      <w:pPr>
        <w:pStyle w:val="Prrafodelista"/>
        <w:numPr>
          <w:ilvl w:val="0"/>
          <w:numId w:val="12"/>
        </w:numPr>
        <w:ind w:left="284" w:hanging="284"/>
      </w:pPr>
      <w:r>
        <w:t>Los criterios no son los mismos por oficial aduanero</w:t>
      </w:r>
      <w:r w:rsidR="00FC623A">
        <w:t xml:space="preserve"> </w:t>
      </w:r>
      <w:r w:rsidR="00FC623A" w:rsidRPr="00E36050">
        <w:t>*</w:t>
      </w:r>
      <w:r w:rsidR="00FC623A" w:rsidRPr="00E36050">
        <w:rPr>
          <w:rStyle w:val="Refdenotaalpie"/>
          <w:color w:val="FFFFFF" w:themeColor="background1"/>
          <w:sz w:val="4"/>
        </w:rPr>
        <w:footnoteReference w:id="4"/>
      </w:r>
      <w:r w:rsidR="00FC623A" w:rsidRPr="00E36050">
        <w:t>(1).</w:t>
      </w:r>
    </w:p>
    <w:p w14:paraId="01DC60E0" w14:textId="77777777" w:rsidR="002C073C" w:rsidRDefault="002C073C" w:rsidP="002C073C"/>
    <w:p w14:paraId="7E7D2EF6" w14:textId="77777777" w:rsidR="002C073C" w:rsidRPr="00CC4C2D" w:rsidRDefault="002C073C" w:rsidP="002C073C">
      <w:pPr>
        <w:rPr>
          <w:b/>
        </w:rPr>
      </w:pPr>
      <w:r w:rsidRPr="00CC4C2D">
        <w:rPr>
          <w:b/>
        </w:rPr>
        <w:t xml:space="preserve">Aduana de Frontera El Amatillo     </w:t>
      </w:r>
    </w:p>
    <w:p w14:paraId="237F9F6A" w14:textId="77777777" w:rsidR="002C073C" w:rsidRDefault="008D762A" w:rsidP="003420F7">
      <w:pPr>
        <w:pStyle w:val="Prrafodelista"/>
        <w:numPr>
          <w:ilvl w:val="0"/>
          <w:numId w:val="12"/>
        </w:numPr>
        <w:ind w:left="284" w:hanging="284"/>
      </w:pPr>
      <w:r w:rsidRPr="008D762A">
        <w:t xml:space="preserve">Alguno empleados son irrespetuosos, no tienen tacto para dar indicaciones, </w:t>
      </w:r>
      <w:r>
        <w:t xml:space="preserve">se ponen a platicar en vez de atender </w:t>
      </w:r>
      <w:r w:rsidRPr="008D762A">
        <w:t>*(</w:t>
      </w:r>
      <w:r>
        <w:t>4</w:t>
      </w:r>
      <w:r w:rsidRPr="008D762A">
        <w:t>).</w:t>
      </w:r>
    </w:p>
    <w:p w14:paraId="72135C47" w14:textId="77777777" w:rsidR="008D762A" w:rsidRDefault="008D762A" w:rsidP="003420F7">
      <w:pPr>
        <w:pStyle w:val="Prrafodelista"/>
        <w:numPr>
          <w:ilvl w:val="0"/>
          <w:numId w:val="12"/>
        </w:numPr>
        <w:ind w:left="284" w:hanging="284"/>
      </w:pPr>
      <w:r>
        <w:t>Cuando el oficial viene de otras aduanas piden otra documentación que no está establecida *(2).</w:t>
      </w:r>
    </w:p>
    <w:p w14:paraId="6BC80787" w14:textId="77777777" w:rsidR="008D762A" w:rsidRDefault="008D762A" w:rsidP="003420F7">
      <w:pPr>
        <w:pStyle w:val="Prrafodelista"/>
        <w:numPr>
          <w:ilvl w:val="0"/>
          <w:numId w:val="12"/>
        </w:numPr>
        <w:ind w:left="284" w:hanging="284"/>
      </w:pPr>
      <w:r>
        <w:t>El administrador no supervisa al personal porque los oficiales se quejan con el sindicato u otra jefatura que los supervis</w:t>
      </w:r>
      <w:r w:rsidR="00E943AE">
        <w:t>an</w:t>
      </w:r>
      <w:r>
        <w:t xml:space="preserve"> y exijan que trabajen, antes era más ágil porque el administrador salía a supervisar y hoy no *(2).</w:t>
      </w:r>
    </w:p>
    <w:p w14:paraId="73D5AA12" w14:textId="77777777" w:rsidR="008D762A" w:rsidRDefault="008D762A" w:rsidP="003420F7">
      <w:pPr>
        <w:pStyle w:val="Prrafodelista"/>
        <w:numPr>
          <w:ilvl w:val="0"/>
          <w:numId w:val="12"/>
        </w:numPr>
        <w:ind w:left="284" w:hanging="284"/>
      </w:pPr>
      <w:r w:rsidRPr="008D762A">
        <w:t>Si no se paga mordida no hay agilidad</w:t>
      </w:r>
      <w:r>
        <w:t xml:space="preserve"> *(1).</w:t>
      </w:r>
    </w:p>
    <w:p w14:paraId="66EA6142" w14:textId="77777777" w:rsidR="002C073C" w:rsidRDefault="008D762A" w:rsidP="003420F7">
      <w:pPr>
        <w:pStyle w:val="Prrafodelista"/>
        <w:numPr>
          <w:ilvl w:val="0"/>
          <w:numId w:val="12"/>
        </w:numPr>
        <w:ind w:left="284" w:hanging="284"/>
      </w:pPr>
      <w:r>
        <w:t>Los oficiales K</w:t>
      </w:r>
      <w:r w:rsidRPr="008D762A">
        <w:t>arla</w:t>
      </w:r>
      <w:r>
        <w:t>,</w:t>
      </w:r>
      <w:r w:rsidRPr="008D762A">
        <w:t xml:space="preserve"> </w:t>
      </w:r>
      <w:r>
        <w:t>E</w:t>
      </w:r>
      <w:r w:rsidRPr="008D762A">
        <w:t>rick</w:t>
      </w:r>
      <w:r>
        <w:t>,</w:t>
      </w:r>
      <w:r w:rsidRPr="008D762A">
        <w:t xml:space="preserve"> </w:t>
      </w:r>
      <w:r>
        <w:t>M</w:t>
      </w:r>
      <w:r w:rsidRPr="008D762A">
        <w:t>ilagro</w:t>
      </w:r>
      <w:r>
        <w:t>, A</w:t>
      </w:r>
      <w:r w:rsidRPr="008D762A">
        <w:t>de</w:t>
      </w:r>
      <w:r w:rsidR="00AF3E7F">
        <w:t>mi</w:t>
      </w:r>
      <w:r w:rsidRPr="008D762A">
        <w:t xml:space="preserve">r </w:t>
      </w:r>
      <w:r>
        <w:t xml:space="preserve">son trabajadores, con un buen ritmo </w:t>
      </w:r>
      <w:r w:rsidR="00AF3E7F">
        <w:t xml:space="preserve">para finalizar el trámite y </w:t>
      </w:r>
      <w:r w:rsidRPr="008D762A">
        <w:t>hacen fluir la cola</w:t>
      </w:r>
      <w:r w:rsidR="00AF3E7F">
        <w:t xml:space="preserve"> *(1).</w:t>
      </w:r>
    </w:p>
    <w:p w14:paraId="48A21065" w14:textId="77777777" w:rsidR="00AF3E7F" w:rsidRDefault="00AF3E7F" w:rsidP="002C073C"/>
    <w:p w14:paraId="0C5BD05B" w14:textId="77777777" w:rsidR="002C073C" w:rsidRDefault="002C073C" w:rsidP="002C073C">
      <w:pPr>
        <w:rPr>
          <w:b/>
        </w:rPr>
      </w:pPr>
      <w:r w:rsidRPr="00803FC7">
        <w:rPr>
          <w:b/>
        </w:rPr>
        <w:t>Aduana de Frontera El Poy</w:t>
      </w:r>
    </w:p>
    <w:p w14:paraId="3954E87C" w14:textId="77777777" w:rsidR="002C073C" w:rsidRDefault="00AF3E7F" w:rsidP="003420F7">
      <w:pPr>
        <w:pStyle w:val="Prrafodelista"/>
        <w:numPr>
          <w:ilvl w:val="0"/>
          <w:numId w:val="12"/>
        </w:numPr>
        <w:ind w:left="284" w:hanging="284"/>
      </w:pPr>
      <w:r w:rsidRPr="00AF3E7F">
        <w:t xml:space="preserve">A veces atienden de mala gana, </w:t>
      </w:r>
      <w:r>
        <w:t>n</w:t>
      </w:r>
      <w:r w:rsidRPr="00AF3E7F">
        <w:t>o se escucha en</w:t>
      </w:r>
      <w:r>
        <w:t xml:space="preserve"> la ventanilla (</w:t>
      </w:r>
      <w:r w:rsidRPr="00AF3E7F">
        <w:t>módulo</w:t>
      </w:r>
      <w:r>
        <w:t>)</w:t>
      </w:r>
      <w:r w:rsidRPr="00AF3E7F">
        <w:t xml:space="preserve"> y se enojan</w:t>
      </w:r>
      <w:r>
        <w:t xml:space="preserve"> *(1).</w:t>
      </w:r>
    </w:p>
    <w:p w14:paraId="0967A415" w14:textId="77777777" w:rsidR="002C073C" w:rsidRDefault="002C073C" w:rsidP="002C073C"/>
    <w:p w14:paraId="680E7498" w14:textId="77777777" w:rsidR="002C073C" w:rsidRDefault="002C073C" w:rsidP="002C073C">
      <w:pPr>
        <w:rPr>
          <w:b/>
        </w:rPr>
      </w:pPr>
      <w:r w:rsidRPr="00803FC7">
        <w:rPr>
          <w:b/>
        </w:rPr>
        <w:t xml:space="preserve">Aduana de Frontera La Hachadura     </w:t>
      </w:r>
    </w:p>
    <w:p w14:paraId="0D9BE98D" w14:textId="77777777" w:rsidR="00AF3E7F" w:rsidRDefault="00AF3E7F" w:rsidP="003420F7">
      <w:pPr>
        <w:pStyle w:val="Prrafodelista"/>
        <w:numPr>
          <w:ilvl w:val="0"/>
          <w:numId w:val="12"/>
        </w:numPr>
        <w:ind w:left="284" w:hanging="284"/>
      </w:pPr>
      <w:r>
        <w:t>No trabaja el personal por estar platicando *(2).</w:t>
      </w:r>
    </w:p>
    <w:p w14:paraId="315B8324" w14:textId="77777777" w:rsidR="00AF3E7F" w:rsidRDefault="00AF3E7F" w:rsidP="003420F7">
      <w:pPr>
        <w:pStyle w:val="Prrafodelista"/>
        <w:numPr>
          <w:ilvl w:val="0"/>
          <w:numId w:val="12"/>
        </w:numPr>
        <w:ind w:left="284" w:hanging="284"/>
      </w:pPr>
      <w:r w:rsidRPr="00AF3E7F">
        <w:lastRenderedPageBreak/>
        <w:t>No informan los cambios</w:t>
      </w:r>
      <w:r>
        <w:t xml:space="preserve"> en los trámites </w:t>
      </w:r>
      <w:r w:rsidR="00FC623A" w:rsidRPr="00E36050">
        <w:t>*</w:t>
      </w:r>
      <w:r w:rsidR="00FC623A" w:rsidRPr="00E36050">
        <w:rPr>
          <w:rStyle w:val="Refdenotaalpie"/>
          <w:color w:val="FFFFFF" w:themeColor="background1"/>
          <w:sz w:val="4"/>
        </w:rPr>
        <w:footnoteReference w:id="5"/>
      </w:r>
      <w:r w:rsidR="00FC623A" w:rsidRPr="00E36050">
        <w:t>(1).</w:t>
      </w:r>
    </w:p>
    <w:p w14:paraId="1EC2C968" w14:textId="77777777" w:rsidR="00580211" w:rsidRDefault="00AF3E7F" w:rsidP="002C073C">
      <w:r w:rsidRPr="00AF3E7F">
        <w:t xml:space="preserve"> </w:t>
      </w:r>
    </w:p>
    <w:p w14:paraId="31B55FA4" w14:textId="77777777" w:rsidR="002C073C" w:rsidRPr="0009581B" w:rsidRDefault="002C073C" w:rsidP="002C073C">
      <w:pPr>
        <w:rPr>
          <w:b/>
        </w:rPr>
      </w:pPr>
      <w:r w:rsidRPr="0009581B">
        <w:rPr>
          <w:b/>
        </w:rPr>
        <w:t>Aduana de Frontera San Cristóbal</w:t>
      </w:r>
    </w:p>
    <w:p w14:paraId="1622EDA6" w14:textId="77777777" w:rsidR="002C073C" w:rsidRDefault="00AF3E7F" w:rsidP="003420F7">
      <w:pPr>
        <w:pStyle w:val="Prrafodelista"/>
        <w:numPr>
          <w:ilvl w:val="0"/>
          <w:numId w:val="12"/>
        </w:numPr>
        <w:ind w:left="284" w:hanging="284"/>
      </w:pPr>
      <w:r>
        <w:t>Hay un turno eficiente, el otro no *(2),</w:t>
      </w:r>
    </w:p>
    <w:p w14:paraId="5503AF54" w14:textId="77777777" w:rsidR="002C073C" w:rsidRDefault="002C073C" w:rsidP="002C073C"/>
    <w:p w14:paraId="096A01EF" w14:textId="77777777" w:rsidR="00E23E3B" w:rsidRDefault="00E23E3B" w:rsidP="002C073C">
      <w:pPr>
        <w:rPr>
          <w:b/>
        </w:rPr>
      </w:pPr>
      <w:r>
        <w:rPr>
          <w:b/>
        </w:rPr>
        <w:t>Aduana Interna San Bartolo</w:t>
      </w:r>
    </w:p>
    <w:p w14:paraId="42D8EE30" w14:textId="77777777" w:rsidR="00E23E3B" w:rsidRPr="00E23E3B" w:rsidRDefault="00E23E3B" w:rsidP="003420F7">
      <w:pPr>
        <w:pStyle w:val="Prrafodelista"/>
        <w:numPr>
          <w:ilvl w:val="0"/>
          <w:numId w:val="12"/>
        </w:numPr>
        <w:ind w:left="284" w:hanging="284"/>
      </w:pPr>
      <w:r w:rsidRPr="00E23E3B">
        <w:t>Algunos oficiales no son educados</w:t>
      </w:r>
      <w:r>
        <w:t xml:space="preserve"> *(2).</w:t>
      </w:r>
    </w:p>
    <w:p w14:paraId="17368267" w14:textId="77777777" w:rsidR="00E23E3B" w:rsidRPr="00457CB9" w:rsidRDefault="00E23E3B" w:rsidP="003420F7">
      <w:pPr>
        <w:pStyle w:val="Prrafodelista"/>
        <w:numPr>
          <w:ilvl w:val="0"/>
          <w:numId w:val="12"/>
        </w:numPr>
        <w:ind w:left="284" w:hanging="284"/>
      </w:pPr>
      <w:r w:rsidRPr="00457CB9">
        <w:t>Cuando cambian oficiales tienen diversidad de criterios *(1).</w:t>
      </w:r>
    </w:p>
    <w:p w14:paraId="21357087" w14:textId="77777777" w:rsidR="00E23E3B" w:rsidRDefault="00E23E3B" w:rsidP="002C073C">
      <w:pPr>
        <w:rPr>
          <w:b/>
        </w:rPr>
      </w:pPr>
    </w:p>
    <w:p w14:paraId="1A2AACFC" w14:textId="77777777" w:rsidR="002C073C" w:rsidRPr="0009581B" w:rsidRDefault="002C073C" w:rsidP="002C073C">
      <w:pPr>
        <w:rPr>
          <w:b/>
        </w:rPr>
      </w:pPr>
      <w:r w:rsidRPr="0009581B">
        <w:rPr>
          <w:b/>
        </w:rPr>
        <w:t>Aduana Interna Santa Ana</w:t>
      </w:r>
    </w:p>
    <w:p w14:paraId="723AED07" w14:textId="77777777" w:rsidR="002C073C" w:rsidRDefault="00A96811" w:rsidP="003420F7">
      <w:pPr>
        <w:pStyle w:val="Prrafodelista"/>
        <w:numPr>
          <w:ilvl w:val="0"/>
          <w:numId w:val="12"/>
        </w:numPr>
        <w:ind w:left="284" w:hanging="284"/>
      </w:pPr>
      <w:r>
        <w:t>Hay personal intolerante, mal educado *(1).</w:t>
      </w:r>
    </w:p>
    <w:p w14:paraId="59A40932" w14:textId="77777777" w:rsidR="002C073C" w:rsidRDefault="002C073C" w:rsidP="002C073C"/>
    <w:p w14:paraId="0501B37C" w14:textId="77777777" w:rsidR="002C073C" w:rsidRPr="0009581B" w:rsidRDefault="002C073C" w:rsidP="002C073C">
      <w:pPr>
        <w:rPr>
          <w:b/>
        </w:rPr>
      </w:pPr>
      <w:r w:rsidRPr="0009581B">
        <w:rPr>
          <w:b/>
        </w:rPr>
        <w:t>Aduana Marítima Acajutla</w:t>
      </w:r>
    </w:p>
    <w:p w14:paraId="2D4F5A3D" w14:textId="77777777" w:rsidR="002C073C" w:rsidRDefault="00A96811" w:rsidP="002C073C">
      <w:r w:rsidRPr="00FC623A">
        <w:t>Oficiales nuevos desconocen el manejo de las navieras o no quieren firmar la carta de porte *(2).</w:t>
      </w:r>
    </w:p>
    <w:p w14:paraId="5845A6DB" w14:textId="77777777" w:rsidR="002C073C" w:rsidRDefault="002C073C" w:rsidP="002C073C"/>
    <w:p w14:paraId="031F1174" w14:textId="77777777" w:rsidR="002C073C" w:rsidRPr="00CF53CC" w:rsidRDefault="002C073C" w:rsidP="002C073C">
      <w:pPr>
        <w:rPr>
          <w:b/>
        </w:rPr>
      </w:pPr>
      <w:r w:rsidRPr="00CF53CC">
        <w:rPr>
          <w:b/>
        </w:rPr>
        <w:t>Depósito Temporal DHL</w:t>
      </w:r>
    </w:p>
    <w:p w14:paraId="59ED4636" w14:textId="77777777" w:rsidR="002C073C" w:rsidRDefault="004E6D3B" w:rsidP="003420F7">
      <w:pPr>
        <w:pStyle w:val="Prrafodelista"/>
        <w:numPr>
          <w:ilvl w:val="0"/>
          <w:numId w:val="12"/>
        </w:numPr>
        <w:ind w:left="284" w:hanging="284"/>
      </w:pPr>
      <w:r>
        <w:t>Tienen conocimiento *(4).</w:t>
      </w:r>
    </w:p>
    <w:p w14:paraId="7EAB72DD" w14:textId="77777777" w:rsidR="002C073C" w:rsidRDefault="002C073C" w:rsidP="002C073C"/>
    <w:p w14:paraId="126272B0" w14:textId="77777777" w:rsidR="002C073C" w:rsidRPr="00E36050" w:rsidRDefault="002C073C" w:rsidP="002C073C">
      <w:pPr>
        <w:rPr>
          <w:b/>
        </w:rPr>
      </w:pPr>
      <w:r w:rsidRPr="00E36050">
        <w:rPr>
          <w:b/>
        </w:rPr>
        <w:t>Zona Franca American Park</w:t>
      </w:r>
    </w:p>
    <w:p w14:paraId="65D67AB7" w14:textId="77777777" w:rsidR="002C073C" w:rsidRDefault="00B67B67" w:rsidP="003420F7">
      <w:pPr>
        <w:pStyle w:val="Prrafodelista"/>
        <w:numPr>
          <w:ilvl w:val="0"/>
          <w:numId w:val="12"/>
        </w:numPr>
        <w:ind w:left="284" w:hanging="284"/>
      </w:pPr>
      <w:r>
        <w:t>No informan los cambios *(1).</w:t>
      </w:r>
    </w:p>
    <w:p w14:paraId="702EA1D5" w14:textId="77777777" w:rsidR="002C073C" w:rsidRDefault="002C073C" w:rsidP="002C073C"/>
    <w:p w14:paraId="48036309" w14:textId="77777777" w:rsidR="002C073C" w:rsidRDefault="002C073C" w:rsidP="002C073C">
      <w:pPr>
        <w:rPr>
          <w:b/>
        </w:rPr>
      </w:pPr>
      <w:r w:rsidRPr="002D6DCE">
        <w:rPr>
          <w:b/>
        </w:rPr>
        <w:t>Zona Franca San Bartolo</w:t>
      </w:r>
    </w:p>
    <w:p w14:paraId="44FB3772" w14:textId="77777777" w:rsidR="002C073C" w:rsidRPr="00B67B67" w:rsidRDefault="00B67B67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Tienen </w:t>
      </w:r>
      <w:r w:rsidRPr="00B67B67">
        <w:t>poco tacto para dar indicaciones deberían tener manera para decir las cosas</w:t>
      </w:r>
      <w:r>
        <w:t xml:space="preserve"> *(1).</w:t>
      </w:r>
    </w:p>
    <w:p w14:paraId="748AEED2" w14:textId="77777777" w:rsidR="002C073C" w:rsidRDefault="002C073C" w:rsidP="002C073C">
      <w:pPr>
        <w:rPr>
          <w:b/>
        </w:rPr>
      </w:pPr>
    </w:p>
    <w:p w14:paraId="10F8E966" w14:textId="77777777" w:rsidR="002C073C" w:rsidRDefault="002C073C" w:rsidP="002C073C">
      <w:pPr>
        <w:rPr>
          <w:b/>
        </w:rPr>
      </w:pPr>
      <w:r w:rsidRPr="002D6DCE">
        <w:rPr>
          <w:b/>
        </w:rPr>
        <w:t>Zona Franca Santa Tecla</w:t>
      </w:r>
    </w:p>
    <w:p w14:paraId="381EB251" w14:textId="77777777" w:rsidR="002C073C" w:rsidRPr="00B67B67" w:rsidRDefault="00B67B67" w:rsidP="003420F7">
      <w:pPr>
        <w:pStyle w:val="Prrafodelista"/>
        <w:numPr>
          <w:ilvl w:val="0"/>
          <w:numId w:val="12"/>
        </w:numPr>
        <w:ind w:left="284" w:hanging="284"/>
      </w:pPr>
      <w:r w:rsidRPr="00B67B67">
        <w:t xml:space="preserve">La explicación es muy técnica y no </w:t>
      </w:r>
      <w:r>
        <w:t>se comprenden las indicaciones *(1).</w:t>
      </w:r>
    </w:p>
    <w:p w14:paraId="0CAB931D" w14:textId="77777777" w:rsidR="00B67B67" w:rsidRDefault="00B67B67" w:rsidP="002C073C">
      <w:pPr>
        <w:rPr>
          <w:b/>
        </w:rPr>
      </w:pPr>
    </w:p>
    <w:p w14:paraId="2D37702A" w14:textId="77777777" w:rsidR="002C073C" w:rsidRDefault="00004AB6" w:rsidP="002C073C">
      <w:pPr>
        <w:rPr>
          <w:b/>
        </w:rPr>
      </w:pPr>
      <w:r w:rsidRPr="00004AB6">
        <w:rPr>
          <w:b/>
        </w:rPr>
        <w:t>Departamento de Resguardo Documental</w:t>
      </w:r>
    </w:p>
    <w:p w14:paraId="42D6D0AD" w14:textId="77777777" w:rsidR="00004AB6" w:rsidRPr="004E6D3B" w:rsidRDefault="004E6D3B" w:rsidP="003420F7">
      <w:pPr>
        <w:pStyle w:val="Prrafodelista"/>
        <w:numPr>
          <w:ilvl w:val="0"/>
          <w:numId w:val="12"/>
        </w:numPr>
        <w:ind w:left="284" w:hanging="284"/>
      </w:pPr>
      <w:r>
        <w:t>T</w:t>
      </w:r>
      <w:r w:rsidR="00004AB6" w:rsidRPr="004E6D3B">
        <w:t>ienen conocimiento, buen equipo</w:t>
      </w:r>
      <w:r>
        <w:t xml:space="preserve"> *(1).</w:t>
      </w:r>
    </w:p>
    <w:p w14:paraId="46105962" w14:textId="77777777" w:rsidR="00004AB6" w:rsidRDefault="00004AB6" w:rsidP="002C073C">
      <w:pPr>
        <w:rPr>
          <w:b/>
        </w:rPr>
      </w:pPr>
    </w:p>
    <w:p w14:paraId="7C41EAF3" w14:textId="77777777" w:rsidR="002C073C" w:rsidRPr="002D6DCE" w:rsidRDefault="002C073C" w:rsidP="002C073C">
      <w:pPr>
        <w:rPr>
          <w:b/>
        </w:rPr>
      </w:pPr>
      <w:r w:rsidRPr="002D6DCE">
        <w:rPr>
          <w:b/>
        </w:rPr>
        <w:t>Unidad de Abastecimiento</w:t>
      </w:r>
    </w:p>
    <w:p w14:paraId="07DF7121" w14:textId="77777777" w:rsidR="002C073C" w:rsidRDefault="00ED5A5D" w:rsidP="003420F7">
      <w:pPr>
        <w:pStyle w:val="Prrafodelista"/>
        <w:numPr>
          <w:ilvl w:val="0"/>
          <w:numId w:val="12"/>
        </w:numPr>
        <w:ind w:left="284" w:hanging="284"/>
      </w:pPr>
      <w:r>
        <w:t>Falta de respeto de una forma prepotente *(1).</w:t>
      </w:r>
    </w:p>
    <w:p w14:paraId="2203B46A" w14:textId="77777777" w:rsidR="002C073C" w:rsidRDefault="002C073C" w:rsidP="002C073C"/>
    <w:p w14:paraId="032D0D8B" w14:textId="77777777" w:rsidR="002C073C" w:rsidRPr="00CA0CF1" w:rsidRDefault="002C073C" w:rsidP="002C073C">
      <w:pPr>
        <w:rPr>
          <w:b/>
        </w:rPr>
      </w:pPr>
      <w:r w:rsidRPr="00CA0CF1">
        <w:rPr>
          <w:b/>
        </w:rPr>
        <w:t xml:space="preserve">Unidad de </w:t>
      </w:r>
      <w:r w:rsidR="00ED5A5D" w:rsidRPr="00CA0CF1">
        <w:rPr>
          <w:b/>
        </w:rPr>
        <w:t>Adquisiciones</w:t>
      </w:r>
    </w:p>
    <w:p w14:paraId="726D4876" w14:textId="77777777" w:rsidR="00ED5A5D" w:rsidRPr="00CA0CF1" w:rsidRDefault="00ED5A5D" w:rsidP="003420F7">
      <w:pPr>
        <w:pStyle w:val="Prrafodelista"/>
        <w:numPr>
          <w:ilvl w:val="0"/>
          <w:numId w:val="12"/>
        </w:numPr>
        <w:ind w:left="284" w:hanging="284"/>
      </w:pPr>
      <w:r w:rsidRPr="00CA0CF1">
        <w:t>Son transparentes al presentar la información y oferta *(1).</w:t>
      </w:r>
    </w:p>
    <w:p w14:paraId="6581D532" w14:textId="77777777" w:rsidR="00BE5E08" w:rsidRPr="00ED5A5D" w:rsidRDefault="00BE5E08" w:rsidP="00ED5A5D"/>
    <w:p w14:paraId="40DCD986" w14:textId="77777777" w:rsidR="002C073C" w:rsidRDefault="002C073C" w:rsidP="002C073C">
      <w:pPr>
        <w:rPr>
          <w:b/>
        </w:rPr>
      </w:pPr>
      <w:r w:rsidRPr="002D6DCE">
        <w:rPr>
          <w:b/>
        </w:rPr>
        <w:t>Unidad de Valoración</w:t>
      </w:r>
    </w:p>
    <w:p w14:paraId="7391B4E8" w14:textId="77777777" w:rsidR="00ED5A5D" w:rsidRDefault="00ED5A5D" w:rsidP="003420F7">
      <w:pPr>
        <w:pStyle w:val="Prrafodelista"/>
        <w:numPr>
          <w:ilvl w:val="0"/>
          <w:numId w:val="12"/>
        </w:numPr>
        <w:ind w:left="284" w:hanging="284"/>
      </w:pPr>
      <w:r>
        <w:t>Son p</w:t>
      </w:r>
      <w:r w:rsidRPr="00ED5A5D">
        <w:t>rofesional</w:t>
      </w:r>
      <w:r>
        <w:t>es</w:t>
      </w:r>
      <w:r w:rsidRPr="00ED5A5D">
        <w:t xml:space="preserve"> y capacitado</w:t>
      </w:r>
      <w:r>
        <w:t>s</w:t>
      </w:r>
      <w:r w:rsidRPr="00ED5A5D">
        <w:t xml:space="preserve"> a pesar de la complejidad de valorización</w:t>
      </w:r>
      <w:r>
        <w:t xml:space="preserve"> *(2).</w:t>
      </w:r>
    </w:p>
    <w:p w14:paraId="37D61035" w14:textId="77777777" w:rsidR="00BE5E08" w:rsidRPr="007F20A5" w:rsidRDefault="00BE5E08" w:rsidP="003420F7">
      <w:pPr>
        <w:pStyle w:val="Prrafodelista"/>
        <w:numPr>
          <w:ilvl w:val="0"/>
          <w:numId w:val="12"/>
        </w:numPr>
        <w:ind w:left="284" w:hanging="284"/>
      </w:pPr>
      <w:r>
        <w:t>No hay información disponible para resolver consultas o inquietudes en el sistema *(1).</w:t>
      </w:r>
    </w:p>
    <w:p w14:paraId="2A3898B2" w14:textId="77777777" w:rsidR="00ED5A5D" w:rsidRPr="00ED5A5D" w:rsidRDefault="00ED5A5D" w:rsidP="002C073C"/>
    <w:p w14:paraId="5846BD87" w14:textId="77777777" w:rsidR="00ED5A5D" w:rsidRPr="002D6DCE" w:rsidRDefault="00ED5A5D" w:rsidP="002C073C">
      <w:pPr>
        <w:rPr>
          <w:b/>
        </w:rPr>
      </w:pPr>
      <w:r w:rsidRPr="00ED5A5D">
        <w:rPr>
          <w:b/>
        </w:rPr>
        <w:t>Unidad de Subastas</w:t>
      </w:r>
    </w:p>
    <w:p w14:paraId="2CE1CE38" w14:textId="77777777" w:rsidR="00ED5A5D" w:rsidRDefault="00ED5A5D" w:rsidP="003420F7">
      <w:pPr>
        <w:pStyle w:val="Prrafodelista"/>
        <w:numPr>
          <w:ilvl w:val="0"/>
          <w:numId w:val="12"/>
        </w:numPr>
        <w:ind w:left="284" w:hanging="284"/>
      </w:pPr>
      <w:r w:rsidRPr="00ED5A5D">
        <w:t xml:space="preserve">Falta de unificación de criterios </w:t>
      </w:r>
      <w:r>
        <w:t>*(1).</w:t>
      </w:r>
    </w:p>
    <w:p w14:paraId="6DB0FC94" w14:textId="77777777" w:rsidR="00ED5A5D" w:rsidRDefault="00ED5A5D" w:rsidP="003420F7">
      <w:pPr>
        <w:pStyle w:val="Prrafodelista"/>
        <w:numPr>
          <w:ilvl w:val="0"/>
          <w:numId w:val="12"/>
        </w:numPr>
        <w:ind w:left="284" w:hanging="284"/>
      </w:pPr>
      <w:r>
        <w:t>Destinar personal que brinde consultas técnicas específicas para mercancías que presenta duda por fecha de vencimiento *(1).</w:t>
      </w:r>
    </w:p>
    <w:p w14:paraId="39D6A97C" w14:textId="77777777" w:rsidR="00751E04" w:rsidRDefault="00751E04" w:rsidP="005B3A0E">
      <w:pPr>
        <w:rPr>
          <w:b/>
          <w:sz w:val="24"/>
          <w:szCs w:val="32"/>
        </w:rPr>
      </w:pPr>
    </w:p>
    <w:p w14:paraId="7B30CD4A" w14:textId="77777777" w:rsidR="00FC623A" w:rsidRDefault="00FC623A" w:rsidP="005B3A0E">
      <w:pPr>
        <w:rPr>
          <w:b/>
          <w:sz w:val="24"/>
          <w:szCs w:val="32"/>
        </w:rPr>
      </w:pPr>
    </w:p>
    <w:p w14:paraId="1A408885" w14:textId="77777777" w:rsidR="00580211" w:rsidRDefault="00580211" w:rsidP="005B3A0E">
      <w:pPr>
        <w:rPr>
          <w:b/>
          <w:sz w:val="24"/>
          <w:szCs w:val="32"/>
        </w:rPr>
      </w:pPr>
    </w:p>
    <w:p w14:paraId="38C21AE0" w14:textId="77777777" w:rsidR="005B3A0E" w:rsidRPr="00B063ED" w:rsidRDefault="005B3A0E" w:rsidP="00B063ED">
      <w:pPr>
        <w:pStyle w:val="Ttulo1"/>
        <w:jc w:val="both"/>
        <w:rPr>
          <w:b/>
          <w:sz w:val="24"/>
        </w:rPr>
      </w:pPr>
      <w:bookmarkStart w:id="10" w:name="_Toc92371950"/>
      <w:r w:rsidRPr="00B063ED">
        <w:rPr>
          <w:b/>
          <w:sz w:val="24"/>
        </w:rPr>
        <w:t>2.4 Capacidad de respuesta</w:t>
      </w:r>
      <w:bookmarkEnd w:id="10"/>
    </w:p>
    <w:p w14:paraId="098DE4EF" w14:textId="77777777" w:rsidR="005B3A0E" w:rsidRDefault="005B3A0E" w:rsidP="005B3A0E"/>
    <w:p w14:paraId="23946B55" w14:textId="77777777" w:rsidR="00A0210D" w:rsidRDefault="00A0210D" w:rsidP="00A0210D">
      <w:r>
        <w:t>Este apartado evalúa la capacidad y el tiempo para brindar un servicio ágil y eficiente</w:t>
      </w:r>
      <w:r w:rsidR="004D1F5F">
        <w:t xml:space="preserve">, </w:t>
      </w:r>
      <w:r>
        <w:t>entre otros.</w:t>
      </w:r>
    </w:p>
    <w:p w14:paraId="0FE672CD" w14:textId="77777777" w:rsidR="00A0210D" w:rsidRDefault="00A0210D" w:rsidP="00A0210D"/>
    <w:p w14:paraId="16CECA90" w14:textId="77777777" w:rsidR="00A93C4C" w:rsidRDefault="00A0210D" w:rsidP="00A0210D">
      <w:r>
        <w:t xml:space="preserve">El promedio obtenido de este apartado fue de </w:t>
      </w:r>
      <w:r w:rsidR="004D1F5F">
        <w:t>7</w:t>
      </w:r>
      <w:r>
        <w:t>.</w:t>
      </w:r>
      <w:r w:rsidR="004D1F5F">
        <w:t>81</w:t>
      </w:r>
      <w:r>
        <w:t xml:space="preserve"> puntos, siendo los aspectos mejor evaluados la </w:t>
      </w:r>
      <w:r w:rsidR="006F5849">
        <w:t xml:space="preserve">documentación exigida </w:t>
      </w:r>
      <w:r>
        <w:t xml:space="preserve">con </w:t>
      </w:r>
      <w:r w:rsidR="006F5849">
        <w:t>8.</w:t>
      </w:r>
      <w:r w:rsidR="00FC623A">
        <w:t>68</w:t>
      </w:r>
      <w:r>
        <w:t xml:space="preserve"> puntos y el de menor puntuación el tiempo </w:t>
      </w:r>
      <w:r w:rsidR="006F5849">
        <w:t xml:space="preserve">de espera haciendo fila </w:t>
      </w:r>
      <w:r>
        <w:t xml:space="preserve">con </w:t>
      </w:r>
      <w:r w:rsidR="006F5849">
        <w:t xml:space="preserve">7.22 </w:t>
      </w:r>
      <w:r>
        <w:t>puntos (</w:t>
      </w:r>
      <w:r w:rsidR="006F5849">
        <w:t>V</w:t>
      </w:r>
      <w:r>
        <w:t>er Gráfico 2.4).</w:t>
      </w:r>
    </w:p>
    <w:p w14:paraId="163DB09C" w14:textId="77777777" w:rsidR="00A93C4C" w:rsidRDefault="00A93C4C" w:rsidP="005B3A0E"/>
    <w:p w14:paraId="57AD1049" w14:textId="77777777" w:rsidR="00877936" w:rsidRDefault="00C7365D" w:rsidP="005B3A0E">
      <w:r>
        <w:t>En comparación al año anterior este apartado presenta una d</w:t>
      </w:r>
      <w:r w:rsidR="006F5849">
        <w:t>isminución</w:t>
      </w:r>
      <w:r w:rsidR="00F13947">
        <w:t xml:space="preserve"> en el promedio </w:t>
      </w:r>
      <w:r w:rsidR="006F5849">
        <w:t>de 0.26 puntos</w:t>
      </w:r>
      <w:r w:rsidR="00F13947">
        <w:t>.</w:t>
      </w:r>
    </w:p>
    <w:p w14:paraId="2556A287" w14:textId="77777777" w:rsidR="00F13947" w:rsidRDefault="00F13947" w:rsidP="00F13947">
      <w:pPr>
        <w:jc w:val="center"/>
        <w:rPr>
          <w:b/>
        </w:rPr>
      </w:pPr>
    </w:p>
    <w:p w14:paraId="07A5DF00" w14:textId="77777777" w:rsidR="00144CB3" w:rsidRPr="00144CB3" w:rsidRDefault="00144CB3" w:rsidP="00144CB3">
      <w:pPr>
        <w:jc w:val="center"/>
        <w:rPr>
          <w:b/>
        </w:rPr>
      </w:pPr>
      <w:r w:rsidRPr="00144CB3">
        <w:rPr>
          <w:b/>
          <w:sz w:val="18"/>
        </w:rPr>
        <w:t>Gráfico 2.4</w:t>
      </w:r>
    </w:p>
    <w:p w14:paraId="0168C132" w14:textId="77777777" w:rsidR="00877936" w:rsidRDefault="00877936" w:rsidP="005B3A0E">
      <w:r>
        <w:rPr>
          <w:noProof/>
        </w:rPr>
        <w:drawing>
          <wp:inline distT="0" distB="0" distL="0" distR="0" wp14:anchorId="3E3660B6" wp14:editId="4728F697">
            <wp:extent cx="3042920" cy="3485072"/>
            <wp:effectExtent l="0" t="0" r="5080" b="127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11B6CD9E-2016-4EE6-A580-8ADBE50995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AC84580" w14:textId="77777777" w:rsidR="005B3A0E" w:rsidRDefault="005B3A0E" w:rsidP="005B3A0E"/>
    <w:p w14:paraId="601F0B07" w14:textId="77777777" w:rsidR="00613F7D" w:rsidRPr="00D647B0" w:rsidRDefault="00613F7D" w:rsidP="00613F7D">
      <w:pPr>
        <w:jc w:val="center"/>
        <w:rPr>
          <w:b/>
        </w:rPr>
      </w:pPr>
      <w:r w:rsidRPr="00D647B0">
        <w:rPr>
          <w:b/>
        </w:rPr>
        <w:t>Comentarios expresados por los usuarios:</w:t>
      </w:r>
    </w:p>
    <w:p w14:paraId="21F6F47B" w14:textId="77777777" w:rsidR="00613F7D" w:rsidRDefault="00613F7D" w:rsidP="0049408D">
      <w:pPr>
        <w:rPr>
          <w:b/>
        </w:rPr>
      </w:pPr>
    </w:p>
    <w:p w14:paraId="1A0DE841" w14:textId="77777777" w:rsidR="0049408D" w:rsidRPr="00CC4C2D" w:rsidRDefault="0049408D" w:rsidP="0049408D">
      <w:pPr>
        <w:rPr>
          <w:b/>
        </w:rPr>
      </w:pPr>
      <w:r w:rsidRPr="00CC4C2D">
        <w:rPr>
          <w:b/>
        </w:rPr>
        <w:t xml:space="preserve">Aduana de Frontera Anguiatú </w:t>
      </w:r>
    </w:p>
    <w:p w14:paraId="2293C9BA" w14:textId="77777777" w:rsidR="0049408D" w:rsidRDefault="000C0049" w:rsidP="003420F7">
      <w:pPr>
        <w:pStyle w:val="Prrafodelista"/>
        <w:numPr>
          <w:ilvl w:val="0"/>
          <w:numId w:val="12"/>
        </w:numPr>
        <w:ind w:left="284" w:hanging="284"/>
      </w:pPr>
      <w:r w:rsidRPr="000C0049">
        <w:t>Es muy tardado el proceso completo del trámite por la cola de espera para ingresar</w:t>
      </w:r>
      <w:r w:rsidR="004B2E87">
        <w:t xml:space="preserve">, </w:t>
      </w:r>
      <w:r w:rsidR="00FC623A">
        <w:t>par</w:t>
      </w:r>
      <w:r>
        <w:t>a revisión de</w:t>
      </w:r>
      <w:r w:rsidRPr="000C0049">
        <w:t xml:space="preserve"> selectividad roja</w:t>
      </w:r>
      <w:r w:rsidR="004B2E87">
        <w:t>,</w:t>
      </w:r>
      <w:r>
        <w:t xml:space="preserve"> </w:t>
      </w:r>
      <w:r w:rsidR="004B2E87">
        <w:t xml:space="preserve">por el personal en turno, porque Aduana Santa Ana no trabaja 24 horas y se debe de esperar, se vence los </w:t>
      </w:r>
      <w:r w:rsidR="004B2E87">
        <w:lastRenderedPageBreak/>
        <w:t xml:space="preserve">tránsitos por la espera en cola para ingresar al recinto </w:t>
      </w:r>
      <w:r w:rsidRPr="000C0049">
        <w:t>*(</w:t>
      </w:r>
      <w:r w:rsidR="004B2E87">
        <w:t>14)</w:t>
      </w:r>
      <w:r w:rsidRPr="000C0049">
        <w:t>.</w:t>
      </w:r>
    </w:p>
    <w:p w14:paraId="1AAE9C52" w14:textId="77777777" w:rsidR="004B2E87" w:rsidRDefault="00B86604" w:rsidP="003420F7">
      <w:pPr>
        <w:pStyle w:val="Prrafodelista"/>
        <w:numPr>
          <w:ilvl w:val="0"/>
          <w:numId w:val="12"/>
        </w:numPr>
        <w:ind w:left="284" w:hanging="284"/>
      </w:pPr>
      <w:r>
        <w:t>El t</w:t>
      </w:r>
      <w:r w:rsidR="004B2E87">
        <w:t xml:space="preserve">rámite </w:t>
      </w:r>
      <w:r>
        <w:t xml:space="preserve">es muy tardado </w:t>
      </w:r>
      <w:r w:rsidR="004B2E87">
        <w:t>para los medios de transporte vacíos</w:t>
      </w:r>
      <w:r>
        <w:t>, tienen que esperar haciendo toda la fila y contratar un tramitador para hacer el trámite porque no dejan que el motorista se baje del medio para ir hacer el trámite</w:t>
      </w:r>
      <w:r w:rsidR="004B2E87">
        <w:t xml:space="preserve"> *(3).</w:t>
      </w:r>
    </w:p>
    <w:p w14:paraId="37AFAEA9" w14:textId="77777777" w:rsidR="000C0049" w:rsidRDefault="000C0049" w:rsidP="003420F7">
      <w:pPr>
        <w:pStyle w:val="Prrafodelista"/>
        <w:numPr>
          <w:ilvl w:val="0"/>
          <w:numId w:val="12"/>
        </w:numPr>
        <w:ind w:left="284" w:hanging="284"/>
      </w:pPr>
      <w:r>
        <w:t>Poco personal para atender en los horarios de 7 a 8 a</w:t>
      </w:r>
      <w:r w:rsidRPr="00B86604">
        <w:t xml:space="preserve">.m. y 1 a 2 p.m. y a pesar de que hay varias ventanillas </w:t>
      </w:r>
      <w:r w:rsidR="00FC623A" w:rsidRPr="00E36050">
        <w:t>*</w:t>
      </w:r>
      <w:r w:rsidR="00FC623A" w:rsidRPr="00E36050">
        <w:rPr>
          <w:rStyle w:val="Refdenotaalpie"/>
          <w:color w:val="FFFFFF" w:themeColor="background1"/>
          <w:sz w:val="4"/>
        </w:rPr>
        <w:footnoteReference w:id="6"/>
      </w:r>
      <w:r w:rsidR="00FC623A" w:rsidRPr="00E36050">
        <w:t>(1).</w:t>
      </w:r>
    </w:p>
    <w:p w14:paraId="69CC5E10" w14:textId="77777777" w:rsidR="000C0049" w:rsidRDefault="000C0049" w:rsidP="0049408D"/>
    <w:p w14:paraId="60416F64" w14:textId="77777777" w:rsidR="0049408D" w:rsidRPr="00CC4C2D" w:rsidRDefault="0049408D" w:rsidP="0049408D">
      <w:pPr>
        <w:rPr>
          <w:b/>
        </w:rPr>
      </w:pPr>
      <w:r w:rsidRPr="00CC4C2D">
        <w:rPr>
          <w:b/>
        </w:rPr>
        <w:t>Aduana Aérea Aeropuerto Monseñor Romero - zona carga y pasajero</w:t>
      </w:r>
    </w:p>
    <w:p w14:paraId="495B3887" w14:textId="77777777" w:rsidR="00613F7D" w:rsidRDefault="00613F7D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Es muy tardado el proceso completo del trámite, se debe a diferentes situaciones (solo una ventanilla disponible, </w:t>
      </w:r>
      <w:r w:rsidR="00816F02">
        <w:t xml:space="preserve">por otra institución, </w:t>
      </w:r>
      <w:r>
        <w:t>personal poco colaborador) *(</w:t>
      </w:r>
      <w:r w:rsidR="00FC623A">
        <w:t>20</w:t>
      </w:r>
      <w:r>
        <w:t xml:space="preserve">). </w:t>
      </w:r>
    </w:p>
    <w:p w14:paraId="4B946DC8" w14:textId="77777777" w:rsidR="00816F02" w:rsidRDefault="00816F02" w:rsidP="003420F7">
      <w:pPr>
        <w:pStyle w:val="Prrafodelista"/>
        <w:numPr>
          <w:ilvl w:val="0"/>
          <w:numId w:val="12"/>
        </w:numPr>
        <w:ind w:left="284" w:hanging="284"/>
      </w:pPr>
      <w:r>
        <w:t>No brindan orientación, ni información del trámite *(2).</w:t>
      </w:r>
    </w:p>
    <w:p w14:paraId="18446A39" w14:textId="77777777" w:rsidR="00816F02" w:rsidRDefault="00816F02" w:rsidP="003420F7">
      <w:pPr>
        <w:pStyle w:val="Prrafodelista"/>
        <w:numPr>
          <w:ilvl w:val="0"/>
          <w:numId w:val="12"/>
        </w:numPr>
        <w:ind w:left="284" w:hanging="284"/>
      </w:pPr>
      <w:r>
        <w:t>Poco personal para atender a pesar</w:t>
      </w:r>
      <w:r w:rsidR="00BB2341">
        <w:t xml:space="preserve"> que</w:t>
      </w:r>
      <w:r>
        <w:t xml:space="preserve"> hay varias ventanillas *(5).</w:t>
      </w:r>
    </w:p>
    <w:p w14:paraId="13ABDB03" w14:textId="77777777" w:rsidR="0049408D" w:rsidRDefault="0049408D" w:rsidP="0049408D"/>
    <w:p w14:paraId="42FDAE73" w14:textId="77777777" w:rsidR="0049408D" w:rsidRPr="00CC4C2D" w:rsidRDefault="0049408D" w:rsidP="0049408D">
      <w:pPr>
        <w:rPr>
          <w:b/>
        </w:rPr>
      </w:pPr>
      <w:r w:rsidRPr="00CC4C2D">
        <w:rPr>
          <w:b/>
        </w:rPr>
        <w:t xml:space="preserve">Aduana de Frontera El Amatillo     </w:t>
      </w:r>
    </w:p>
    <w:p w14:paraId="191A39A3" w14:textId="77777777" w:rsidR="00B86604" w:rsidRDefault="00B86604" w:rsidP="003420F7">
      <w:pPr>
        <w:pStyle w:val="Prrafodelista"/>
        <w:numPr>
          <w:ilvl w:val="0"/>
          <w:numId w:val="12"/>
        </w:numPr>
        <w:ind w:left="284" w:hanging="284"/>
      </w:pPr>
      <w:r>
        <w:t>Es muy tardado el proceso completo del trámite, se debe a diferentes situaciones (falta de personal, ventanillas no disponibles, personal poco colaborador,</w:t>
      </w:r>
      <w:r w:rsidR="00732B66">
        <w:t xml:space="preserve"> </w:t>
      </w:r>
      <w:r>
        <w:t xml:space="preserve">personal que solicita dinero para agilizar los trámites) *(41). </w:t>
      </w:r>
    </w:p>
    <w:p w14:paraId="1E21DD1C" w14:textId="77777777" w:rsidR="00B86604" w:rsidRDefault="00B86604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Mucho tiempo haciendo cola para salir de El Salvador </w:t>
      </w:r>
      <w:r w:rsidR="00073682">
        <w:t>hacía</w:t>
      </w:r>
      <w:r>
        <w:t xml:space="preserve"> Honduras *(</w:t>
      </w:r>
      <w:r w:rsidR="00073682">
        <w:t>20</w:t>
      </w:r>
      <w:r>
        <w:t>).</w:t>
      </w:r>
    </w:p>
    <w:p w14:paraId="142C4C2C" w14:textId="77777777" w:rsidR="00073682" w:rsidRDefault="00073682" w:rsidP="003420F7">
      <w:pPr>
        <w:pStyle w:val="Prrafodelista"/>
        <w:numPr>
          <w:ilvl w:val="0"/>
          <w:numId w:val="12"/>
        </w:numPr>
        <w:ind w:left="284" w:hanging="284"/>
      </w:pPr>
      <w:r>
        <w:t>Falta personal para atender a pesar de que hay varias ventanillas *(6).</w:t>
      </w:r>
    </w:p>
    <w:p w14:paraId="0272F507" w14:textId="77777777" w:rsidR="00732B66" w:rsidRDefault="00732B66" w:rsidP="003420F7">
      <w:pPr>
        <w:pStyle w:val="Prrafodelista"/>
        <w:numPr>
          <w:ilvl w:val="0"/>
          <w:numId w:val="12"/>
        </w:numPr>
        <w:ind w:left="284" w:hanging="284"/>
      </w:pPr>
      <w:r>
        <w:t>El tiempo para realizar el trámite depende del personal en turno (oficiales y administrador); ya que algunos oficiales son trabajadores y ágiles y otros pasan pendientes más del celular que del trabajo o son lentos *(4).</w:t>
      </w:r>
    </w:p>
    <w:p w14:paraId="0F2EB422" w14:textId="77777777" w:rsidR="00732B66" w:rsidRPr="0001679A" w:rsidRDefault="00732B66" w:rsidP="003420F7">
      <w:pPr>
        <w:pStyle w:val="Prrafodelista"/>
        <w:numPr>
          <w:ilvl w:val="0"/>
          <w:numId w:val="12"/>
        </w:numPr>
        <w:ind w:left="284" w:hanging="284"/>
      </w:pPr>
      <w:r w:rsidRPr="0001679A">
        <w:t xml:space="preserve">Los medios de transporte vacíos </w:t>
      </w:r>
      <w:r w:rsidR="00FC623A" w:rsidRPr="0001679A">
        <w:t xml:space="preserve">no </w:t>
      </w:r>
      <w:r w:rsidRPr="0001679A">
        <w:t>debe</w:t>
      </w:r>
      <w:r w:rsidR="00FC623A" w:rsidRPr="0001679A">
        <w:t>rían</w:t>
      </w:r>
      <w:r w:rsidRPr="0001679A">
        <w:t xml:space="preserve"> de hacer cola *(4).</w:t>
      </w:r>
    </w:p>
    <w:p w14:paraId="0DC144BD" w14:textId="77777777" w:rsidR="00732B66" w:rsidRPr="0001679A" w:rsidRDefault="00732B66" w:rsidP="003420F7">
      <w:pPr>
        <w:pStyle w:val="Prrafodelista"/>
        <w:numPr>
          <w:ilvl w:val="0"/>
          <w:numId w:val="12"/>
        </w:numPr>
        <w:ind w:left="284" w:hanging="284"/>
      </w:pPr>
      <w:r w:rsidRPr="0001679A">
        <w:t xml:space="preserve">Los trámites se atrasan con selectivo verde debido que hay oficiales que reciben dinero y les dan preferencia a esos trámites, aunque no sea la ventanilla correspondiente (Juan Francisco Benítez / Isaac Tenorio) *(3). </w:t>
      </w:r>
    </w:p>
    <w:p w14:paraId="4A76BC9C" w14:textId="77777777" w:rsidR="00073682" w:rsidRDefault="00073682" w:rsidP="00073682"/>
    <w:p w14:paraId="482E7E1E" w14:textId="77777777" w:rsidR="0049408D" w:rsidRDefault="0049408D" w:rsidP="0049408D">
      <w:pPr>
        <w:rPr>
          <w:b/>
        </w:rPr>
      </w:pPr>
      <w:r w:rsidRPr="00803FC7">
        <w:rPr>
          <w:b/>
        </w:rPr>
        <w:t>Aduana de Frontera El Poy</w:t>
      </w:r>
    </w:p>
    <w:p w14:paraId="3AA92FBF" w14:textId="77777777" w:rsidR="0049408D" w:rsidRDefault="00CD1B52" w:rsidP="003420F7">
      <w:pPr>
        <w:pStyle w:val="Prrafodelista"/>
        <w:numPr>
          <w:ilvl w:val="0"/>
          <w:numId w:val="12"/>
        </w:numPr>
        <w:ind w:left="284" w:hanging="284"/>
      </w:pPr>
      <w:r>
        <w:t>Tiempo prolongado para revisión física por selectividad roja, esperando en cola *(</w:t>
      </w:r>
      <w:r w:rsidR="00BB30EF">
        <w:t>8</w:t>
      </w:r>
      <w:r>
        <w:t>).</w:t>
      </w:r>
    </w:p>
    <w:p w14:paraId="07998CFB" w14:textId="77777777" w:rsidR="0049408D" w:rsidRDefault="00CD1B52" w:rsidP="003420F7">
      <w:pPr>
        <w:pStyle w:val="Prrafodelista"/>
        <w:numPr>
          <w:ilvl w:val="0"/>
          <w:numId w:val="12"/>
        </w:numPr>
        <w:ind w:left="284" w:hanging="284"/>
      </w:pPr>
      <w:r>
        <w:t>Poco personal en ventanilla, solo un oficial y un contador vista; y al mediodía solo una ventanilla abierta *(2).</w:t>
      </w:r>
    </w:p>
    <w:p w14:paraId="28C21D73" w14:textId="77777777" w:rsidR="00CD1B52" w:rsidRDefault="00CD1B52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No hay comunicación </w:t>
      </w:r>
      <w:r w:rsidR="00BB30EF">
        <w:t>con los oficiales, no explican que documentación falta o</w:t>
      </w:r>
      <w:r w:rsidR="00430B05">
        <w:t xml:space="preserve"> que</w:t>
      </w:r>
      <w:r w:rsidR="00BB30EF">
        <w:t xml:space="preserve"> presenta error *(1).</w:t>
      </w:r>
    </w:p>
    <w:p w14:paraId="39F09B52" w14:textId="77777777" w:rsidR="00BB30EF" w:rsidRDefault="00BB30EF" w:rsidP="003420F7">
      <w:pPr>
        <w:pStyle w:val="Prrafodelista"/>
        <w:numPr>
          <w:ilvl w:val="0"/>
          <w:numId w:val="12"/>
        </w:numPr>
        <w:ind w:left="284" w:hanging="284"/>
      </w:pPr>
      <w:r>
        <w:t>El ritmo de trabajo depende del personal en turno *(1).</w:t>
      </w:r>
    </w:p>
    <w:p w14:paraId="5E836AC2" w14:textId="77777777" w:rsidR="00BB30EF" w:rsidRDefault="00BB30EF" w:rsidP="0049408D"/>
    <w:p w14:paraId="72A389BD" w14:textId="77777777" w:rsidR="0049408D" w:rsidRDefault="0049408D" w:rsidP="0049408D">
      <w:pPr>
        <w:rPr>
          <w:b/>
        </w:rPr>
      </w:pPr>
      <w:r w:rsidRPr="00803FC7">
        <w:rPr>
          <w:b/>
        </w:rPr>
        <w:t xml:space="preserve">Aduana de Frontera La Hachadura     </w:t>
      </w:r>
    </w:p>
    <w:p w14:paraId="06E7FBC5" w14:textId="77777777" w:rsidR="00BB30EF" w:rsidRPr="00BB30EF" w:rsidRDefault="00BB30EF" w:rsidP="003420F7">
      <w:pPr>
        <w:pStyle w:val="Prrafodelista"/>
        <w:numPr>
          <w:ilvl w:val="0"/>
          <w:numId w:val="12"/>
        </w:numPr>
        <w:ind w:left="284" w:hanging="284"/>
      </w:pPr>
      <w:r w:rsidRPr="00BB30EF">
        <w:t>Es muy tardado el proceso completo del trámite, se debe a diferentes situaciones (</w:t>
      </w:r>
      <w:r w:rsidR="000812C0">
        <w:t xml:space="preserve">tiempo de espera haciendo cola, </w:t>
      </w:r>
      <w:r w:rsidRPr="00BB30EF">
        <w:t>falta de personal, solo una ventanilla disponible, fallas en el sistema) *(</w:t>
      </w:r>
      <w:r w:rsidR="00A81B7B">
        <w:t>31</w:t>
      </w:r>
      <w:r w:rsidRPr="00BB30EF">
        <w:t xml:space="preserve">). </w:t>
      </w:r>
    </w:p>
    <w:p w14:paraId="0CB25B75" w14:textId="77777777" w:rsidR="00BB30EF" w:rsidRPr="00BB30EF" w:rsidRDefault="00BB30EF" w:rsidP="003420F7">
      <w:pPr>
        <w:pStyle w:val="Prrafodelista"/>
        <w:numPr>
          <w:ilvl w:val="0"/>
          <w:numId w:val="12"/>
        </w:numPr>
        <w:ind w:left="284" w:hanging="284"/>
      </w:pPr>
      <w:r w:rsidRPr="00BB30EF">
        <w:t xml:space="preserve">Mala orientación </w:t>
      </w:r>
      <w:r w:rsidR="000812C0">
        <w:t xml:space="preserve">en </w:t>
      </w:r>
      <w:r w:rsidRPr="00BB30EF">
        <w:t>pluma de ingreso de Aduana</w:t>
      </w:r>
      <w:r w:rsidR="000812C0">
        <w:t>, no orientan, no explican el motivo por el cual se demora tanto tiempo (4).</w:t>
      </w:r>
    </w:p>
    <w:p w14:paraId="316B5565" w14:textId="77777777" w:rsidR="00BB30EF" w:rsidRDefault="00BB30EF" w:rsidP="0049408D">
      <w:pPr>
        <w:rPr>
          <w:b/>
        </w:rPr>
      </w:pPr>
    </w:p>
    <w:p w14:paraId="7DB7DEE0" w14:textId="77777777" w:rsidR="0049408D" w:rsidRDefault="0049408D" w:rsidP="0049408D">
      <w:pPr>
        <w:rPr>
          <w:b/>
        </w:rPr>
      </w:pPr>
      <w:r w:rsidRPr="006A6476">
        <w:rPr>
          <w:b/>
        </w:rPr>
        <w:t>Aduana de Frontera Las Chinamas</w:t>
      </w:r>
    </w:p>
    <w:p w14:paraId="11EE39C1" w14:textId="77777777" w:rsidR="0049408D" w:rsidRDefault="00A81B7B" w:rsidP="003420F7">
      <w:pPr>
        <w:pStyle w:val="Prrafodelista"/>
        <w:numPr>
          <w:ilvl w:val="0"/>
          <w:numId w:val="12"/>
        </w:numPr>
        <w:ind w:left="284" w:hanging="284"/>
      </w:pPr>
      <w:r>
        <w:t>El tiempo para realizar el trámite depende de los empleados en el turno</w:t>
      </w:r>
      <w:r w:rsidR="002B3E1A">
        <w:t>, hay un turno que es lento</w:t>
      </w:r>
      <w:r>
        <w:t xml:space="preserve"> *(2).</w:t>
      </w:r>
    </w:p>
    <w:p w14:paraId="7B2A56AF" w14:textId="77777777" w:rsidR="0049408D" w:rsidRDefault="0049408D" w:rsidP="0049408D"/>
    <w:p w14:paraId="224C72E9" w14:textId="77777777" w:rsidR="0049408D" w:rsidRPr="0009581B" w:rsidRDefault="0049408D" w:rsidP="0049408D">
      <w:pPr>
        <w:rPr>
          <w:b/>
        </w:rPr>
      </w:pPr>
      <w:r w:rsidRPr="0009581B">
        <w:rPr>
          <w:b/>
        </w:rPr>
        <w:t>Aduana de Frontera San Cristóbal</w:t>
      </w:r>
    </w:p>
    <w:p w14:paraId="69E10785" w14:textId="77777777" w:rsidR="0049408D" w:rsidRDefault="002B3E1A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El tiempo del trámite </w:t>
      </w:r>
      <w:r w:rsidR="00D86092">
        <w:t>depende de los empleados en turno; el administrador Iraheta agiliza el proceso porque supervisa el movimiento en ventanilla, parqueo y en pluma, en cambio con el otro administrador es lento *(4).</w:t>
      </w:r>
    </w:p>
    <w:p w14:paraId="78EA5FF7" w14:textId="77777777" w:rsidR="0049408D" w:rsidRDefault="0049408D" w:rsidP="0049408D"/>
    <w:p w14:paraId="52708116" w14:textId="77777777" w:rsidR="00D86092" w:rsidRDefault="00D86092" w:rsidP="0049408D">
      <w:pPr>
        <w:rPr>
          <w:b/>
        </w:rPr>
      </w:pPr>
      <w:r w:rsidRPr="00D86092">
        <w:rPr>
          <w:b/>
        </w:rPr>
        <w:t xml:space="preserve">Aduana Interna </w:t>
      </w:r>
      <w:r w:rsidRPr="00D86092">
        <w:t>San</w:t>
      </w:r>
      <w:r w:rsidRPr="00D86092">
        <w:rPr>
          <w:b/>
        </w:rPr>
        <w:t xml:space="preserve"> Bartolo</w:t>
      </w:r>
    </w:p>
    <w:p w14:paraId="41151AA9" w14:textId="77777777" w:rsidR="00D86092" w:rsidRDefault="00D86092" w:rsidP="003420F7">
      <w:pPr>
        <w:pStyle w:val="Prrafodelista"/>
        <w:numPr>
          <w:ilvl w:val="0"/>
          <w:numId w:val="12"/>
        </w:numPr>
        <w:ind w:left="284" w:hanging="284"/>
      </w:pPr>
      <w:r>
        <w:t>El tiempo de espera en ventanilla es muy prolongado, cuesta que entreguen la línea de guía y de descarga</w:t>
      </w:r>
      <w:r w:rsidR="001D213E">
        <w:t>, la revisión en scanner *(7).</w:t>
      </w:r>
    </w:p>
    <w:p w14:paraId="61AC8DEC" w14:textId="77777777" w:rsidR="00430B05" w:rsidRPr="001D213E" w:rsidRDefault="00430B05" w:rsidP="00430B05">
      <w:pPr>
        <w:pStyle w:val="Prrafodelista"/>
        <w:numPr>
          <w:ilvl w:val="0"/>
          <w:numId w:val="12"/>
        </w:numPr>
        <w:ind w:left="284" w:hanging="284"/>
      </w:pPr>
      <w:r w:rsidRPr="001D213E">
        <w:t>A veces solicitan mucha documentación *(</w:t>
      </w:r>
      <w:r>
        <w:t>2</w:t>
      </w:r>
      <w:r w:rsidRPr="001D213E">
        <w:t>).</w:t>
      </w:r>
    </w:p>
    <w:p w14:paraId="33CD9058" w14:textId="77777777" w:rsidR="00D86092" w:rsidRPr="00D86092" w:rsidRDefault="00D86092" w:rsidP="003420F7">
      <w:pPr>
        <w:pStyle w:val="Prrafodelista"/>
        <w:numPr>
          <w:ilvl w:val="0"/>
          <w:numId w:val="12"/>
        </w:numPr>
        <w:ind w:left="284" w:hanging="284"/>
      </w:pPr>
      <w:r>
        <w:t>Falta de orientación *(2).</w:t>
      </w:r>
    </w:p>
    <w:p w14:paraId="7027523D" w14:textId="77777777" w:rsidR="001D213E" w:rsidRPr="00D86092" w:rsidRDefault="001D213E" w:rsidP="0049408D">
      <w:pPr>
        <w:rPr>
          <w:b/>
        </w:rPr>
      </w:pPr>
    </w:p>
    <w:p w14:paraId="2F8AD8EF" w14:textId="77777777" w:rsidR="0049408D" w:rsidRPr="0009581B" w:rsidRDefault="0049408D" w:rsidP="0049408D">
      <w:pPr>
        <w:rPr>
          <w:b/>
        </w:rPr>
      </w:pPr>
      <w:r w:rsidRPr="0009581B">
        <w:rPr>
          <w:b/>
        </w:rPr>
        <w:t>Aduana Interna Santa Ana</w:t>
      </w:r>
    </w:p>
    <w:p w14:paraId="7CB11C84" w14:textId="77777777" w:rsidR="0049408D" w:rsidRDefault="00EF1CB1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El tiempo del trámite </w:t>
      </w:r>
      <w:r w:rsidR="005D51EC">
        <w:t>es prolongado por los empleados de turno, algunos son rápidos y otros lentos</w:t>
      </w:r>
      <w:r w:rsidR="00430B05">
        <w:t xml:space="preserve"> o</w:t>
      </w:r>
      <w:r w:rsidR="005D51EC">
        <w:t xml:space="preserve"> se enfocan en otras cosas *(5).</w:t>
      </w:r>
    </w:p>
    <w:p w14:paraId="319FF009" w14:textId="77777777" w:rsidR="005D51EC" w:rsidRDefault="005D51EC" w:rsidP="003420F7">
      <w:pPr>
        <w:pStyle w:val="Prrafodelista"/>
        <w:numPr>
          <w:ilvl w:val="0"/>
          <w:numId w:val="12"/>
        </w:numPr>
        <w:ind w:left="284" w:hanging="284"/>
      </w:pPr>
      <w:r>
        <w:t>El tiempo de espera para ser atendido en ventanilla es de 3 a 4 horas *(2).</w:t>
      </w:r>
    </w:p>
    <w:p w14:paraId="5FC85B50" w14:textId="77777777" w:rsidR="0049408D" w:rsidRDefault="0049408D" w:rsidP="0049408D"/>
    <w:p w14:paraId="2464084C" w14:textId="77777777" w:rsidR="0049408D" w:rsidRPr="0009581B" w:rsidRDefault="0049408D" w:rsidP="0049408D">
      <w:pPr>
        <w:rPr>
          <w:b/>
        </w:rPr>
      </w:pPr>
      <w:r w:rsidRPr="0009581B">
        <w:rPr>
          <w:b/>
        </w:rPr>
        <w:t>Aduana Marítima Acajutla</w:t>
      </w:r>
    </w:p>
    <w:p w14:paraId="2C9F053B" w14:textId="77777777" w:rsidR="005D51EC" w:rsidRDefault="005D51EC" w:rsidP="003420F7">
      <w:pPr>
        <w:pStyle w:val="Prrafodelista"/>
        <w:numPr>
          <w:ilvl w:val="0"/>
          <w:numId w:val="12"/>
        </w:numPr>
        <w:ind w:left="284" w:hanging="284"/>
      </w:pPr>
      <w:r>
        <w:t>Falta de personal para atender ventanilla *(8).</w:t>
      </w:r>
    </w:p>
    <w:p w14:paraId="6B98760F" w14:textId="77777777" w:rsidR="0049408D" w:rsidRDefault="005D51EC" w:rsidP="003420F7">
      <w:pPr>
        <w:pStyle w:val="Prrafodelista"/>
        <w:numPr>
          <w:ilvl w:val="0"/>
          <w:numId w:val="12"/>
        </w:numPr>
        <w:ind w:left="284" w:hanging="284"/>
      </w:pPr>
      <w:r>
        <w:t>El tiempo en ventanilla es extenso por el ritmo de los empleados y por problemas en el sistema *(5).</w:t>
      </w:r>
    </w:p>
    <w:p w14:paraId="52F5FE2E" w14:textId="77777777" w:rsidR="0049408D" w:rsidRDefault="0049408D" w:rsidP="0049408D"/>
    <w:p w14:paraId="422517BB" w14:textId="77777777" w:rsidR="0049408D" w:rsidRPr="00CF53CC" w:rsidRDefault="0049408D" w:rsidP="0049408D">
      <w:pPr>
        <w:rPr>
          <w:b/>
        </w:rPr>
      </w:pPr>
      <w:r w:rsidRPr="00CF53CC">
        <w:rPr>
          <w:b/>
        </w:rPr>
        <w:t>Aduana Marítima La Unión</w:t>
      </w:r>
    </w:p>
    <w:p w14:paraId="240C45CA" w14:textId="77777777" w:rsidR="0049408D" w:rsidRDefault="005D51EC" w:rsidP="003420F7">
      <w:pPr>
        <w:pStyle w:val="Prrafodelista"/>
        <w:numPr>
          <w:ilvl w:val="0"/>
          <w:numId w:val="12"/>
        </w:numPr>
        <w:ind w:left="284" w:hanging="284"/>
      </w:pPr>
      <w:r>
        <w:t>E</w:t>
      </w:r>
      <w:r w:rsidR="00265DF8">
        <w:t>s rápido la atención en ventanilla *(1).</w:t>
      </w:r>
    </w:p>
    <w:p w14:paraId="05DE1C98" w14:textId="77777777" w:rsidR="00AA0C0F" w:rsidRDefault="00AA0C0F" w:rsidP="0049408D">
      <w:pPr>
        <w:rPr>
          <w:b/>
        </w:rPr>
      </w:pPr>
    </w:p>
    <w:p w14:paraId="34FBAE43" w14:textId="77777777" w:rsidR="0049408D" w:rsidRDefault="0049408D" w:rsidP="0049408D">
      <w:pPr>
        <w:rPr>
          <w:b/>
        </w:rPr>
      </w:pPr>
      <w:r w:rsidRPr="00CF53CC">
        <w:rPr>
          <w:b/>
        </w:rPr>
        <w:lastRenderedPageBreak/>
        <w:t>Depósito Temporal DHL</w:t>
      </w:r>
    </w:p>
    <w:p w14:paraId="36591F46" w14:textId="77777777" w:rsidR="00265DF8" w:rsidRPr="00265DF8" w:rsidRDefault="00265DF8" w:rsidP="003420F7">
      <w:pPr>
        <w:pStyle w:val="Prrafodelista"/>
        <w:numPr>
          <w:ilvl w:val="0"/>
          <w:numId w:val="12"/>
        </w:numPr>
        <w:ind w:left="284" w:hanging="284"/>
      </w:pPr>
      <w:r w:rsidRPr="00265DF8">
        <w:t>El tiempo total del proceso es afectado por</w:t>
      </w:r>
      <w:r>
        <w:t xml:space="preserve"> la cantidad de ventanillas </w:t>
      </w:r>
      <w:r w:rsidR="00430B05">
        <w:t xml:space="preserve">no </w:t>
      </w:r>
      <w:r>
        <w:t>disponibles y por</w:t>
      </w:r>
      <w:r w:rsidRPr="00265DF8">
        <w:t xml:space="preserve"> el tiempo de entrega de carga</w:t>
      </w:r>
      <w:r>
        <w:t xml:space="preserve"> en DHL *(4).</w:t>
      </w:r>
      <w:r w:rsidR="00430B05">
        <w:t xml:space="preserve"> </w:t>
      </w:r>
    </w:p>
    <w:p w14:paraId="14119F97" w14:textId="77777777" w:rsidR="0049408D" w:rsidRDefault="0049408D" w:rsidP="0049408D"/>
    <w:p w14:paraId="0324318F" w14:textId="77777777" w:rsidR="0049408D" w:rsidRPr="00E36050" w:rsidRDefault="0049408D" w:rsidP="0049408D">
      <w:pPr>
        <w:rPr>
          <w:b/>
        </w:rPr>
      </w:pPr>
      <w:r w:rsidRPr="00E36050">
        <w:rPr>
          <w:b/>
        </w:rPr>
        <w:t>Zona Franca American Park</w:t>
      </w:r>
    </w:p>
    <w:p w14:paraId="1E8DFC4A" w14:textId="77777777" w:rsidR="0049408D" w:rsidRDefault="00B13C3C" w:rsidP="003420F7">
      <w:pPr>
        <w:pStyle w:val="Prrafodelista"/>
        <w:numPr>
          <w:ilvl w:val="0"/>
          <w:numId w:val="12"/>
        </w:numPr>
        <w:ind w:left="284" w:hanging="284"/>
      </w:pPr>
      <w:r>
        <w:t xml:space="preserve">Poco personal para atender y eso retrasa los tramites </w:t>
      </w:r>
      <w:r w:rsidR="00580211" w:rsidRPr="00E36050">
        <w:t>*</w:t>
      </w:r>
      <w:r w:rsidR="00580211" w:rsidRPr="00E36050">
        <w:rPr>
          <w:rStyle w:val="Refdenotaalpie"/>
          <w:color w:val="FFFFFF" w:themeColor="background1"/>
          <w:sz w:val="4"/>
        </w:rPr>
        <w:footnoteReference w:id="7"/>
      </w:r>
      <w:r w:rsidR="00580211" w:rsidRPr="00E36050">
        <w:t>(</w:t>
      </w:r>
      <w:r w:rsidR="00580211">
        <w:t>2</w:t>
      </w:r>
      <w:r w:rsidR="00580211" w:rsidRPr="00E36050">
        <w:t>)</w:t>
      </w:r>
      <w:r>
        <w:t>.</w:t>
      </w:r>
    </w:p>
    <w:p w14:paraId="48146559" w14:textId="77777777" w:rsidR="0049408D" w:rsidRDefault="0049408D" w:rsidP="0049408D"/>
    <w:p w14:paraId="5180D63B" w14:textId="77777777" w:rsidR="0049408D" w:rsidRPr="00E36050" w:rsidRDefault="0049408D" w:rsidP="0049408D">
      <w:pPr>
        <w:rPr>
          <w:b/>
        </w:rPr>
      </w:pPr>
      <w:r w:rsidRPr="00E36050">
        <w:rPr>
          <w:b/>
        </w:rPr>
        <w:t>Zona Franca Export Salva</w:t>
      </w:r>
    </w:p>
    <w:p w14:paraId="56A77989" w14:textId="77777777" w:rsidR="00B13C3C" w:rsidRDefault="00B13C3C" w:rsidP="003420F7">
      <w:pPr>
        <w:pStyle w:val="Prrafodelista"/>
        <w:numPr>
          <w:ilvl w:val="0"/>
          <w:numId w:val="12"/>
        </w:numPr>
        <w:ind w:left="284" w:hanging="284"/>
      </w:pPr>
      <w:r>
        <w:t>El tiempo para ser atendido es muy tardado *(3).</w:t>
      </w:r>
    </w:p>
    <w:p w14:paraId="71EE7062" w14:textId="77777777" w:rsidR="0049408D" w:rsidRDefault="00B13C3C" w:rsidP="003420F7">
      <w:pPr>
        <w:pStyle w:val="Prrafodelista"/>
        <w:numPr>
          <w:ilvl w:val="0"/>
          <w:numId w:val="12"/>
        </w:numPr>
        <w:ind w:left="284" w:hanging="284"/>
      </w:pPr>
      <w:r>
        <w:t>El personal se tarda en atender por estar pendiente del celular *(1).</w:t>
      </w:r>
    </w:p>
    <w:p w14:paraId="635A43DB" w14:textId="77777777" w:rsidR="0049408D" w:rsidRDefault="0049408D" w:rsidP="0049408D"/>
    <w:p w14:paraId="18EA03E6" w14:textId="77777777" w:rsidR="0049408D" w:rsidRDefault="0049408D" w:rsidP="0049408D">
      <w:pPr>
        <w:rPr>
          <w:b/>
        </w:rPr>
      </w:pPr>
      <w:r w:rsidRPr="002D6DCE">
        <w:rPr>
          <w:b/>
        </w:rPr>
        <w:t>Zona Franca San Bartolo</w:t>
      </w:r>
    </w:p>
    <w:p w14:paraId="64A45223" w14:textId="77777777" w:rsidR="0049408D" w:rsidRDefault="00B13C3C" w:rsidP="003420F7">
      <w:pPr>
        <w:pStyle w:val="Prrafodelista"/>
        <w:numPr>
          <w:ilvl w:val="0"/>
          <w:numId w:val="12"/>
        </w:numPr>
        <w:ind w:left="284" w:hanging="284"/>
      </w:pPr>
      <w:r w:rsidRPr="00B13C3C">
        <w:t xml:space="preserve">El proceso </w:t>
      </w:r>
      <w:r>
        <w:t>es muy tardado por el tiempo en ventanilla y revisión por selectividad roja *(4).</w:t>
      </w:r>
    </w:p>
    <w:p w14:paraId="0EF002C7" w14:textId="77777777" w:rsidR="00B13C3C" w:rsidRPr="00B13C3C" w:rsidRDefault="00B13C3C" w:rsidP="003420F7">
      <w:pPr>
        <w:pStyle w:val="Prrafodelista"/>
        <w:numPr>
          <w:ilvl w:val="0"/>
          <w:numId w:val="12"/>
        </w:numPr>
        <w:ind w:left="284" w:hanging="284"/>
      </w:pPr>
      <w:r>
        <w:t>Falta de comunicación, no avisan cuando el trámite está listo *(2).</w:t>
      </w:r>
    </w:p>
    <w:p w14:paraId="28A73BA6" w14:textId="77777777" w:rsidR="0049408D" w:rsidRDefault="0049408D" w:rsidP="0049408D">
      <w:pPr>
        <w:rPr>
          <w:b/>
        </w:rPr>
      </w:pPr>
    </w:p>
    <w:p w14:paraId="32A8215A" w14:textId="77777777" w:rsidR="0049408D" w:rsidRDefault="0049408D" w:rsidP="0049408D">
      <w:pPr>
        <w:rPr>
          <w:b/>
        </w:rPr>
      </w:pPr>
      <w:r w:rsidRPr="002D6DCE">
        <w:rPr>
          <w:b/>
        </w:rPr>
        <w:t>Zona Franca Santa Tecla</w:t>
      </w:r>
    </w:p>
    <w:p w14:paraId="77144F8F" w14:textId="77777777" w:rsidR="0049408D" w:rsidRDefault="00B13C3C" w:rsidP="003420F7">
      <w:pPr>
        <w:pStyle w:val="Prrafodelista"/>
        <w:numPr>
          <w:ilvl w:val="0"/>
          <w:numId w:val="12"/>
        </w:numPr>
        <w:ind w:left="284" w:hanging="284"/>
      </w:pPr>
      <w:r w:rsidRPr="003420F7">
        <w:t xml:space="preserve">No contestan el teléfono </w:t>
      </w:r>
      <w:r w:rsidR="003420F7">
        <w:t>cuando necesitamos asesoría *(1).</w:t>
      </w:r>
    </w:p>
    <w:p w14:paraId="613D274B" w14:textId="77777777" w:rsidR="003420F7" w:rsidRPr="003420F7" w:rsidRDefault="003420F7" w:rsidP="0049408D"/>
    <w:p w14:paraId="02195C50" w14:textId="77777777" w:rsidR="0049408D" w:rsidRPr="002D6DCE" w:rsidRDefault="0049408D" w:rsidP="0049408D">
      <w:pPr>
        <w:rPr>
          <w:b/>
        </w:rPr>
      </w:pPr>
      <w:r w:rsidRPr="002D6DCE">
        <w:rPr>
          <w:b/>
        </w:rPr>
        <w:t>Unidad de Abastecimiento</w:t>
      </w:r>
    </w:p>
    <w:p w14:paraId="21F72A67" w14:textId="77777777" w:rsidR="0049408D" w:rsidRDefault="00265DF8" w:rsidP="003420F7">
      <w:pPr>
        <w:pStyle w:val="Prrafodelista"/>
        <w:numPr>
          <w:ilvl w:val="0"/>
          <w:numId w:val="12"/>
        </w:numPr>
        <w:ind w:left="284" w:hanging="284"/>
      </w:pPr>
      <w:r>
        <w:t>El tiempo es variado de 3 a 13 días hábiles para entregar el pedido, depende del volumen de pedido y de la distancia *(9).</w:t>
      </w:r>
    </w:p>
    <w:p w14:paraId="222273E2" w14:textId="77777777" w:rsidR="0049408D" w:rsidRDefault="0049408D" w:rsidP="0049408D"/>
    <w:p w14:paraId="1EC47401" w14:textId="77777777" w:rsidR="0049408D" w:rsidRDefault="0049408D" w:rsidP="0049408D">
      <w:pPr>
        <w:rPr>
          <w:b/>
        </w:rPr>
      </w:pPr>
      <w:r w:rsidRPr="002D6DCE">
        <w:rPr>
          <w:b/>
        </w:rPr>
        <w:t xml:space="preserve">Unidad de </w:t>
      </w:r>
      <w:r w:rsidR="009C58E4">
        <w:rPr>
          <w:b/>
        </w:rPr>
        <w:t>Subastas</w:t>
      </w:r>
    </w:p>
    <w:p w14:paraId="71A3081A" w14:textId="77777777" w:rsidR="00443F8E" w:rsidRPr="00443F8E" w:rsidRDefault="00443F8E" w:rsidP="003420F7">
      <w:pPr>
        <w:pStyle w:val="Prrafodelista"/>
        <w:numPr>
          <w:ilvl w:val="0"/>
          <w:numId w:val="12"/>
        </w:numPr>
        <w:ind w:left="284" w:hanging="284"/>
      </w:pPr>
      <w:r w:rsidRPr="00443F8E">
        <w:t>No hay un tiempo establecido para este proceso *(2).</w:t>
      </w:r>
    </w:p>
    <w:p w14:paraId="167AC110" w14:textId="77777777" w:rsidR="00443F8E" w:rsidRDefault="00443F8E" w:rsidP="003420F7">
      <w:pPr>
        <w:pStyle w:val="Prrafodelista"/>
        <w:numPr>
          <w:ilvl w:val="0"/>
          <w:numId w:val="12"/>
        </w:numPr>
        <w:ind w:left="284" w:hanging="284"/>
      </w:pPr>
      <w:r w:rsidRPr="00443F8E">
        <w:t>El tiemp</w:t>
      </w:r>
      <w:r>
        <w:t>o</w:t>
      </w:r>
      <w:r w:rsidRPr="00443F8E">
        <w:t xml:space="preserve"> para retirar la mercancía en aduana es muy prolongado</w:t>
      </w:r>
      <w:r>
        <w:t xml:space="preserve"> y no hay espacio para mantener tanto volumen de mercancía en abandono en las aduanas *(2).</w:t>
      </w:r>
    </w:p>
    <w:p w14:paraId="7E4D40C6" w14:textId="77777777" w:rsidR="00443F8E" w:rsidRPr="003420F7" w:rsidRDefault="00443F8E" w:rsidP="003420F7">
      <w:pPr>
        <w:pStyle w:val="Prrafodelista"/>
        <w:numPr>
          <w:ilvl w:val="0"/>
          <w:numId w:val="12"/>
        </w:numPr>
        <w:ind w:left="284" w:hanging="284"/>
      </w:pPr>
      <w:r>
        <w:t>Falta de personal para orientar, el vigilante es quien orienta adónde es el evento *(1).</w:t>
      </w:r>
      <w:r w:rsidRPr="00443F8E">
        <w:t xml:space="preserve"> </w:t>
      </w:r>
      <w:r w:rsidR="009C58E4" w:rsidRPr="003420F7">
        <w:t xml:space="preserve"> </w:t>
      </w:r>
    </w:p>
    <w:p w14:paraId="74BAF472" w14:textId="77777777" w:rsidR="009C58E4" w:rsidRDefault="009C58E4" w:rsidP="0049408D">
      <w:pPr>
        <w:rPr>
          <w:b/>
        </w:rPr>
      </w:pPr>
    </w:p>
    <w:p w14:paraId="4340B7D1" w14:textId="77777777" w:rsidR="009C58E4" w:rsidRPr="002D6DCE" w:rsidRDefault="009C58E4" w:rsidP="0049408D">
      <w:pPr>
        <w:rPr>
          <w:b/>
        </w:rPr>
      </w:pPr>
    </w:p>
    <w:p w14:paraId="24D8B740" w14:textId="77777777" w:rsidR="0049408D" w:rsidRPr="005B3A0E" w:rsidRDefault="0049408D" w:rsidP="005B3A0E"/>
    <w:p w14:paraId="28FAE26D" w14:textId="77777777" w:rsidR="005B3A0E" w:rsidRPr="005B3A0E" w:rsidRDefault="005B3A0E" w:rsidP="00161C4D">
      <w:pPr>
        <w:jc w:val="center"/>
        <w:rPr>
          <w:rStyle w:val="Ttulo1Car"/>
          <w:szCs w:val="24"/>
        </w:rPr>
      </w:pPr>
      <w:bookmarkStart w:id="11" w:name="_Toc92371951"/>
      <w:r w:rsidRPr="005B3A0E">
        <w:rPr>
          <w:rStyle w:val="Ttulo1Car"/>
          <w:szCs w:val="24"/>
        </w:rPr>
        <w:t xml:space="preserve">CAPITULO 3: ÍNDICE DE SATISFACCIÓN </w:t>
      </w:r>
      <w:r w:rsidR="006525AA">
        <w:rPr>
          <w:rStyle w:val="Ttulo1Car"/>
          <w:szCs w:val="24"/>
        </w:rPr>
        <w:t>DE LOS CONTRIBUYENTES Y USUARIOS</w:t>
      </w:r>
      <w:bookmarkEnd w:id="11"/>
    </w:p>
    <w:p w14:paraId="3BCD30B6" w14:textId="77777777" w:rsidR="005B3A0E" w:rsidRPr="00F86286" w:rsidRDefault="005B3A0E" w:rsidP="005B3A0E">
      <w:pPr>
        <w:rPr>
          <w:sz w:val="16"/>
        </w:rPr>
      </w:pPr>
    </w:p>
    <w:p w14:paraId="49D28A09" w14:textId="77777777" w:rsidR="005F5305" w:rsidRPr="00B063ED" w:rsidRDefault="005B3A0E" w:rsidP="00B063ED">
      <w:pPr>
        <w:pStyle w:val="Ttulo1"/>
        <w:jc w:val="both"/>
        <w:rPr>
          <w:b/>
          <w:sz w:val="24"/>
        </w:rPr>
      </w:pPr>
      <w:bookmarkStart w:id="12" w:name="_Toc92371952"/>
      <w:r w:rsidRPr="00B063ED">
        <w:rPr>
          <w:b/>
          <w:sz w:val="24"/>
        </w:rPr>
        <w:t>3.1 Índice global de satisfacción</w:t>
      </w:r>
      <w:bookmarkEnd w:id="12"/>
    </w:p>
    <w:p w14:paraId="2D0665E5" w14:textId="77777777" w:rsidR="00907CAE" w:rsidRPr="00F86286" w:rsidRDefault="00907CAE" w:rsidP="005B3A0E">
      <w:pPr>
        <w:rPr>
          <w:sz w:val="16"/>
        </w:rPr>
      </w:pPr>
    </w:p>
    <w:p w14:paraId="697FC7DF" w14:textId="77777777" w:rsidR="00560459" w:rsidRDefault="00560459" w:rsidP="00560459">
      <w:r>
        <w:t xml:space="preserve">El índice global de satisfacción </w:t>
      </w:r>
      <w:r w:rsidR="00B7509C">
        <w:t xml:space="preserve">de la Dirección General de Aduanas </w:t>
      </w:r>
      <w:r>
        <w:t xml:space="preserve">es de </w:t>
      </w:r>
      <w:r w:rsidR="00B7509C">
        <w:t>8.26</w:t>
      </w:r>
      <w:r>
        <w:t xml:space="preserve"> puntos (</w:t>
      </w:r>
      <w:r w:rsidR="00B7509C">
        <w:t>V</w:t>
      </w:r>
      <w:r>
        <w:t xml:space="preserve">er Anexo </w:t>
      </w:r>
      <w:r w:rsidR="00B7509C">
        <w:t>3</w:t>
      </w:r>
      <w:r>
        <w:t xml:space="preserve">), resultado muy satisfactorio de acuerdo a la </w:t>
      </w:r>
      <w:r>
        <w:t xml:space="preserve">escala de satisfacción del modelo empleado; siendo el aspecto con mejor puntuación </w:t>
      </w:r>
      <w:r w:rsidR="00B7509C">
        <w:t xml:space="preserve">profesionalismo de los empleados </w:t>
      </w:r>
      <w:r>
        <w:t xml:space="preserve">con </w:t>
      </w:r>
      <w:r w:rsidR="00B7509C">
        <w:t xml:space="preserve">8.76 </w:t>
      </w:r>
      <w:r>
        <w:t xml:space="preserve">puntos y el de menor puntación </w:t>
      </w:r>
      <w:r w:rsidR="00B7509C">
        <w:t xml:space="preserve">capacidad de </w:t>
      </w:r>
      <w:r w:rsidR="00161C4D">
        <w:t>respuesta</w:t>
      </w:r>
      <w:r>
        <w:t xml:space="preserve"> con </w:t>
      </w:r>
      <w:r w:rsidR="00B7509C">
        <w:t>7.81</w:t>
      </w:r>
      <w:r>
        <w:t xml:space="preserve"> (Ver Gráfico 3.1).</w:t>
      </w:r>
    </w:p>
    <w:p w14:paraId="6623B35D" w14:textId="77777777" w:rsidR="00144CB3" w:rsidRPr="00F86286" w:rsidRDefault="00144CB3" w:rsidP="005B3A0E">
      <w:pPr>
        <w:rPr>
          <w:sz w:val="18"/>
        </w:rPr>
      </w:pPr>
    </w:p>
    <w:p w14:paraId="02A4F292" w14:textId="77777777" w:rsidR="00506E8F" w:rsidRDefault="00506E8F" w:rsidP="00506E8F">
      <w:r>
        <w:t>El índice global de satisfacción presenta una disminución de 0.04 puntos en comparación al año anterior, debido a la disminución en el promedio obtenido en la dimensión de capacidad de respuesta, ya que es la dimensión con el peso ponderado más alto (41%) (Ver Gráfico 3.1).</w:t>
      </w:r>
    </w:p>
    <w:p w14:paraId="0CFA8137" w14:textId="77777777" w:rsidR="006525AA" w:rsidRDefault="006525AA" w:rsidP="00506E8F"/>
    <w:p w14:paraId="013BDAFA" w14:textId="77777777" w:rsidR="00506E8F" w:rsidRPr="006E3A39" w:rsidRDefault="00506E8F" w:rsidP="005B3A0E">
      <w:pPr>
        <w:rPr>
          <w:sz w:val="6"/>
        </w:rPr>
      </w:pPr>
    </w:p>
    <w:p w14:paraId="704C5192" w14:textId="77777777" w:rsidR="00B7509C" w:rsidRDefault="00580211" w:rsidP="00B7509C">
      <w:pPr>
        <w:jc w:val="center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988DBD8" wp14:editId="6266B0E7">
            <wp:simplePos x="0" y="0"/>
            <wp:positionH relativeFrom="column">
              <wp:posOffset>-141605</wp:posOffset>
            </wp:positionH>
            <wp:positionV relativeFrom="paragraph">
              <wp:posOffset>174286</wp:posOffset>
            </wp:positionV>
            <wp:extent cx="3124835" cy="4263390"/>
            <wp:effectExtent l="0" t="0" r="0" b="3810"/>
            <wp:wrapSquare wrapText="bothSides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A8B875BB-006F-43F9-9E3D-A4FCEE52C8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V relativeFrom="margin">
              <wp14:pctHeight>0</wp14:pctHeight>
            </wp14:sizeRelV>
          </wp:anchor>
        </w:drawing>
      </w:r>
      <w:r w:rsidR="00B7509C" w:rsidRPr="00144CB3">
        <w:rPr>
          <w:b/>
          <w:sz w:val="18"/>
        </w:rPr>
        <w:t xml:space="preserve">Gráfico </w:t>
      </w:r>
      <w:r w:rsidR="00B7509C">
        <w:rPr>
          <w:b/>
          <w:sz w:val="18"/>
        </w:rPr>
        <w:t>3.1</w:t>
      </w:r>
    </w:p>
    <w:p w14:paraId="3AE237CB" w14:textId="77777777" w:rsidR="008C6F4F" w:rsidRDefault="008C6F4F" w:rsidP="00B7509C">
      <w:pPr>
        <w:jc w:val="center"/>
        <w:rPr>
          <w:b/>
          <w:sz w:val="18"/>
        </w:rPr>
      </w:pPr>
    </w:p>
    <w:p w14:paraId="1383387F" w14:textId="77777777" w:rsidR="00580211" w:rsidRDefault="00580211" w:rsidP="008C6F4F"/>
    <w:p w14:paraId="2C1B1A22" w14:textId="77777777" w:rsidR="00506E8F" w:rsidRDefault="00580211" w:rsidP="008C6F4F">
      <w:r w:rsidRPr="00580211">
        <w:t>Con relación a la meta establecida para el año 2021 en el objetivo estratégico 04 del PEI 2019-2024, la Dirección cumplió con la meta establecida en el presente año (Ver Gráfico 3.1.1).</w:t>
      </w:r>
    </w:p>
    <w:p w14:paraId="26C65475" w14:textId="77777777" w:rsidR="006525AA" w:rsidRDefault="006525AA" w:rsidP="008C6F4F"/>
    <w:p w14:paraId="21A2D8A2" w14:textId="77777777" w:rsidR="00580211" w:rsidRDefault="00580211" w:rsidP="008C6F4F"/>
    <w:p w14:paraId="7F5D874E" w14:textId="77777777" w:rsidR="006E3A39" w:rsidRPr="006E3A39" w:rsidRDefault="006E3A39" w:rsidP="008C6F4F">
      <w:pPr>
        <w:rPr>
          <w:sz w:val="2"/>
        </w:rPr>
      </w:pPr>
    </w:p>
    <w:p w14:paraId="421CADFA" w14:textId="77777777" w:rsidR="00580211" w:rsidRDefault="00580211" w:rsidP="00B063ED">
      <w:pPr>
        <w:pStyle w:val="Ttulo1"/>
        <w:jc w:val="both"/>
        <w:rPr>
          <w:b/>
          <w:sz w:val="24"/>
        </w:rPr>
      </w:pPr>
      <w:bookmarkStart w:id="13" w:name="_Toc92371953"/>
      <w:r>
        <w:rPr>
          <w:noProof/>
        </w:rPr>
        <w:lastRenderedPageBreak/>
        <w:drawing>
          <wp:inline distT="0" distB="0" distL="0" distR="0" wp14:anchorId="189D7A0B" wp14:editId="6C5FAF97">
            <wp:extent cx="2966484" cy="3189605"/>
            <wp:effectExtent l="0" t="0" r="5715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FC1CA142-172E-444A-A2C6-FB09E14F7E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14B265C" w14:textId="77777777" w:rsidR="00580211" w:rsidRDefault="00580211" w:rsidP="00B063ED">
      <w:pPr>
        <w:pStyle w:val="Ttulo1"/>
        <w:jc w:val="both"/>
        <w:rPr>
          <w:b/>
          <w:sz w:val="24"/>
        </w:rPr>
      </w:pPr>
    </w:p>
    <w:p w14:paraId="1B0B8FC2" w14:textId="77777777" w:rsidR="005B3A0E" w:rsidRPr="00B063ED" w:rsidRDefault="00715FE6" w:rsidP="00B063ED">
      <w:pPr>
        <w:pStyle w:val="Ttulo1"/>
        <w:jc w:val="both"/>
        <w:rPr>
          <w:b/>
          <w:sz w:val="24"/>
        </w:rPr>
      </w:pPr>
      <w:r w:rsidRPr="00B063ED">
        <w:rPr>
          <w:b/>
          <w:sz w:val="24"/>
        </w:rPr>
        <w:t>3.2 Índice de satisfacción por tipo de usuario</w:t>
      </w:r>
      <w:bookmarkEnd w:id="13"/>
    </w:p>
    <w:p w14:paraId="2596D461" w14:textId="77777777" w:rsidR="00CB6BE9" w:rsidRDefault="00CB6BE9" w:rsidP="00CB6BE9"/>
    <w:p w14:paraId="265E4AFB" w14:textId="77777777" w:rsidR="00CB6BE9" w:rsidRPr="009277C6" w:rsidRDefault="00CB6BE9" w:rsidP="00CB6BE9">
      <w:r w:rsidRPr="009277C6">
        <w:t>A continuación, se observa el comportamiento de los índices de satisfacción por tipo de usuario</w:t>
      </w:r>
      <w:r w:rsidR="00CD4278">
        <w:t>:</w:t>
      </w:r>
    </w:p>
    <w:p w14:paraId="0A6F4C70" w14:textId="77777777" w:rsidR="00CB6BE9" w:rsidRPr="009277C6" w:rsidRDefault="00CB6BE9" w:rsidP="00CB6BE9"/>
    <w:p w14:paraId="6AD42293" w14:textId="77777777" w:rsidR="00CD4278" w:rsidRDefault="00CB6BE9" w:rsidP="00CD4278">
      <w:pPr>
        <w:pStyle w:val="Prrafodelista"/>
        <w:numPr>
          <w:ilvl w:val="0"/>
          <w:numId w:val="12"/>
        </w:numPr>
        <w:ind w:left="284" w:hanging="284"/>
      </w:pPr>
      <w:r w:rsidRPr="009277C6">
        <w:t xml:space="preserve">El índice de satisfacción del usuario interno es de 8.63 puntos; </w:t>
      </w:r>
      <w:r w:rsidR="00741513">
        <w:t xml:space="preserve">refleja un incremento de 0.70 puntos en comparación al resultado del 2019. </w:t>
      </w:r>
    </w:p>
    <w:p w14:paraId="673F62F4" w14:textId="77777777" w:rsidR="00CD4278" w:rsidRDefault="00CD4278" w:rsidP="00741513"/>
    <w:p w14:paraId="05C406BB" w14:textId="77777777" w:rsidR="00741513" w:rsidRDefault="00741513" w:rsidP="00CD4278">
      <w:pPr>
        <w:pStyle w:val="Prrafodelista"/>
        <w:numPr>
          <w:ilvl w:val="0"/>
          <w:numId w:val="12"/>
        </w:numPr>
        <w:ind w:left="284" w:hanging="284"/>
      </w:pPr>
      <w:r>
        <w:t>El índice de satisfacción del usuario externo es de 8.18 puntos</w:t>
      </w:r>
      <w:r w:rsidR="00CD4278">
        <w:t xml:space="preserve"> para el presente año</w:t>
      </w:r>
      <w:r>
        <w:t>.</w:t>
      </w:r>
    </w:p>
    <w:p w14:paraId="4C42F07A" w14:textId="77777777" w:rsidR="00CB6BE9" w:rsidRDefault="00CB6BE9" w:rsidP="00CD4278">
      <w:pPr>
        <w:ind w:left="284" w:hanging="284"/>
      </w:pPr>
    </w:p>
    <w:p w14:paraId="3F10492B" w14:textId="77777777" w:rsidR="00CB6BE9" w:rsidRDefault="00CB6BE9" w:rsidP="00CD4278">
      <w:pPr>
        <w:pStyle w:val="Prrafodelista"/>
        <w:numPr>
          <w:ilvl w:val="0"/>
          <w:numId w:val="12"/>
        </w:numPr>
        <w:ind w:left="284" w:hanging="284"/>
      </w:pPr>
      <w:r>
        <w:t xml:space="preserve">En el caso del índice de satisfacción del </w:t>
      </w:r>
      <w:r w:rsidR="00741513">
        <w:t xml:space="preserve">contribuyente </w:t>
      </w:r>
      <w:r>
        <w:t xml:space="preserve">es de </w:t>
      </w:r>
      <w:r w:rsidR="00741513">
        <w:t>8.18</w:t>
      </w:r>
      <w:r>
        <w:t xml:space="preserve"> puntos; </w:t>
      </w:r>
      <w:r w:rsidR="00EA4D17">
        <w:t>muestra una disminución de 0.12 puntos en comparación al resultado obtenido en el año 2020</w:t>
      </w:r>
      <w:r w:rsidR="00CD4278">
        <w:t xml:space="preserve"> (Ver Anexo 3 y Gráfico 3.2).</w:t>
      </w:r>
    </w:p>
    <w:p w14:paraId="6ED3D015" w14:textId="77777777" w:rsidR="00CB6BE9" w:rsidRDefault="00CB6BE9" w:rsidP="00CB6BE9"/>
    <w:p w14:paraId="4EE2B12F" w14:textId="77777777" w:rsidR="008C6F4F" w:rsidRDefault="00CB6BE9" w:rsidP="00CB6BE9">
      <w:r>
        <w:t xml:space="preserve">Dentro del nivel de satisfacción </w:t>
      </w:r>
      <w:r w:rsidR="00741513">
        <w:t xml:space="preserve">todos los </w:t>
      </w:r>
      <w:r>
        <w:t>índices se encuentran en la escala de muy satisfactorio.</w:t>
      </w:r>
    </w:p>
    <w:p w14:paraId="69B44624" w14:textId="77777777" w:rsidR="006525AA" w:rsidRDefault="006525AA" w:rsidP="00CB6BE9"/>
    <w:p w14:paraId="43F3CCC3" w14:textId="77777777" w:rsidR="00CD4278" w:rsidRDefault="00CD4278" w:rsidP="00CB6BE9"/>
    <w:p w14:paraId="7B032E13" w14:textId="77777777" w:rsidR="00CD4278" w:rsidRDefault="00CD4278" w:rsidP="00CB6BE9"/>
    <w:p w14:paraId="440B9BEB" w14:textId="77777777" w:rsidR="00CD4278" w:rsidRDefault="00CD4278" w:rsidP="00CB6BE9"/>
    <w:p w14:paraId="0C695A85" w14:textId="77777777" w:rsidR="00CD4278" w:rsidRDefault="00CD4278" w:rsidP="00CB6BE9"/>
    <w:p w14:paraId="40C2531E" w14:textId="77777777" w:rsidR="00CD4278" w:rsidRDefault="00CD4278" w:rsidP="00CB6BE9"/>
    <w:p w14:paraId="79FB8594" w14:textId="77777777" w:rsidR="00CD4278" w:rsidRDefault="00CD4278" w:rsidP="00CB6BE9"/>
    <w:p w14:paraId="41407D3F" w14:textId="77777777" w:rsidR="00CD4278" w:rsidRDefault="00CD4278" w:rsidP="00CB6BE9"/>
    <w:p w14:paraId="6211A4BD" w14:textId="77777777" w:rsidR="009355FB" w:rsidRDefault="009355FB" w:rsidP="00CB6BE9"/>
    <w:p w14:paraId="59E9D21B" w14:textId="77777777" w:rsidR="009355FB" w:rsidRDefault="009355FB" w:rsidP="00CB6BE9"/>
    <w:p w14:paraId="7A2E41C7" w14:textId="77777777" w:rsidR="009355FB" w:rsidRDefault="009355FB" w:rsidP="00CB6BE9"/>
    <w:p w14:paraId="5B9E65AE" w14:textId="77777777" w:rsidR="006E3A39" w:rsidRDefault="005E3880" w:rsidP="005E3880">
      <w:pPr>
        <w:jc w:val="center"/>
      </w:pPr>
      <w:r w:rsidRPr="00144CB3">
        <w:rPr>
          <w:b/>
          <w:sz w:val="18"/>
        </w:rPr>
        <w:t xml:space="preserve">Gráfico </w:t>
      </w:r>
      <w:r>
        <w:rPr>
          <w:b/>
          <w:sz w:val="18"/>
        </w:rPr>
        <w:t>3.</w:t>
      </w:r>
      <w:r w:rsidR="00280FD4">
        <w:rPr>
          <w:b/>
          <w:sz w:val="18"/>
        </w:rPr>
        <w:t>2</w:t>
      </w:r>
    </w:p>
    <w:p w14:paraId="66AF9DC0" w14:textId="77777777" w:rsidR="006E3A39" w:rsidRDefault="00E60DC2" w:rsidP="005B3A0E">
      <w:r>
        <w:rPr>
          <w:noProof/>
        </w:rPr>
        <w:drawing>
          <wp:inline distT="0" distB="0" distL="0" distR="0" wp14:anchorId="2DE02B84" wp14:editId="0BF243F1">
            <wp:extent cx="3051175" cy="4805917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B04BC35F-5C97-43F0-B846-BD4C8FF909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A43AAE9" w14:textId="77777777" w:rsidR="006E3A39" w:rsidRDefault="006E3A39" w:rsidP="005B3A0E"/>
    <w:p w14:paraId="11009685" w14:textId="77777777" w:rsidR="00715FE6" w:rsidRPr="00B063ED" w:rsidRDefault="00715FE6" w:rsidP="00B063ED">
      <w:pPr>
        <w:pStyle w:val="Ttulo1"/>
        <w:jc w:val="both"/>
        <w:rPr>
          <w:b/>
          <w:sz w:val="24"/>
        </w:rPr>
      </w:pPr>
      <w:bookmarkStart w:id="14" w:name="_Toc92371954"/>
      <w:r w:rsidRPr="00B063ED">
        <w:rPr>
          <w:b/>
          <w:sz w:val="24"/>
        </w:rPr>
        <w:t>3.3 Índice de satisfacción por Aduana o Unidad Organizativa evalu</w:t>
      </w:r>
      <w:r w:rsidR="00CA52A6" w:rsidRPr="00B063ED">
        <w:rPr>
          <w:b/>
          <w:sz w:val="24"/>
        </w:rPr>
        <w:t>ada</w:t>
      </w:r>
      <w:bookmarkEnd w:id="14"/>
    </w:p>
    <w:p w14:paraId="5E9B391E" w14:textId="77777777" w:rsidR="00715FE6" w:rsidRDefault="00715FE6" w:rsidP="005B3A0E"/>
    <w:p w14:paraId="03EB14B6" w14:textId="77777777" w:rsidR="00C23605" w:rsidRDefault="00C23605" w:rsidP="005B3A0E">
      <w:r>
        <w:t>Se evaluaron 16 aduanas y 6 Unidades Organizativas internas en total.</w:t>
      </w:r>
    </w:p>
    <w:p w14:paraId="6C86314D" w14:textId="77777777" w:rsidR="00C23605" w:rsidRDefault="00C23605" w:rsidP="005B3A0E"/>
    <w:p w14:paraId="731E5719" w14:textId="77777777" w:rsidR="006525AA" w:rsidRDefault="00C23605" w:rsidP="006525AA">
      <w:r>
        <w:t xml:space="preserve">Dentro de las Aduanas evaluadas, </w:t>
      </w:r>
      <w:r w:rsidR="00EA4D17">
        <w:t>Zona Franca American Park muestra el índice de satisfacción más alto con 9.53 puntos, por</w:t>
      </w:r>
      <w:r>
        <w:t xml:space="preserve"> el resultado obtenido en profesionalismo</w:t>
      </w:r>
      <w:r w:rsidR="00EA4D17">
        <w:t xml:space="preserve"> de los empleados.</w:t>
      </w:r>
      <w:r w:rsidR="009355FB">
        <w:t xml:space="preserve"> Y la </w:t>
      </w:r>
      <w:r w:rsidR="006525AA">
        <w:t>Aduana de Frontera El Amatillo presenta oportunidades de mejora en el nivel de satisfacción, por ser el índice más bajo con 7.55 puntos; debido al promedio obtenido en capacidad de respuesta (6.80 puntos)</w:t>
      </w:r>
      <w:r w:rsidR="009355FB">
        <w:t>, es de considerar que es la aduana con mayor operatividad</w:t>
      </w:r>
      <w:r w:rsidR="006525AA">
        <w:t xml:space="preserve"> (Ver Gráfico 3.3</w:t>
      </w:r>
      <w:r w:rsidR="009355FB">
        <w:t xml:space="preserve"> y Anexo 4</w:t>
      </w:r>
      <w:r w:rsidR="006525AA">
        <w:t>)</w:t>
      </w:r>
      <w:r w:rsidR="009355FB">
        <w:t>.</w:t>
      </w:r>
    </w:p>
    <w:p w14:paraId="6E004B4C" w14:textId="77777777" w:rsidR="006525AA" w:rsidRDefault="006525AA" w:rsidP="006525AA"/>
    <w:p w14:paraId="1C558E22" w14:textId="77777777" w:rsidR="006525AA" w:rsidRDefault="006525AA" w:rsidP="006525AA"/>
    <w:p w14:paraId="193A7B02" w14:textId="77777777" w:rsidR="006525AA" w:rsidRDefault="006525AA" w:rsidP="006525AA"/>
    <w:p w14:paraId="738DA83B" w14:textId="77777777" w:rsidR="006525AA" w:rsidRDefault="006525AA" w:rsidP="006525AA"/>
    <w:p w14:paraId="1C7BDB98" w14:textId="77777777" w:rsidR="006525AA" w:rsidRDefault="006525AA" w:rsidP="006525AA">
      <w:r>
        <w:t xml:space="preserve">. </w:t>
      </w:r>
    </w:p>
    <w:p w14:paraId="56A408F2" w14:textId="77777777" w:rsidR="006525AA" w:rsidRDefault="006525AA" w:rsidP="005B3A0E">
      <w:pPr>
        <w:sectPr w:rsidR="006525AA" w:rsidSect="00B62836">
          <w:type w:val="continuous"/>
          <w:pgSz w:w="12240" w:h="15840"/>
          <w:pgMar w:top="1361" w:right="1134" w:bottom="1361" w:left="1247" w:header="720" w:footer="680" w:gutter="0"/>
          <w:cols w:num="2" w:space="720"/>
          <w:docGrid w:linePitch="299"/>
        </w:sectPr>
      </w:pPr>
    </w:p>
    <w:p w14:paraId="6DF804A0" w14:textId="77777777" w:rsidR="00715FE6" w:rsidRDefault="00715FE6" w:rsidP="00715FE6">
      <w:bookmarkStart w:id="15" w:name="_Toc84321718"/>
    </w:p>
    <w:p w14:paraId="5ED670B9" w14:textId="77777777" w:rsidR="00F73925" w:rsidRDefault="00F73925" w:rsidP="00F73925">
      <w:pPr>
        <w:jc w:val="center"/>
        <w:rPr>
          <w:b/>
          <w:sz w:val="18"/>
        </w:rPr>
      </w:pPr>
    </w:p>
    <w:p w14:paraId="63AF5A1F" w14:textId="77777777" w:rsidR="00F73925" w:rsidRDefault="00F73925" w:rsidP="00F73925">
      <w:pPr>
        <w:jc w:val="center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82537FC" wp14:editId="76E1AAAA">
            <wp:simplePos x="0" y="0"/>
            <wp:positionH relativeFrom="column">
              <wp:posOffset>-309245</wp:posOffset>
            </wp:positionH>
            <wp:positionV relativeFrom="paragraph">
              <wp:posOffset>194310</wp:posOffset>
            </wp:positionV>
            <wp:extent cx="6892290" cy="3872865"/>
            <wp:effectExtent l="0" t="0" r="3810" b="0"/>
            <wp:wrapTopAndBottom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F9441940-AC8C-40B5-B9BB-0B9BDAC633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CB3">
        <w:rPr>
          <w:b/>
          <w:sz w:val="18"/>
        </w:rPr>
        <w:t xml:space="preserve">Gráfico </w:t>
      </w:r>
      <w:r>
        <w:rPr>
          <w:b/>
          <w:sz w:val="18"/>
        </w:rPr>
        <w:t>3.3</w:t>
      </w:r>
    </w:p>
    <w:p w14:paraId="59214D33" w14:textId="77777777" w:rsidR="00715FE6" w:rsidRDefault="00715FE6" w:rsidP="00715FE6"/>
    <w:p w14:paraId="6D9B739E" w14:textId="77777777" w:rsidR="00AB6741" w:rsidRDefault="00B90E48" w:rsidP="00B90E48">
      <w:r>
        <w:t xml:space="preserve">Respecto a las Unidades Organizativas internas </w:t>
      </w:r>
      <w:r w:rsidR="00AB6741">
        <w:t xml:space="preserve">evaluadas, la Unidad de Mejora y </w:t>
      </w:r>
      <w:r w:rsidR="00613F7D">
        <w:t>R</w:t>
      </w:r>
      <w:r w:rsidR="00AB6741">
        <w:t xml:space="preserve">esguardo de Activos presenta el índice de satisfacción más alto con 9.84 puntos, donde se evaluó el servicio de </w:t>
      </w:r>
      <w:r w:rsidR="00AB6741" w:rsidRPr="00AB6741">
        <w:t>Solicitud de Reparación de Mobiliario y Equipo</w:t>
      </w:r>
      <w:r w:rsidR="00AB6741">
        <w:t>. El índice muestra un incremento sustancial respecto al resultado del año 2019</w:t>
      </w:r>
      <w:r w:rsidR="006525AA">
        <w:t xml:space="preserve"> (Ver Gráfico 3.3.1)</w:t>
      </w:r>
      <w:r w:rsidR="00AB6741">
        <w:t>.</w:t>
      </w:r>
    </w:p>
    <w:p w14:paraId="7FAF6948" w14:textId="77777777" w:rsidR="00AB6741" w:rsidRPr="00AB6741" w:rsidRDefault="00AB6741" w:rsidP="00B90E48">
      <w:pPr>
        <w:rPr>
          <w:sz w:val="14"/>
        </w:rPr>
      </w:pPr>
    </w:p>
    <w:p w14:paraId="0766FD26" w14:textId="77777777" w:rsidR="00E549EB" w:rsidRPr="00EA4D17" w:rsidRDefault="00AB6741" w:rsidP="00EA4D17">
      <w:pPr>
        <w:jc w:val="center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A5D4015" wp14:editId="76703713">
            <wp:simplePos x="0" y="0"/>
            <wp:positionH relativeFrom="column">
              <wp:posOffset>-143510</wp:posOffset>
            </wp:positionH>
            <wp:positionV relativeFrom="paragraph">
              <wp:posOffset>139113</wp:posOffset>
            </wp:positionV>
            <wp:extent cx="6624320" cy="2440940"/>
            <wp:effectExtent l="0" t="0" r="5080" b="0"/>
            <wp:wrapSquare wrapText="bothSides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2AB58F81-FC1F-4B29-9246-C1858F0BAD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925" w:rsidRPr="00144CB3">
        <w:rPr>
          <w:b/>
          <w:sz w:val="18"/>
        </w:rPr>
        <w:t xml:space="preserve">Gráfico </w:t>
      </w:r>
      <w:r w:rsidR="00F73925">
        <w:rPr>
          <w:b/>
          <w:sz w:val="18"/>
        </w:rPr>
        <w:t>3.3.1</w:t>
      </w:r>
    </w:p>
    <w:p w14:paraId="150A5660" w14:textId="77777777" w:rsidR="00715FE6" w:rsidRPr="00715FE6" w:rsidRDefault="00715FE6" w:rsidP="00715FE6"/>
    <w:p w14:paraId="48A063DC" w14:textId="77777777" w:rsidR="00715FE6" w:rsidRDefault="00715FE6" w:rsidP="004903B6">
      <w:pPr>
        <w:pStyle w:val="Ttulo1"/>
        <w:rPr>
          <w:rStyle w:val="Ttulo1Car"/>
        </w:rPr>
        <w:sectPr w:rsidR="00715FE6" w:rsidSect="00715FE6">
          <w:type w:val="continuous"/>
          <w:pgSz w:w="12240" w:h="15840"/>
          <w:pgMar w:top="1361" w:right="1134" w:bottom="1361" w:left="1247" w:header="720" w:footer="680" w:gutter="0"/>
          <w:cols w:space="720"/>
          <w:docGrid w:linePitch="299"/>
        </w:sectPr>
      </w:pPr>
    </w:p>
    <w:p w14:paraId="4C23D799" w14:textId="77777777" w:rsidR="005B3A0E" w:rsidRPr="005B3A0E" w:rsidRDefault="001D697A" w:rsidP="006525AA">
      <w:pPr>
        <w:jc w:val="center"/>
        <w:rPr>
          <w:rStyle w:val="Ttulo1Car"/>
        </w:rPr>
      </w:pPr>
      <w:r w:rsidRPr="00715FE6">
        <w:rPr>
          <w:rStyle w:val="Ttulo1Car"/>
          <w:sz w:val="18"/>
        </w:rPr>
        <w:br w:type="page"/>
      </w:r>
      <w:bookmarkStart w:id="16" w:name="_Toc92371955"/>
      <w:r w:rsidR="005B3A0E" w:rsidRPr="005B3A0E">
        <w:rPr>
          <w:rStyle w:val="Ttulo1Car"/>
        </w:rPr>
        <w:lastRenderedPageBreak/>
        <w:t>CAPITULO 4: OTROS ASPECTOS INSTITUCIONALES</w:t>
      </w:r>
      <w:bookmarkEnd w:id="15"/>
      <w:bookmarkEnd w:id="16"/>
    </w:p>
    <w:p w14:paraId="1612D8E8" w14:textId="77777777" w:rsidR="005B3A0E" w:rsidRDefault="005B3A0E" w:rsidP="005B3A0E"/>
    <w:p w14:paraId="6C180B54" w14:textId="77777777" w:rsidR="00280FD4" w:rsidRDefault="009355FB" w:rsidP="00280FD4">
      <w:r>
        <w:t xml:space="preserve">Este es el último apartado incorporado en el cuestionario, comprende 5 preguntas. </w:t>
      </w:r>
      <w:r w:rsidR="00280FD4" w:rsidRPr="00280FD4">
        <w:t>En el cual se obtuvo el siguiente resultado</w:t>
      </w:r>
      <w:r>
        <w:t xml:space="preserve"> (Ver Anexo 1)</w:t>
      </w:r>
      <w:r w:rsidR="00671AFC">
        <w:t>.</w:t>
      </w:r>
    </w:p>
    <w:p w14:paraId="7177878E" w14:textId="77777777" w:rsidR="009355FB" w:rsidRDefault="009355FB" w:rsidP="00280FD4"/>
    <w:p w14:paraId="11983E1C" w14:textId="77777777" w:rsidR="009E4601" w:rsidRPr="00B063ED" w:rsidRDefault="009E4601" w:rsidP="00B063ED">
      <w:pPr>
        <w:pStyle w:val="Ttulo1"/>
        <w:jc w:val="both"/>
        <w:rPr>
          <w:b/>
          <w:sz w:val="24"/>
        </w:rPr>
      </w:pPr>
      <w:bookmarkStart w:id="17" w:name="_Toc92371956"/>
      <w:r w:rsidRPr="00B063ED">
        <w:rPr>
          <w:b/>
          <w:sz w:val="24"/>
        </w:rPr>
        <w:t>4.1 Evolución de la calidad del servicio</w:t>
      </w:r>
      <w:bookmarkEnd w:id="17"/>
    </w:p>
    <w:p w14:paraId="189384D4" w14:textId="77777777" w:rsidR="005A64DD" w:rsidRPr="000F0E72" w:rsidRDefault="005A64DD" w:rsidP="005B3A0E">
      <w:pPr>
        <w:rPr>
          <w:b/>
          <w:szCs w:val="32"/>
        </w:rPr>
      </w:pPr>
    </w:p>
    <w:p w14:paraId="6E5B6585" w14:textId="77777777" w:rsidR="00280FD4" w:rsidRPr="00280FD4" w:rsidRDefault="00280FD4" w:rsidP="00280FD4">
      <w:r w:rsidRPr="00280FD4">
        <w:t xml:space="preserve">Para el presente año se obtuvieron los siguientes resultados: el </w:t>
      </w:r>
      <w:r>
        <w:t>60.81</w:t>
      </w:r>
      <w:r w:rsidRPr="00280FD4">
        <w:t>% percibió que ha mejorado la calidad de los servicios, el 2</w:t>
      </w:r>
      <w:r>
        <w:t>3</w:t>
      </w:r>
      <w:r w:rsidRPr="00280FD4">
        <w:t>.</w:t>
      </w:r>
      <w:r>
        <w:t>41</w:t>
      </w:r>
      <w:r w:rsidRPr="00280FD4">
        <w:t xml:space="preserve">% respondió que la calidad del servicio está igual, el </w:t>
      </w:r>
      <w:r>
        <w:t>9.92</w:t>
      </w:r>
      <w:r w:rsidRPr="00280FD4">
        <w:t>% de los entrevistados indican que ha empeorado</w:t>
      </w:r>
      <w:r>
        <w:t xml:space="preserve"> y </w:t>
      </w:r>
      <w:r w:rsidRPr="00280FD4">
        <w:t xml:space="preserve">el </w:t>
      </w:r>
      <w:r>
        <w:t>5</w:t>
      </w:r>
      <w:r w:rsidRPr="00280FD4">
        <w:t>.</w:t>
      </w:r>
      <w:r>
        <w:t>85</w:t>
      </w:r>
      <w:r w:rsidRPr="00280FD4">
        <w:t>% no respondió (</w:t>
      </w:r>
      <w:r>
        <w:t>V</w:t>
      </w:r>
      <w:r w:rsidRPr="00280FD4">
        <w:t>er Gráfico 4.1).</w:t>
      </w:r>
    </w:p>
    <w:p w14:paraId="43529B79" w14:textId="77777777" w:rsidR="005A64DD" w:rsidRPr="000F0E72" w:rsidRDefault="005A64DD" w:rsidP="005B3A0E">
      <w:pPr>
        <w:rPr>
          <w:b/>
          <w:sz w:val="16"/>
          <w:szCs w:val="32"/>
        </w:rPr>
      </w:pPr>
    </w:p>
    <w:p w14:paraId="53234A0C" w14:textId="77777777" w:rsidR="005A64DD" w:rsidRPr="005A64DD" w:rsidRDefault="005A64DD" w:rsidP="005A64DD">
      <w:pPr>
        <w:jc w:val="center"/>
        <w:rPr>
          <w:b/>
          <w:sz w:val="18"/>
          <w:szCs w:val="32"/>
        </w:rPr>
      </w:pPr>
      <w:r w:rsidRPr="005A64DD">
        <w:rPr>
          <w:b/>
          <w:sz w:val="18"/>
          <w:szCs w:val="32"/>
        </w:rPr>
        <w:t>Gráfico 4.1</w:t>
      </w:r>
    </w:p>
    <w:p w14:paraId="0BDC8714" w14:textId="77777777" w:rsidR="005A64DD" w:rsidRDefault="005A64DD" w:rsidP="005B3A0E">
      <w:pPr>
        <w:rPr>
          <w:b/>
          <w:sz w:val="24"/>
          <w:szCs w:val="32"/>
        </w:rPr>
      </w:pPr>
      <w:r>
        <w:rPr>
          <w:noProof/>
        </w:rPr>
        <w:drawing>
          <wp:inline distT="0" distB="0" distL="0" distR="0" wp14:anchorId="49FDBEC0" wp14:editId="268BA67D">
            <wp:extent cx="2905760" cy="1526650"/>
            <wp:effectExtent l="0" t="0" r="889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E186BC16-FDF4-4685-878D-9E50426BDB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636C024" w14:textId="77777777" w:rsidR="000F0E72" w:rsidRPr="000F0E72" w:rsidRDefault="000F0E72" w:rsidP="000F0E72">
      <w:pPr>
        <w:jc w:val="center"/>
        <w:rPr>
          <w:b/>
          <w:sz w:val="14"/>
          <w:szCs w:val="32"/>
        </w:rPr>
      </w:pPr>
    </w:p>
    <w:p w14:paraId="1D75EF8F" w14:textId="77777777" w:rsidR="006525AA" w:rsidRDefault="000F0E72" w:rsidP="000F0E72">
      <w:pPr>
        <w:jc w:val="center"/>
        <w:rPr>
          <w:b/>
          <w:szCs w:val="32"/>
        </w:rPr>
      </w:pPr>
      <w:r w:rsidRPr="000F0E72">
        <w:rPr>
          <w:b/>
          <w:szCs w:val="32"/>
        </w:rPr>
        <w:t>Comentarios expresados por los usuarios por servicios evaluados:</w:t>
      </w:r>
    </w:p>
    <w:p w14:paraId="5074098E" w14:textId="77777777" w:rsidR="000F0E72" w:rsidRPr="000F0E72" w:rsidRDefault="000F0E72" w:rsidP="000F0E72">
      <w:pPr>
        <w:jc w:val="center"/>
        <w:rPr>
          <w:b/>
          <w:sz w:val="18"/>
          <w:szCs w:val="32"/>
        </w:rPr>
      </w:pPr>
    </w:p>
    <w:p w14:paraId="0E9F66CE" w14:textId="77777777" w:rsidR="006525AA" w:rsidRDefault="006525AA" w:rsidP="006525AA">
      <w:pPr>
        <w:shd w:val="clear" w:color="auto" w:fill="ACCBF9" w:themeFill="background2"/>
        <w:jc w:val="center"/>
      </w:pPr>
      <w:r>
        <w:t>HA MEJORADO</w:t>
      </w:r>
    </w:p>
    <w:p w14:paraId="143794A0" w14:textId="77777777" w:rsidR="006525AA" w:rsidRDefault="006525AA" w:rsidP="006525AA"/>
    <w:p w14:paraId="334D82E9" w14:textId="77777777" w:rsidR="00CA52A6" w:rsidRPr="006525AA" w:rsidRDefault="006525AA" w:rsidP="006525AA">
      <w:pPr>
        <w:rPr>
          <w:b/>
        </w:rPr>
      </w:pPr>
      <w:r w:rsidRPr="006525AA">
        <w:rPr>
          <w:b/>
        </w:rPr>
        <w:t>Atención de consultas de valoración de mercancías</w:t>
      </w:r>
    </w:p>
    <w:p w14:paraId="3FA3F4BE" w14:textId="77777777" w:rsidR="006525AA" w:rsidRDefault="006525AA" w:rsidP="003253AF">
      <w:pPr>
        <w:pStyle w:val="Prrafodelista"/>
        <w:numPr>
          <w:ilvl w:val="0"/>
          <w:numId w:val="6"/>
        </w:numPr>
        <w:ind w:left="426" w:hanging="426"/>
      </w:pPr>
      <w:r>
        <w:t>A</w:t>
      </w:r>
      <w:r w:rsidRPr="006525AA">
        <w:t>gilidad</w:t>
      </w:r>
      <w:r>
        <w:t xml:space="preserve"> y </w:t>
      </w:r>
      <w:r w:rsidR="009355FB">
        <w:t xml:space="preserve">en </w:t>
      </w:r>
      <w:r w:rsidRPr="006525AA">
        <w:t>dar seguimiento porque se comunican inmediatamente para aclarar la situación o alguna información</w:t>
      </w:r>
      <w:r>
        <w:t>.</w:t>
      </w:r>
    </w:p>
    <w:p w14:paraId="0FF0FD89" w14:textId="77777777" w:rsidR="003253AF" w:rsidRDefault="003253AF" w:rsidP="003253AF">
      <w:pPr>
        <w:pStyle w:val="Prrafodelista"/>
        <w:ind w:left="426"/>
      </w:pPr>
    </w:p>
    <w:p w14:paraId="2B3B2273" w14:textId="77777777" w:rsidR="006525AA" w:rsidRDefault="003253AF" w:rsidP="003253AF">
      <w:r w:rsidRPr="003253AF">
        <w:rPr>
          <w:b/>
        </w:rPr>
        <w:t>Consultas de Valoración de Mercancías</w:t>
      </w:r>
      <w:r w:rsidRPr="003253AF">
        <w:t> </w:t>
      </w:r>
    </w:p>
    <w:p w14:paraId="16A559AA" w14:textId="77777777" w:rsidR="003253AF" w:rsidRDefault="003253AF" w:rsidP="003253AF">
      <w:pPr>
        <w:pStyle w:val="Prrafodelista"/>
        <w:numPr>
          <w:ilvl w:val="0"/>
          <w:numId w:val="6"/>
        </w:numPr>
        <w:ind w:left="426" w:hanging="426"/>
      </w:pPr>
      <w:r>
        <w:t>En la atención electrónica, ya no se hace cola en</w:t>
      </w:r>
      <w:r w:rsidR="009355FB">
        <w:t xml:space="preserve"> el Área de</w:t>
      </w:r>
      <w:r>
        <w:t xml:space="preserve"> </w:t>
      </w:r>
      <w:r w:rsidR="009355FB">
        <w:t>A</w:t>
      </w:r>
      <w:r>
        <w:t xml:space="preserve">tención al </w:t>
      </w:r>
      <w:r w:rsidR="009355FB">
        <w:t>U</w:t>
      </w:r>
      <w:r>
        <w:t>suario.</w:t>
      </w:r>
    </w:p>
    <w:p w14:paraId="606D97F6" w14:textId="77777777" w:rsidR="00574F80" w:rsidRDefault="003253AF" w:rsidP="00937ADF">
      <w:pPr>
        <w:pStyle w:val="Prrafodelista"/>
        <w:numPr>
          <w:ilvl w:val="0"/>
          <w:numId w:val="6"/>
        </w:numPr>
        <w:ind w:left="426" w:hanging="426"/>
      </w:pPr>
      <w:r>
        <w:t>Agilidad</w:t>
      </w:r>
      <w:r w:rsidR="00574F80">
        <w:t xml:space="preserve"> y d</w:t>
      </w:r>
      <w:r>
        <w:t xml:space="preserve">isposición </w:t>
      </w:r>
      <w:r w:rsidR="00574F80">
        <w:t>del personal.</w:t>
      </w:r>
    </w:p>
    <w:p w14:paraId="676BA3F6" w14:textId="77777777" w:rsidR="006525AA" w:rsidRDefault="00574F80" w:rsidP="00937ADF">
      <w:pPr>
        <w:pStyle w:val="Prrafodelista"/>
        <w:numPr>
          <w:ilvl w:val="0"/>
          <w:numId w:val="6"/>
        </w:numPr>
        <w:ind w:left="426" w:hanging="426"/>
      </w:pPr>
      <w:r>
        <w:t>Por el</w:t>
      </w:r>
      <w:r w:rsidR="003253AF">
        <w:t xml:space="preserve"> cambio de sistema de aduanas.</w:t>
      </w:r>
    </w:p>
    <w:p w14:paraId="277E0E47" w14:textId="77777777" w:rsidR="000F0E72" w:rsidRDefault="000F0E72" w:rsidP="00913E62">
      <w:pPr>
        <w:rPr>
          <w:b/>
        </w:rPr>
      </w:pPr>
    </w:p>
    <w:p w14:paraId="29F68193" w14:textId="77777777" w:rsidR="00913E62" w:rsidRPr="00913E62" w:rsidRDefault="00913E62" w:rsidP="00913E62">
      <w:pPr>
        <w:rPr>
          <w:b/>
        </w:rPr>
      </w:pPr>
      <w:r w:rsidRPr="00913E62">
        <w:rPr>
          <w:b/>
        </w:rPr>
        <w:t>Entrega de bienes materiales consumibles y especies fiscales</w:t>
      </w:r>
    </w:p>
    <w:p w14:paraId="70D5BEB0" w14:textId="77777777" w:rsidR="00937ADF" w:rsidRDefault="00937ADF" w:rsidP="00937ADF">
      <w:pPr>
        <w:pStyle w:val="Prrafodelista"/>
        <w:numPr>
          <w:ilvl w:val="0"/>
          <w:numId w:val="6"/>
        </w:numPr>
        <w:ind w:left="426" w:hanging="426"/>
      </w:pPr>
      <w:r>
        <w:t>En la amabilidad de todo el personal, incluyendo a la jefatura.</w:t>
      </w:r>
    </w:p>
    <w:p w14:paraId="5301616B" w14:textId="77777777" w:rsidR="00913E62" w:rsidRDefault="00937ADF" w:rsidP="00937ADF">
      <w:pPr>
        <w:pStyle w:val="Prrafodelista"/>
        <w:numPr>
          <w:ilvl w:val="0"/>
          <w:numId w:val="6"/>
        </w:numPr>
        <w:ind w:left="426" w:hanging="426"/>
      </w:pPr>
      <w:r>
        <w:t>En el cumplimiento de la demanda de lo suministro de material.</w:t>
      </w:r>
    </w:p>
    <w:p w14:paraId="77032CE5" w14:textId="77777777" w:rsidR="00937ADF" w:rsidRDefault="00937ADF" w:rsidP="00937ADF"/>
    <w:p w14:paraId="4FDE4407" w14:textId="77777777" w:rsidR="00937ADF" w:rsidRDefault="00937ADF" w:rsidP="00937ADF">
      <w:pPr>
        <w:rPr>
          <w:b/>
        </w:rPr>
      </w:pPr>
      <w:r w:rsidRPr="00937ADF">
        <w:rPr>
          <w:b/>
        </w:rPr>
        <w:t>Exportación</w:t>
      </w:r>
    </w:p>
    <w:p w14:paraId="1CE49DAE" w14:textId="77777777" w:rsidR="00F16746" w:rsidRPr="00F16746" w:rsidRDefault="00F16746" w:rsidP="00F16746">
      <w:pPr>
        <w:pStyle w:val="Prrafodelista"/>
        <w:numPr>
          <w:ilvl w:val="0"/>
          <w:numId w:val="6"/>
        </w:numPr>
        <w:ind w:left="426" w:hanging="426"/>
      </w:pPr>
      <w:r w:rsidRPr="00F16746">
        <w:t xml:space="preserve">Los procesos son más </w:t>
      </w:r>
      <w:r>
        <w:t xml:space="preserve">agiles </w:t>
      </w:r>
      <w:r w:rsidRPr="00F16746">
        <w:t>y ordenados</w:t>
      </w:r>
      <w:r>
        <w:t xml:space="preserve"> por la incorporación de los módulos</w:t>
      </w:r>
      <w:r w:rsidRPr="00F16746">
        <w:t>,</w:t>
      </w:r>
      <w:r>
        <w:t xml:space="preserve"> cambio de algunos contadores y administradores, </w:t>
      </w:r>
      <w:r w:rsidR="009355FB">
        <w:t xml:space="preserve">reducción de tiempo para </w:t>
      </w:r>
      <w:r>
        <w:t>revisión de mercancía cuando da selectividad roja, menos tiempo de espera</w:t>
      </w:r>
      <w:r w:rsidR="00F24E31">
        <w:t xml:space="preserve"> *</w:t>
      </w:r>
      <w:r w:rsidR="00F24E31" w:rsidRPr="00373021">
        <w:rPr>
          <w:rStyle w:val="Refdenotaalpie"/>
          <w:color w:val="FFFFFF" w:themeColor="background1"/>
          <w:sz w:val="4"/>
        </w:rPr>
        <w:footnoteReference w:id="8"/>
      </w:r>
      <w:r w:rsidR="00F24E31">
        <w:t>(24).</w:t>
      </w:r>
    </w:p>
    <w:p w14:paraId="0981ED96" w14:textId="77777777" w:rsidR="00DE78B3" w:rsidRDefault="00F16746" w:rsidP="00937ADF">
      <w:pPr>
        <w:pStyle w:val="Prrafodelista"/>
        <w:numPr>
          <w:ilvl w:val="0"/>
          <w:numId w:val="6"/>
        </w:numPr>
        <w:ind w:left="426" w:hanging="426"/>
      </w:pPr>
      <w:r>
        <w:t xml:space="preserve">En la atención al usuario y </w:t>
      </w:r>
      <w:r w:rsidR="00DE78B3" w:rsidRPr="00DE78B3">
        <w:t>apertura para solucionar problemas o incidentes</w:t>
      </w:r>
      <w:r>
        <w:t xml:space="preserve"> de parte del administrador y oficiales *(5).</w:t>
      </w:r>
    </w:p>
    <w:p w14:paraId="58845102" w14:textId="77777777" w:rsidR="00F16746" w:rsidRDefault="00F16746" w:rsidP="00937ADF">
      <w:pPr>
        <w:pStyle w:val="Prrafodelista"/>
        <w:numPr>
          <w:ilvl w:val="0"/>
          <w:numId w:val="6"/>
        </w:numPr>
        <w:ind w:left="426" w:hanging="426"/>
      </w:pPr>
      <w:r>
        <w:t>Por la contratación y cambio de personal *(4).</w:t>
      </w:r>
    </w:p>
    <w:p w14:paraId="6724986F" w14:textId="77777777" w:rsidR="00F16746" w:rsidRDefault="00F16746" w:rsidP="00937ADF">
      <w:pPr>
        <w:pStyle w:val="Prrafodelista"/>
        <w:numPr>
          <w:ilvl w:val="0"/>
          <w:numId w:val="6"/>
        </w:numPr>
        <w:ind w:left="426" w:hanging="426"/>
      </w:pPr>
      <w:r>
        <w:t>Implementación del Sistema SIDUNEA World.</w:t>
      </w:r>
    </w:p>
    <w:p w14:paraId="01F8CAF2" w14:textId="77777777" w:rsidR="00937ADF" w:rsidRDefault="00937ADF" w:rsidP="00937ADF"/>
    <w:p w14:paraId="408E599D" w14:textId="77777777" w:rsidR="00937ADF" w:rsidRPr="00790AD5" w:rsidRDefault="00790AD5" w:rsidP="00937ADF">
      <w:pPr>
        <w:rPr>
          <w:b/>
        </w:rPr>
      </w:pPr>
      <w:r w:rsidRPr="00790AD5">
        <w:rPr>
          <w:b/>
        </w:rPr>
        <w:t>Importación</w:t>
      </w:r>
    </w:p>
    <w:p w14:paraId="3010C29E" w14:textId="77777777" w:rsidR="00F24E31" w:rsidRPr="00F16746" w:rsidRDefault="00893B75" w:rsidP="00F24E31">
      <w:pPr>
        <w:pStyle w:val="Prrafodelista"/>
        <w:numPr>
          <w:ilvl w:val="0"/>
          <w:numId w:val="6"/>
        </w:numPr>
        <w:ind w:left="426" w:hanging="426"/>
      </w:pPr>
      <w:r>
        <w:t>En comparación en años anteriores el</w:t>
      </w:r>
      <w:r w:rsidR="00F24E31" w:rsidRPr="00F16746">
        <w:t xml:space="preserve"> proceso </w:t>
      </w:r>
      <w:r>
        <w:t>es</w:t>
      </w:r>
      <w:r w:rsidR="00F24E31" w:rsidRPr="00F16746">
        <w:t xml:space="preserve"> más </w:t>
      </w:r>
      <w:r>
        <w:t>ágil</w:t>
      </w:r>
      <w:r w:rsidR="00F24E31">
        <w:t xml:space="preserve"> </w:t>
      </w:r>
      <w:r w:rsidR="00F24E31" w:rsidRPr="00F16746">
        <w:t>y ordenado</w:t>
      </w:r>
      <w:r w:rsidR="008C05DC">
        <w:t xml:space="preserve"> por</w:t>
      </w:r>
      <w:r>
        <w:t xml:space="preserve"> el</w:t>
      </w:r>
      <w:r w:rsidR="00F24E31">
        <w:t xml:space="preserve"> cambio de algunos contadores y administradores, menos tiempo de espera</w:t>
      </w:r>
      <w:r>
        <w:t xml:space="preserve"> haciendo fila para ser atendido en ventanilla, supervisión de parte de administrador </w:t>
      </w:r>
      <w:r w:rsidR="00F24E31">
        <w:t>*(</w:t>
      </w:r>
      <w:r w:rsidR="006C5546">
        <w:t>79</w:t>
      </w:r>
      <w:r w:rsidR="00F24E31">
        <w:t>).</w:t>
      </w:r>
    </w:p>
    <w:p w14:paraId="0E06E511" w14:textId="77777777" w:rsidR="00F24E31" w:rsidRDefault="00F24E31" w:rsidP="00F24E31">
      <w:pPr>
        <w:pStyle w:val="Prrafodelista"/>
        <w:numPr>
          <w:ilvl w:val="0"/>
          <w:numId w:val="6"/>
        </w:numPr>
        <w:ind w:left="426" w:hanging="426"/>
      </w:pPr>
      <w:r>
        <w:t xml:space="preserve">En </w:t>
      </w:r>
      <w:r w:rsidR="008C05DC">
        <w:t>el trato amable con el</w:t>
      </w:r>
      <w:r>
        <w:t xml:space="preserve"> usuario</w:t>
      </w:r>
      <w:r w:rsidR="008C05DC">
        <w:t>, accesibilidad</w:t>
      </w:r>
      <w:r>
        <w:t xml:space="preserve"> y </w:t>
      </w:r>
      <w:r w:rsidRPr="00DE78B3">
        <w:t>apertura para solucionar problemas o incidentes</w:t>
      </w:r>
      <w:r>
        <w:t xml:space="preserve"> de parte del administrador y oficiales *(</w:t>
      </w:r>
      <w:r w:rsidR="008C05DC">
        <w:t>17</w:t>
      </w:r>
      <w:r>
        <w:t>).</w:t>
      </w:r>
    </w:p>
    <w:p w14:paraId="398E8376" w14:textId="77777777" w:rsidR="00F24E31" w:rsidRDefault="00F24E31" w:rsidP="00F24E31">
      <w:pPr>
        <w:pStyle w:val="Prrafodelista"/>
        <w:numPr>
          <w:ilvl w:val="0"/>
          <w:numId w:val="6"/>
        </w:numPr>
        <w:ind w:left="426" w:hanging="426"/>
      </w:pPr>
      <w:r>
        <w:t>Por la contratación y cambio de personal *(</w:t>
      </w:r>
      <w:r w:rsidR="008C05DC">
        <w:t>3</w:t>
      </w:r>
      <w:r>
        <w:t>).</w:t>
      </w:r>
    </w:p>
    <w:p w14:paraId="2B5607E1" w14:textId="77777777" w:rsidR="00F24E31" w:rsidRDefault="00F24E31" w:rsidP="00F24E31">
      <w:pPr>
        <w:pStyle w:val="Prrafodelista"/>
        <w:numPr>
          <w:ilvl w:val="0"/>
          <w:numId w:val="6"/>
        </w:numPr>
        <w:ind w:left="426" w:hanging="426"/>
      </w:pPr>
      <w:r>
        <w:t>Implementación del Sistema SIDUNEA World</w:t>
      </w:r>
      <w:r w:rsidR="008C05DC">
        <w:t xml:space="preserve"> ayuda a presentar menos errores en la declaración de mercancías, más fácil, menos documentos *(10)</w:t>
      </w:r>
      <w:r>
        <w:t>.</w:t>
      </w:r>
    </w:p>
    <w:p w14:paraId="1E791D8E" w14:textId="77777777" w:rsidR="00790AD5" w:rsidRPr="00F16746" w:rsidRDefault="00893B75" w:rsidP="00790AD5">
      <w:pPr>
        <w:pStyle w:val="Prrafodelista"/>
        <w:numPr>
          <w:ilvl w:val="0"/>
          <w:numId w:val="6"/>
        </w:numPr>
        <w:ind w:left="426" w:hanging="426"/>
      </w:pPr>
      <w:r>
        <w:t>Disminución de documentación, menos papeles que presentar *(</w:t>
      </w:r>
      <w:r w:rsidR="008C05DC">
        <w:t>4</w:t>
      </w:r>
      <w:r>
        <w:t>).</w:t>
      </w:r>
    </w:p>
    <w:p w14:paraId="276F89C2" w14:textId="77777777" w:rsidR="00937ADF" w:rsidRDefault="00937ADF" w:rsidP="00937ADF"/>
    <w:p w14:paraId="7D04A1A7" w14:textId="77777777" w:rsidR="008C05DC" w:rsidRPr="00790AD5" w:rsidRDefault="008C05DC" w:rsidP="008C05DC">
      <w:pPr>
        <w:rPr>
          <w:b/>
        </w:rPr>
      </w:pPr>
      <w:r w:rsidRPr="008C05DC">
        <w:rPr>
          <w:b/>
        </w:rPr>
        <w:t>Solicitud de compra de bienes y servicios de la DGA</w:t>
      </w:r>
    </w:p>
    <w:p w14:paraId="35BA7D21" w14:textId="77777777" w:rsidR="008C05DC" w:rsidRPr="00F16746" w:rsidRDefault="008C2E65" w:rsidP="008C05DC">
      <w:pPr>
        <w:pStyle w:val="Prrafodelista"/>
        <w:numPr>
          <w:ilvl w:val="0"/>
          <w:numId w:val="6"/>
        </w:numPr>
        <w:ind w:left="426" w:hanging="426"/>
      </w:pPr>
      <w:r>
        <w:t>Los procesos s</w:t>
      </w:r>
      <w:r w:rsidR="00C72B64">
        <w:t>on</w:t>
      </w:r>
      <w:r>
        <w:t xml:space="preserve"> </w:t>
      </w:r>
      <w:r w:rsidR="00C72B64">
        <w:t>planificados</w:t>
      </w:r>
      <w:r>
        <w:t xml:space="preserve"> con </w:t>
      </w:r>
      <w:r w:rsidR="00C72B64">
        <w:t>anticipación,</w:t>
      </w:r>
      <w:r>
        <w:t xml:space="preserve"> ya están evaluando ofertas para el 2022 </w:t>
      </w:r>
      <w:r w:rsidR="008C05DC">
        <w:t>*(79).</w:t>
      </w:r>
    </w:p>
    <w:p w14:paraId="4E5F1F66" w14:textId="77777777" w:rsidR="00937ADF" w:rsidRDefault="00937ADF" w:rsidP="00937ADF"/>
    <w:p w14:paraId="32445FAD" w14:textId="77777777" w:rsidR="00C72B64" w:rsidRPr="00790AD5" w:rsidRDefault="00C72B64" w:rsidP="00C72B64">
      <w:pPr>
        <w:rPr>
          <w:b/>
        </w:rPr>
      </w:pPr>
      <w:r w:rsidRPr="00C72B64">
        <w:rPr>
          <w:b/>
        </w:rPr>
        <w:t>Solicitud de préstamo de documentos recepcionados en el Departamento de Resguardo Documental</w:t>
      </w:r>
    </w:p>
    <w:p w14:paraId="04173E9A" w14:textId="77777777" w:rsidR="00C72B64" w:rsidRDefault="00C72B64" w:rsidP="00C72B64">
      <w:pPr>
        <w:pStyle w:val="Prrafodelista"/>
        <w:numPr>
          <w:ilvl w:val="0"/>
          <w:numId w:val="6"/>
        </w:numPr>
        <w:ind w:left="426" w:hanging="426"/>
      </w:pPr>
      <w:r>
        <w:t>Mayor control y orden de los expedientes *(2).</w:t>
      </w:r>
    </w:p>
    <w:p w14:paraId="0AC949C1" w14:textId="77777777" w:rsidR="00C72B64" w:rsidRDefault="00C72B64" w:rsidP="00C72B64">
      <w:pPr>
        <w:pStyle w:val="Prrafodelista"/>
        <w:numPr>
          <w:ilvl w:val="0"/>
          <w:numId w:val="6"/>
        </w:numPr>
        <w:ind w:left="426" w:hanging="426"/>
      </w:pPr>
      <w:r>
        <w:t>Han distribuido los equipos de trabajo y cuentan con experiencia.</w:t>
      </w:r>
    </w:p>
    <w:p w14:paraId="671F203E" w14:textId="77777777" w:rsidR="00C46686" w:rsidRDefault="00C46686" w:rsidP="00C46686">
      <w:pPr>
        <w:pStyle w:val="Prrafodelista"/>
        <w:ind w:left="426"/>
      </w:pPr>
    </w:p>
    <w:p w14:paraId="3024CE08" w14:textId="77777777" w:rsidR="00C72B64" w:rsidRPr="00C72B64" w:rsidRDefault="00C72B64" w:rsidP="00C72B64">
      <w:pPr>
        <w:rPr>
          <w:b/>
        </w:rPr>
      </w:pPr>
      <w:r w:rsidRPr="00C72B64">
        <w:rPr>
          <w:b/>
        </w:rPr>
        <w:t>Solicitud de Reparación de Mobiliario y Equipo</w:t>
      </w:r>
    </w:p>
    <w:p w14:paraId="0F00C4C7" w14:textId="77777777" w:rsidR="00C72B64" w:rsidRDefault="00C72B64" w:rsidP="00C72B64">
      <w:pPr>
        <w:pStyle w:val="Prrafodelista"/>
        <w:numPr>
          <w:ilvl w:val="0"/>
          <w:numId w:val="6"/>
        </w:numPr>
        <w:ind w:left="426" w:hanging="426"/>
      </w:pPr>
      <w:r>
        <w:t>P</w:t>
      </w:r>
      <w:r w:rsidRPr="00C72B64">
        <w:t>rontitud de respuesta y la disposición por resolver en comparación a otro</w:t>
      </w:r>
      <w:r>
        <w:t>s</w:t>
      </w:r>
      <w:r w:rsidRPr="00C72B64">
        <w:t xml:space="preserve"> años</w:t>
      </w:r>
      <w:r>
        <w:t>.</w:t>
      </w:r>
    </w:p>
    <w:p w14:paraId="2B89BECA" w14:textId="77777777" w:rsidR="00C72B64" w:rsidRDefault="00C72B64" w:rsidP="00C72B64">
      <w:pPr>
        <w:pStyle w:val="Prrafodelista"/>
        <w:ind w:left="426"/>
      </w:pPr>
    </w:p>
    <w:p w14:paraId="5E692392" w14:textId="77777777" w:rsidR="009355FB" w:rsidRDefault="009355FB" w:rsidP="00C72B64">
      <w:pPr>
        <w:pStyle w:val="Prrafodelista"/>
        <w:ind w:left="426"/>
      </w:pPr>
    </w:p>
    <w:p w14:paraId="0286903A" w14:textId="77777777" w:rsidR="009355FB" w:rsidRDefault="009355FB" w:rsidP="00C72B64">
      <w:pPr>
        <w:pStyle w:val="Prrafodelista"/>
        <w:ind w:left="426"/>
      </w:pPr>
    </w:p>
    <w:p w14:paraId="7F57C208" w14:textId="77777777" w:rsidR="00C72B64" w:rsidRPr="00C5524B" w:rsidRDefault="00C5524B" w:rsidP="00C5524B">
      <w:pPr>
        <w:pStyle w:val="Prrafodelista"/>
        <w:ind w:left="426" w:hanging="426"/>
        <w:rPr>
          <w:b/>
        </w:rPr>
      </w:pPr>
      <w:r w:rsidRPr="00C5524B">
        <w:rPr>
          <w:b/>
        </w:rPr>
        <w:lastRenderedPageBreak/>
        <w:t>Tránsito</w:t>
      </w:r>
    </w:p>
    <w:p w14:paraId="64BB9941" w14:textId="77777777" w:rsidR="00106970" w:rsidRPr="00F16746" w:rsidRDefault="00814B08" w:rsidP="00106970">
      <w:pPr>
        <w:pStyle w:val="Prrafodelista"/>
        <w:numPr>
          <w:ilvl w:val="0"/>
          <w:numId w:val="6"/>
        </w:numPr>
        <w:ind w:left="426" w:hanging="426"/>
      </w:pPr>
      <w:r>
        <w:t>E</w:t>
      </w:r>
      <w:r w:rsidR="00106970">
        <w:t>l</w:t>
      </w:r>
      <w:r w:rsidR="00106970" w:rsidRPr="00F16746">
        <w:t xml:space="preserve"> proceso </w:t>
      </w:r>
      <w:r w:rsidR="00106970">
        <w:t>es</w:t>
      </w:r>
      <w:r w:rsidR="00106970" w:rsidRPr="00F16746">
        <w:t xml:space="preserve"> más </w:t>
      </w:r>
      <w:r w:rsidR="00106970">
        <w:t xml:space="preserve">ágil </w:t>
      </w:r>
      <w:r w:rsidR="00106970" w:rsidRPr="00F16746">
        <w:t>y ordenado</w:t>
      </w:r>
      <w:r w:rsidR="00106970">
        <w:t xml:space="preserve">, menos tiempo de espera haciendo fila para ser atendido en ventanilla, menos favoritismo </w:t>
      </w:r>
      <w:r w:rsidR="00050EE6">
        <w:t>*</w:t>
      </w:r>
      <w:r w:rsidR="00050EE6" w:rsidRPr="00373021">
        <w:rPr>
          <w:rStyle w:val="Refdenotaalpie"/>
          <w:color w:val="FFFFFF" w:themeColor="background1"/>
          <w:sz w:val="4"/>
        </w:rPr>
        <w:footnoteReference w:id="9"/>
      </w:r>
      <w:r w:rsidR="00050EE6">
        <w:t>(45).</w:t>
      </w:r>
    </w:p>
    <w:p w14:paraId="0BF33632" w14:textId="77777777" w:rsidR="00106970" w:rsidRDefault="00106970" w:rsidP="00106970">
      <w:pPr>
        <w:pStyle w:val="Prrafodelista"/>
        <w:numPr>
          <w:ilvl w:val="0"/>
          <w:numId w:val="6"/>
        </w:numPr>
        <w:ind w:left="426" w:hanging="426"/>
      </w:pPr>
      <w:r>
        <w:t xml:space="preserve">En el trato amable con el usuario, accesibilidad y </w:t>
      </w:r>
      <w:r w:rsidRPr="00DE78B3">
        <w:t>apertura para solucionar problemas o incidentes</w:t>
      </w:r>
      <w:r>
        <w:t xml:space="preserve"> de parte del administrador *(1</w:t>
      </w:r>
      <w:r w:rsidR="00C46686">
        <w:t>0</w:t>
      </w:r>
      <w:r>
        <w:t>).</w:t>
      </w:r>
    </w:p>
    <w:p w14:paraId="0C72DF01" w14:textId="77777777" w:rsidR="00106970" w:rsidRDefault="00C46686" w:rsidP="00106970">
      <w:pPr>
        <w:pStyle w:val="Prrafodelista"/>
        <w:numPr>
          <w:ilvl w:val="0"/>
          <w:numId w:val="6"/>
        </w:numPr>
        <w:ind w:left="426" w:hanging="426"/>
      </w:pPr>
      <w:r>
        <w:t xml:space="preserve">Contratación de personal capacitado y eficiente </w:t>
      </w:r>
      <w:r w:rsidR="00106970">
        <w:t>*(</w:t>
      </w:r>
      <w:r>
        <w:t>4</w:t>
      </w:r>
      <w:r w:rsidR="00106970">
        <w:t>).</w:t>
      </w:r>
    </w:p>
    <w:p w14:paraId="2DE1DDBD" w14:textId="77777777" w:rsidR="00106970" w:rsidRDefault="00106970" w:rsidP="00106970">
      <w:pPr>
        <w:pStyle w:val="Prrafodelista"/>
        <w:numPr>
          <w:ilvl w:val="0"/>
          <w:numId w:val="6"/>
        </w:numPr>
        <w:ind w:left="426" w:hanging="426"/>
      </w:pPr>
      <w:r>
        <w:t>Implementación del Sistema SIDUNEA World, más fácil, menos documentos</w:t>
      </w:r>
      <w:r w:rsidR="00C46686">
        <w:t xml:space="preserve"> que presentar solo se mandan escaneados</w:t>
      </w:r>
      <w:r>
        <w:t>*(</w:t>
      </w:r>
      <w:r w:rsidR="0039188E">
        <w:t>9</w:t>
      </w:r>
      <w:r>
        <w:t>).</w:t>
      </w:r>
    </w:p>
    <w:p w14:paraId="4D04743A" w14:textId="77777777" w:rsidR="00C72B64" w:rsidRDefault="00C72B64" w:rsidP="00C46686"/>
    <w:p w14:paraId="3EEBA35F" w14:textId="77777777" w:rsidR="00C46686" w:rsidRDefault="00C46686" w:rsidP="00C46686">
      <w:pPr>
        <w:rPr>
          <w:b/>
        </w:rPr>
      </w:pPr>
      <w:r w:rsidRPr="00C46686">
        <w:rPr>
          <w:b/>
        </w:rPr>
        <w:t>Venta de mercadería por medio de subasta pública</w:t>
      </w:r>
    </w:p>
    <w:p w14:paraId="70E7463B" w14:textId="77777777" w:rsidR="00C46686" w:rsidRDefault="00C46686" w:rsidP="00C46686">
      <w:pPr>
        <w:pStyle w:val="Prrafodelista"/>
        <w:numPr>
          <w:ilvl w:val="0"/>
          <w:numId w:val="6"/>
        </w:numPr>
        <w:ind w:left="426" w:hanging="426"/>
      </w:pPr>
      <w:r w:rsidRPr="00C46686">
        <w:t xml:space="preserve">En la atención </w:t>
      </w:r>
      <w:r>
        <w:t>con</w:t>
      </w:r>
      <w:r w:rsidRPr="00C46686">
        <w:t xml:space="preserve"> amabilidad </w:t>
      </w:r>
      <w:r>
        <w:t xml:space="preserve">y en brindar </w:t>
      </w:r>
      <w:r w:rsidRPr="00C46686">
        <w:t>información</w:t>
      </w:r>
      <w:r>
        <w:t>.</w:t>
      </w:r>
    </w:p>
    <w:p w14:paraId="737E33A6" w14:textId="77777777" w:rsidR="00C46686" w:rsidRDefault="00C46686" w:rsidP="00C46686"/>
    <w:p w14:paraId="4B906F00" w14:textId="77777777" w:rsidR="00E318EC" w:rsidRDefault="00E318EC" w:rsidP="00E318EC">
      <w:pPr>
        <w:shd w:val="clear" w:color="auto" w:fill="ACCBF9" w:themeFill="background2"/>
        <w:jc w:val="center"/>
      </w:pPr>
      <w:r>
        <w:t>ESTÁ IGUAL</w:t>
      </w:r>
    </w:p>
    <w:p w14:paraId="7EFF2B0A" w14:textId="77777777" w:rsidR="00E318EC" w:rsidRDefault="00E318EC" w:rsidP="00C46686"/>
    <w:p w14:paraId="1E2308E2" w14:textId="77777777" w:rsidR="00E318EC" w:rsidRPr="00E318EC" w:rsidRDefault="00E318EC" w:rsidP="00E318EC">
      <w:pPr>
        <w:rPr>
          <w:b/>
        </w:rPr>
      </w:pPr>
      <w:r w:rsidRPr="00E318EC">
        <w:rPr>
          <w:b/>
        </w:rPr>
        <w:t>Entrega de bienes materiales consumibles y especies fiscales</w:t>
      </w:r>
    </w:p>
    <w:p w14:paraId="41188F75" w14:textId="77777777" w:rsidR="00F63BD5" w:rsidRDefault="00E318EC" w:rsidP="00E318EC">
      <w:pPr>
        <w:pStyle w:val="Prrafodelista"/>
        <w:numPr>
          <w:ilvl w:val="0"/>
          <w:numId w:val="6"/>
        </w:numPr>
        <w:ind w:left="426" w:hanging="426"/>
      </w:pPr>
      <w:r w:rsidRPr="00C46686">
        <w:t xml:space="preserve">En </w:t>
      </w:r>
      <w:r>
        <w:t xml:space="preserve">el cumplimiento de la cantidad de los insumos </w:t>
      </w:r>
      <w:r w:rsidR="00F63BD5">
        <w:t>solicitados, no se cuenta con abastecimiento de productos con mayor demanda, recortan la cantidad de insumos y eso genera q los empleados compren los insumos básicos que se usan a diario *(3).</w:t>
      </w:r>
    </w:p>
    <w:p w14:paraId="66444EAC" w14:textId="77777777" w:rsidR="00F63BD5" w:rsidRDefault="00F63BD5" w:rsidP="00F63BD5"/>
    <w:p w14:paraId="658B0E26" w14:textId="77777777" w:rsidR="00F63BD5" w:rsidRPr="00F63BD5" w:rsidRDefault="00F63BD5" w:rsidP="00F63BD5">
      <w:pPr>
        <w:rPr>
          <w:b/>
        </w:rPr>
      </w:pPr>
      <w:r w:rsidRPr="00F63BD5">
        <w:rPr>
          <w:b/>
        </w:rPr>
        <w:t xml:space="preserve">Exportación </w:t>
      </w:r>
    </w:p>
    <w:p w14:paraId="22AAB6B3" w14:textId="77777777" w:rsidR="00F63BD5" w:rsidRDefault="00F63BD5" w:rsidP="00F63BD5">
      <w:pPr>
        <w:pStyle w:val="Prrafodelista"/>
        <w:numPr>
          <w:ilvl w:val="0"/>
          <w:numId w:val="6"/>
        </w:numPr>
        <w:ind w:left="426" w:hanging="426"/>
      </w:pPr>
      <w:r w:rsidRPr="00C46686">
        <w:t>En</w:t>
      </w:r>
      <w:r>
        <w:t xml:space="preserve"> personal es muy lento para trabajar *(4).</w:t>
      </w:r>
    </w:p>
    <w:p w14:paraId="0A2FC447" w14:textId="77777777" w:rsidR="00F63BD5" w:rsidRDefault="00F63BD5" w:rsidP="00F63BD5">
      <w:pPr>
        <w:pStyle w:val="Prrafodelista"/>
        <w:numPr>
          <w:ilvl w:val="0"/>
          <w:numId w:val="6"/>
        </w:numPr>
        <w:ind w:left="426" w:hanging="426"/>
      </w:pPr>
      <w:r>
        <w:t>El tiempo de espera haciendo cola.</w:t>
      </w:r>
    </w:p>
    <w:p w14:paraId="658983B3" w14:textId="77777777" w:rsidR="00F63BD5" w:rsidRDefault="00F63BD5" w:rsidP="00F63BD5"/>
    <w:p w14:paraId="678E54CC" w14:textId="77777777" w:rsidR="00F63BD5" w:rsidRPr="00F63BD5" w:rsidRDefault="00F63BD5" w:rsidP="00F63BD5">
      <w:pPr>
        <w:rPr>
          <w:b/>
        </w:rPr>
      </w:pPr>
      <w:r>
        <w:rPr>
          <w:b/>
        </w:rPr>
        <w:t>Im</w:t>
      </w:r>
      <w:r w:rsidRPr="00F63BD5">
        <w:rPr>
          <w:b/>
        </w:rPr>
        <w:t xml:space="preserve">portación </w:t>
      </w:r>
    </w:p>
    <w:p w14:paraId="5A581017" w14:textId="77777777" w:rsidR="00F63BD5" w:rsidRDefault="00F63BD5" w:rsidP="00F63BD5">
      <w:pPr>
        <w:pStyle w:val="Prrafodelista"/>
        <w:numPr>
          <w:ilvl w:val="0"/>
          <w:numId w:val="6"/>
        </w:numPr>
        <w:ind w:left="426" w:hanging="426"/>
      </w:pPr>
      <w:r>
        <w:t>Depende del turno, el personal es muy lento, hay administradores que si supervisan y exigen a los empleados y otros no *(4).</w:t>
      </w:r>
    </w:p>
    <w:p w14:paraId="7F6E3777" w14:textId="77777777" w:rsidR="00F63BD5" w:rsidRDefault="00F63BD5" w:rsidP="00F63BD5">
      <w:pPr>
        <w:pStyle w:val="Prrafodelista"/>
        <w:numPr>
          <w:ilvl w:val="0"/>
          <w:numId w:val="6"/>
        </w:numPr>
        <w:ind w:left="426" w:hanging="426"/>
      </w:pPr>
      <w:r>
        <w:t>Falta de parqueo es un problema.</w:t>
      </w:r>
    </w:p>
    <w:p w14:paraId="4252CCC3" w14:textId="77777777" w:rsidR="00692E09" w:rsidRDefault="00692E09" w:rsidP="00692E09">
      <w:pPr>
        <w:pStyle w:val="Prrafodelista"/>
        <w:ind w:left="426"/>
      </w:pPr>
    </w:p>
    <w:p w14:paraId="7D862A7B" w14:textId="77777777" w:rsidR="00F63BD5" w:rsidRPr="00C5524B" w:rsidRDefault="00F63BD5" w:rsidP="00F63BD5">
      <w:pPr>
        <w:pStyle w:val="Prrafodelista"/>
        <w:ind w:left="426" w:hanging="426"/>
        <w:rPr>
          <w:b/>
        </w:rPr>
      </w:pPr>
      <w:r w:rsidRPr="00C5524B">
        <w:rPr>
          <w:b/>
        </w:rPr>
        <w:t>Tránsito</w:t>
      </w:r>
    </w:p>
    <w:p w14:paraId="1F18A221" w14:textId="77777777" w:rsidR="00F63BD5" w:rsidRDefault="00F63BD5" w:rsidP="00F63BD5">
      <w:pPr>
        <w:pStyle w:val="Prrafodelista"/>
        <w:numPr>
          <w:ilvl w:val="0"/>
          <w:numId w:val="6"/>
        </w:numPr>
        <w:ind w:left="426" w:hanging="426"/>
      </w:pPr>
      <w:r>
        <w:t>El</w:t>
      </w:r>
      <w:r w:rsidR="000F0E72">
        <w:t xml:space="preserve"> tiempo del trámite es muy tardado, se hacen colas, no dejan pasar al medio de transporte que van vacíos y esto genera colas largas </w:t>
      </w:r>
      <w:r>
        <w:t>*(</w:t>
      </w:r>
      <w:r w:rsidR="000F0E72">
        <w:t>22</w:t>
      </w:r>
      <w:r>
        <w:t>).</w:t>
      </w:r>
    </w:p>
    <w:p w14:paraId="0F107FC4" w14:textId="77777777" w:rsidR="000F0E72" w:rsidRDefault="000F0E72" w:rsidP="00F63BD5">
      <w:pPr>
        <w:pStyle w:val="Prrafodelista"/>
        <w:numPr>
          <w:ilvl w:val="0"/>
          <w:numId w:val="6"/>
        </w:numPr>
        <w:ind w:left="426" w:hanging="426"/>
      </w:pPr>
      <w:r>
        <w:t>Falta de personal, hay personal que no trabaja depende del turno y del administrador *(7).</w:t>
      </w:r>
    </w:p>
    <w:p w14:paraId="07024964" w14:textId="77777777" w:rsidR="000F0E72" w:rsidRPr="00F16746" w:rsidRDefault="000F0E72" w:rsidP="00F63BD5">
      <w:pPr>
        <w:pStyle w:val="Prrafodelista"/>
        <w:numPr>
          <w:ilvl w:val="0"/>
          <w:numId w:val="6"/>
        </w:numPr>
        <w:ind w:left="426" w:hanging="426"/>
      </w:pPr>
      <w:r>
        <w:t>No hay baños, ni parqueos *(2).</w:t>
      </w:r>
    </w:p>
    <w:p w14:paraId="7DC623DE" w14:textId="77777777" w:rsidR="00F63BD5" w:rsidRDefault="00F63BD5" w:rsidP="00F63BD5"/>
    <w:p w14:paraId="355AF1BD" w14:textId="77777777" w:rsidR="0039188E" w:rsidRDefault="0039188E" w:rsidP="00F63BD5"/>
    <w:p w14:paraId="7CF89D53" w14:textId="77777777" w:rsidR="00C46686" w:rsidRDefault="00C46686" w:rsidP="00C46686">
      <w:pPr>
        <w:shd w:val="clear" w:color="auto" w:fill="ACCBF9" w:themeFill="background2"/>
        <w:jc w:val="center"/>
      </w:pPr>
      <w:r>
        <w:t>HA EMPEORADO</w:t>
      </w:r>
    </w:p>
    <w:p w14:paraId="68B865CC" w14:textId="77777777" w:rsidR="00C46686" w:rsidRPr="00F16746" w:rsidRDefault="00C46686" w:rsidP="00C46686"/>
    <w:p w14:paraId="05262BA3" w14:textId="77777777" w:rsidR="00C46686" w:rsidRDefault="00C46686" w:rsidP="00C46686">
      <w:pPr>
        <w:rPr>
          <w:b/>
        </w:rPr>
      </w:pPr>
      <w:r w:rsidRPr="00C46686">
        <w:rPr>
          <w:b/>
        </w:rPr>
        <w:t>Entrega de bienes materiales consumibles y especies fiscales</w:t>
      </w:r>
    </w:p>
    <w:p w14:paraId="2464CE9A" w14:textId="77777777" w:rsidR="00C46686" w:rsidRDefault="00C46686" w:rsidP="00C46686">
      <w:pPr>
        <w:pStyle w:val="Prrafodelista"/>
        <w:numPr>
          <w:ilvl w:val="0"/>
          <w:numId w:val="6"/>
        </w:numPr>
        <w:ind w:left="426" w:hanging="426"/>
      </w:pPr>
      <w:r>
        <w:t>L</w:t>
      </w:r>
      <w:r w:rsidRPr="00C46686">
        <w:t>a calidad de los productos a bajado en los últimos años ej. lapiceros, resaltadores, plumones, sacapuntas</w:t>
      </w:r>
      <w:r>
        <w:t>;</w:t>
      </w:r>
      <w:r w:rsidRPr="00C46686">
        <w:t xml:space="preserve"> y no le entregan el pedido completo</w:t>
      </w:r>
      <w:r>
        <w:t>.</w:t>
      </w:r>
    </w:p>
    <w:p w14:paraId="4A56C13D" w14:textId="77777777" w:rsidR="0039188E" w:rsidRDefault="0039188E" w:rsidP="0039188E">
      <w:pPr>
        <w:pStyle w:val="Prrafodelista"/>
        <w:ind w:left="426"/>
      </w:pPr>
    </w:p>
    <w:p w14:paraId="7D400C16" w14:textId="77777777" w:rsidR="00AD69FB" w:rsidRDefault="00C46686" w:rsidP="00AD69FB">
      <w:pPr>
        <w:rPr>
          <w:b/>
        </w:rPr>
      </w:pPr>
      <w:r w:rsidRPr="00AD69FB">
        <w:rPr>
          <w:b/>
        </w:rPr>
        <w:t xml:space="preserve">Exportación </w:t>
      </w:r>
    </w:p>
    <w:p w14:paraId="1D1C9A69" w14:textId="77777777" w:rsidR="00AD69FB" w:rsidRDefault="00AD69FB" w:rsidP="00C46686">
      <w:pPr>
        <w:pStyle w:val="Prrafodelista"/>
        <w:numPr>
          <w:ilvl w:val="0"/>
          <w:numId w:val="6"/>
        </w:numPr>
        <w:ind w:left="426" w:hanging="426"/>
      </w:pPr>
      <w:r>
        <w:t>No atienden en todas las ventanillas, solo una disponible.</w:t>
      </w:r>
    </w:p>
    <w:p w14:paraId="6D5C6FB4" w14:textId="77777777" w:rsidR="00AD69FB" w:rsidRDefault="00AD69FB" w:rsidP="00C46686">
      <w:pPr>
        <w:pStyle w:val="Prrafodelista"/>
        <w:numPr>
          <w:ilvl w:val="0"/>
          <w:numId w:val="6"/>
        </w:numPr>
        <w:ind w:left="426" w:hanging="426"/>
      </w:pPr>
      <w:r>
        <w:t xml:space="preserve">Algunos empleados necesitan </w:t>
      </w:r>
      <w:r w:rsidR="00C46686">
        <w:t>capacitación</w:t>
      </w:r>
      <w:r>
        <w:t xml:space="preserve"> en los procesos y el trato al usuario.</w:t>
      </w:r>
    </w:p>
    <w:p w14:paraId="0E364A20" w14:textId="77777777" w:rsidR="00C46686" w:rsidRDefault="00AD69FB" w:rsidP="00C46686">
      <w:pPr>
        <w:pStyle w:val="Prrafodelista"/>
        <w:numPr>
          <w:ilvl w:val="0"/>
          <w:numId w:val="6"/>
        </w:numPr>
        <w:ind w:left="426" w:hanging="426"/>
      </w:pPr>
      <w:r>
        <w:t>No hay parqueo, se tiene que pagar.</w:t>
      </w:r>
    </w:p>
    <w:p w14:paraId="53C6594F" w14:textId="77777777" w:rsidR="00AD69FB" w:rsidRDefault="00AD69FB" w:rsidP="00C46686">
      <w:pPr>
        <w:pStyle w:val="Prrafodelista"/>
        <w:numPr>
          <w:ilvl w:val="0"/>
          <w:numId w:val="6"/>
        </w:numPr>
        <w:ind w:left="426" w:hanging="426"/>
      </w:pPr>
      <w:r>
        <w:t>Poco personal para atender en ventanilla.</w:t>
      </w:r>
    </w:p>
    <w:p w14:paraId="7B5D0190" w14:textId="77777777" w:rsidR="00C46686" w:rsidRDefault="00C46686" w:rsidP="00C46686"/>
    <w:p w14:paraId="3A11F7A9" w14:textId="77777777" w:rsidR="00AD69FB" w:rsidRDefault="00AD69FB" w:rsidP="00AD69FB">
      <w:pPr>
        <w:rPr>
          <w:b/>
        </w:rPr>
      </w:pPr>
      <w:r>
        <w:rPr>
          <w:b/>
        </w:rPr>
        <w:t>Im</w:t>
      </w:r>
      <w:r w:rsidRPr="00AD69FB">
        <w:rPr>
          <w:b/>
        </w:rPr>
        <w:t>portación</w:t>
      </w:r>
    </w:p>
    <w:p w14:paraId="5E56DC18" w14:textId="77777777" w:rsidR="00AD69FB" w:rsidRDefault="00AD69FB" w:rsidP="00AD69FB">
      <w:pPr>
        <w:pStyle w:val="Prrafodelista"/>
        <w:numPr>
          <w:ilvl w:val="0"/>
          <w:numId w:val="6"/>
        </w:numPr>
        <w:ind w:left="426" w:hanging="426"/>
      </w:pPr>
      <w:r>
        <w:t xml:space="preserve">Por los turnos no hay el mismo nivel de trabajo, hay personal que no trabaja *(2). </w:t>
      </w:r>
    </w:p>
    <w:p w14:paraId="45466C6B" w14:textId="77777777" w:rsidR="00AD69FB" w:rsidRDefault="00AD69FB" w:rsidP="00AD69FB">
      <w:pPr>
        <w:pStyle w:val="Prrafodelista"/>
        <w:numPr>
          <w:ilvl w:val="0"/>
          <w:numId w:val="6"/>
        </w:numPr>
        <w:ind w:left="426" w:hanging="426"/>
      </w:pPr>
      <w:r>
        <w:t xml:space="preserve">El tiempo es excesivo por las colas de espera para los transportistas*(4). </w:t>
      </w:r>
    </w:p>
    <w:p w14:paraId="39BA2DB2" w14:textId="77777777" w:rsidR="00AD69FB" w:rsidRDefault="00AD69FB" w:rsidP="00AD69FB">
      <w:pPr>
        <w:pStyle w:val="Prrafodelista"/>
        <w:numPr>
          <w:ilvl w:val="0"/>
          <w:numId w:val="6"/>
        </w:numPr>
        <w:ind w:left="426" w:hanging="426"/>
      </w:pPr>
      <w:r>
        <w:t xml:space="preserve">Falta de transparencia, existen sobornos. </w:t>
      </w:r>
    </w:p>
    <w:p w14:paraId="3677E3ED" w14:textId="77777777" w:rsidR="00AD69FB" w:rsidRDefault="00AD69FB" w:rsidP="00AD69FB">
      <w:pPr>
        <w:pStyle w:val="Prrafodelista"/>
        <w:numPr>
          <w:ilvl w:val="0"/>
          <w:numId w:val="6"/>
        </w:numPr>
        <w:ind w:left="426" w:hanging="426"/>
      </w:pPr>
      <w:r>
        <w:t xml:space="preserve">Como tramitadores nos están quitando libertad de entregar los documentos a los medios para seguir el trámite y los </w:t>
      </w:r>
      <w:r w:rsidRPr="00AD69FB">
        <w:t>Controlador de Medios de Transporte</w:t>
      </w:r>
      <w:r>
        <w:t xml:space="preserve"> nos tratan mal no nos tienen ningún respeto.</w:t>
      </w:r>
    </w:p>
    <w:p w14:paraId="306FC1E8" w14:textId="77777777" w:rsidR="00AD69FB" w:rsidRDefault="00AD69FB" w:rsidP="00AD69FB"/>
    <w:p w14:paraId="4A6EADB5" w14:textId="77777777" w:rsidR="00AD69FB" w:rsidRPr="00C5524B" w:rsidRDefault="00AD69FB" w:rsidP="00AD69FB">
      <w:pPr>
        <w:pStyle w:val="Prrafodelista"/>
        <w:ind w:left="426" w:hanging="426"/>
        <w:rPr>
          <w:b/>
        </w:rPr>
      </w:pPr>
      <w:r w:rsidRPr="00C5524B">
        <w:rPr>
          <w:b/>
        </w:rPr>
        <w:t>Tránsito</w:t>
      </w:r>
    </w:p>
    <w:p w14:paraId="130ADD16" w14:textId="77777777" w:rsidR="00AD69FB" w:rsidRDefault="00814B08" w:rsidP="00AD69FB">
      <w:pPr>
        <w:pStyle w:val="Prrafodelista"/>
        <w:numPr>
          <w:ilvl w:val="0"/>
          <w:numId w:val="6"/>
        </w:numPr>
        <w:ind w:left="426" w:hanging="426"/>
      </w:pPr>
      <w:r>
        <w:t xml:space="preserve">Es tardado por las colas que se hacen para ingresar y salir de aduana </w:t>
      </w:r>
      <w:r w:rsidR="00AD69FB">
        <w:t>*(</w:t>
      </w:r>
      <w:r>
        <w:t>11</w:t>
      </w:r>
      <w:r w:rsidR="00AD69FB">
        <w:t>).</w:t>
      </w:r>
    </w:p>
    <w:p w14:paraId="22D050C9" w14:textId="77777777" w:rsidR="00814B08" w:rsidRDefault="00814B08" w:rsidP="00AD69FB">
      <w:pPr>
        <w:pStyle w:val="Prrafodelista"/>
        <w:numPr>
          <w:ilvl w:val="0"/>
          <w:numId w:val="6"/>
        </w:numPr>
        <w:ind w:left="426" w:hanging="426"/>
      </w:pPr>
      <w:r>
        <w:t>No hay parqueo y los baños en mal estado *(3).</w:t>
      </w:r>
    </w:p>
    <w:p w14:paraId="2CB806E9" w14:textId="77777777" w:rsidR="00814B08" w:rsidRDefault="00814B08" w:rsidP="00AD69FB">
      <w:pPr>
        <w:pStyle w:val="Prrafodelista"/>
        <w:numPr>
          <w:ilvl w:val="0"/>
          <w:numId w:val="6"/>
        </w:numPr>
        <w:ind w:left="426" w:hanging="426"/>
      </w:pPr>
      <w:r>
        <w:t>Falta de personal para atender *(4).</w:t>
      </w:r>
    </w:p>
    <w:p w14:paraId="2AEDF4F5" w14:textId="77777777" w:rsidR="00814B08" w:rsidRDefault="00814B08" w:rsidP="00814B08"/>
    <w:p w14:paraId="05DB2C74" w14:textId="77777777" w:rsidR="005B3A0E" w:rsidRPr="00B063ED" w:rsidRDefault="008F67A3" w:rsidP="00B063ED">
      <w:pPr>
        <w:pStyle w:val="Ttulo1"/>
        <w:jc w:val="both"/>
        <w:rPr>
          <w:b/>
          <w:sz w:val="24"/>
        </w:rPr>
      </w:pPr>
      <w:bookmarkStart w:id="18" w:name="_Toc92371957"/>
      <w:r w:rsidRPr="00B063ED">
        <w:rPr>
          <w:b/>
          <w:sz w:val="24"/>
        </w:rPr>
        <w:t>4.2 Funcionamiento del buzón de quejas, sugerencias y felicitaciones</w:t>
      </w:r>
      <w:bookmarkEnd w:id="18"/>
    </w:p>
    <w:p w14:paraId="444522A0" w14:textId="77777777" w:rsidR="008F67A3" w:rsidRDefault="008F67A3" w:rsidP="005B3A0E"/>
    <w:p w14:paraId="2B4E2EB7" w14:textId="77777777" w:rsidR="008F67A3" w:rsidRDefault="00280FD4" w:rsidP="008F67A3">
      <w:r w:rsidRPr="00280FD4">
        <w:t>El 9</w:t>
      </w:r>
      <w:r>
        <w:t>7</w:t>
      </w:r>
      <w:r w:rsidRPr="00280FD4">
        <w:t>.</w:t>
      </w:r>
      <w:r>
        <w:t>20</w:t>
      </w:r>
      <w:r w:rsidRPr="00280FD4">
        <w:t xml:space="preserve">% de los </w:t>
      </w:r>
      <w:r>
        <w:t>entrevistados</w:t>
      </w:r>
      <w:r w:rsidRPr="00280FD4">
        <w:t xml:space="preserve"> expresaron no hacer uso del buzón, el </w:t>
      </w:r>
      <w:r>
        <w:t>2.80</w:t>
      </w:r>
      <w:r w:rsidRPr="00280FD4">
        <w:t>% si ha utilizado el buzón (1</w:t>
      </w:r>
      <w:r>
        <w:t>1</w:t>
      </w:r>
      <w:r w:rsidRPr="00280FD4">
        <w:t xml:space="preserve"> usuarios)</w:t>
      </w:r>
      <w:r>
        <w:t>. La c</w:t>
      </w:r>
      <w:r w:rsidR="008F67A3">
        <w:t>alificación obtenida respecto al funcionamiento del buzón es 5.36, debido que no se encuentra visible</w:t>
      </w:r>
      <w:r>
        <w:t>, no resuelven la situación planteada, entre otros.</w:t>
      </w:r>
    </w:p>
    <w:p w14:paraId="7162ED1B" w14:textId="77777777" w:rsidR="000F0E72" w:rsidRDefault="000F0E72" w:rsidP="008F67A3">
      <w:pPr>
        <w:rPr>
          <w:b/>
          <w:sz w:val="24"/>
          <w:szCs w:val="32"/>
        </w:rPr>
      </w:pPr>
    </w:p>
    <w:p w14:paraId="7B2F21B6" w14:textId="77777777" w:rsidR="008F67A3" w:rsidRPr="00B063ED" w:rsidRDefault="008F67A3" w:rsidP="00B063ED">
      <w:pPr>
        <w:pStyle w:val="Ttulo1"/>
        <w:jc w:val="both"/>
        <w:rPr>
          <w:b/>
          <w:sz w:val="24"/>
        </w:rPr>
      </w:pPr>
      <w:bookmarkStart w:id="19" w:name="_Toc92371958"/>
      <w:r w:rsidRPr="00B063ED">
        <w:rPr>
          <w:b/>
          <w:sz w:val="24"/>
        </w:rPr>
        <w:t xml:space="preserve">4.3. Cumplimiento de expectativas de </w:t>
      </w:r>
      <w:r w:rsidR="0035619F" w:rsidRPr="00B063ED">
        <w:rPr>
          <w:b/>
          <w:sz w:val="24"/>
        </w:rPr>
        <w:t>los usuarios respecto a los servicios evaluados</w:t>
      </w:r>
      <w:bookmarkEnd w:id="19"/>
    </w:p>
    <w:p w14:paraId="5A2D3B87" w14:textId="77777777" w:rsidR="0035619F" w:rsidRPr="000F0E72" w:rsidRDefault="0035619F" w:rsidP="008F67A3">
      <w:pPr>
        <w:rPr>
          <w:b/>
        </w:rPr>
      </w:pPr>
    </w:p>
    <w:p w14:paraId="14517FFD" w14:textId="77777777" w:rsidR="00DB74A6" w:rsidRPr="000F0E72" w:rsidRDefault="00DB74A6" w:rsidP="008F67A3">
      <w:r w:rsidRPr="000F0E72">
        <w:lastRenderedPageBreak/>
        <w:t xml:space="preserve">Del total de entrevistados el </w:t>
      </w:r>
      <w:r w:rsidR="00CA52A6" w:rsidRPr="000F0E72">
        <w:t>88.04</w:t>
      </w:r>
      <w:r w:rsidRPr="000F0E72">
        <w:t>% manifestó que si</w:t>
      </w:r>
      <w:r w:rsidR="00CA52A6" w:rsidRPr="000F0E72">
        <w:t xml:space="preserve"> se cumplieron las expectativas </w:t>
      </w:r>
      <w:r w:rsidRPr="000F0E72">
        <w:t xml:space="preserve">y un </w:t>
      </w:r>
      <w:r w:rsidR="00CA52A6" w:rsidRPr="000F0E72">
        <w:t>11</w:t>
      </w:r>
      <w:r w:rsidRPr="000F0E72">
        <w:t>.</w:t>
      </w:r>
      <w:r w:rsidR="00CA52A6" w:rsidRPr="000F0E72">
        <w:t>96</w:t>
      </w:r>
      <w:r w:rsidRPr="000F0E72">
        <w:t xml:space="preserve">% </w:t>
      </w:r>
      <w:r w:rsidR="00605A58">
        <w:t xml:space="preserve">(47 entrevistados) </w:t>
      </w:r>
      <w:r w:rsidRPr="000F0E72">
        <w:t>dijo que no.</w:t>
      </w:r>
    </w:p>
    <w:p w14:paraId="15A7CD80" w14:textId="77777777" w:rsidR="0035619F" w:rsidRDefault="0035619F" w:rsidP="008F67A3">
      <w:pPr>
        <w:rPr>
          <w:b/>
        </w:rPr>
      </w:pPr>
    </w:p>
    <w:p w14:paraId="61837101" w14:textId="77777777" w:rsidR="00605A58" w:rsidRDefault="00605A58" w:rsidP="00CC270F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 xml:space="preserve">Comentarios </w:t>
      </w:r>
      <w:r w:rsidRPr="00605A58">
        <w:rPr>
          <w:b/>
        </w:rPr>
        <w:t xml:space="preserve">expresados por los </w:t>
      </w:r>
      <w:r>
        <w:rPr>
          <w:b/>
        </w:rPr>
        <w:t>entrevistados</w:t>
      </w:r>
      <w:r w:rsidRPr="00605A58">
        <w:rPr>
          <w:b/>
        </w:rPr>
        <w:t xml:space="preserve"> que NO se les cumplieron sus expectativas por servicios</w:t>
      </w:r>
    </w:p>
    <w:p w14:paraId="0A931479" w14:textId="77777777" w:rsidR="00605A58" w:rsidRDefault="00605A58" w:rsidP="00605A58">
      <w:pPr>
        <w:jc w:val="center"/>
        <w:rPr>
          <w:b/>
        </w:rPr>
      </w:pPr>
    </w:p>
    <w:p w14:paraId="47852905" w14:textId="77777777" w:rsidR="00605A58" w:rsidRDefault="00605A58" w:rsidP="00605A58">
      <w:pPr>
        <w:rPr>
          <w:b/>
        </w:rPr>
      </w:pPr>
      <w:r w:rsidRPr="00605A58">
        <w:rPr>
          <w:b/>
        </w:rPr>
        <w:t>Entrega de bienes materiales consumibles y especies fiscales</w:t>
      </w:r>
    </w:p>
    <w:p w14:paraId="5A836E18" w14:textId="77777777" w:rsidR="00605A58" w:rsidRPr="00605A58" w:rsidRDefault="00605A58" w:rsidP="00605A58">
      <w:pPr>
        <w:pStyle w:val="Prrafodelista"/>
        <w:numPr>
          <w:ilvl w:val="0"/>
          <w:numId w:val="7"/>
        </w:numPr>
        <w:ind w:left="426" w:hanging="426"/>
        <w:rPr>
          <w:b/>
        </w:rPr>
      </w:pPr>
      <w:r>
        <w:t>P</w:t>
      </w:r>
      <w:r w:rsidRPr="00605A58">
        <w:t>or la falta de cumplimiento de pedido y los tiempos de entrega y de espera para recibir el pedido</w:t>
      </w:r>
      <w:r>
        <w:t>.</w:t>
      </w:r>
    </w:p>
    <w:p w14:paraId="7F238148" w14:textId="77777777" w:rsidR="00605A58" w:rsidRPr="00605A58" w:rsidRDefault="00605A58" w:rsidP="00605A58">
      <w:pPr>
        <w:pStyle w:val="Prrafodelista"/>
        <w:ind w:left="426"/>
        <w:rPr>
          <w:b/>
        </w:rPr>
      </w:pPr>
    </w:p>
    <w:p w14:paraId="10239CF2" w14:textId="77777777" w:rsidR="00605A58" w:rsidRPr="00605A58" w:rsidRDefault="00605A58" w:rsidP="00605A58">
      <w:pPr>
        <w:rPr>
          <w:b/>
        </w:rPr>
      </w:pPr>
      <w:r>
        <w:rPr>
          <w:b/>
        </w:rPr>
        <w:t>Exportación</w:t>
      </w:r>
    </w:p>
    <w:p w14:paraId="4148B812" w14:textId="77777777" w:rsidR="00605A58" w:rsidRDefault="00605A58" w:rsidP="00605A58">
      <w:pPr>
        <w:pStyle w:val="Prrafodelista"/>
        <w:numPr>
          <w:ilvl w:val="0"/>
          <w:numId w:val="7"/>
        </w:numPr>
        <w:ind w:left="426" w:hanging="426"/>
      </w:pPr>
      <w:r w:rsidRPr="00605A58">
        <w:t>Es muy tardado</w:t>
      </w:r>
      <w:r>
        <w:t xml:space="preserve"> el trámite y cando sale selectivo rojo se tardan un 1 a 2 días y no dan explicación del porque se tardan tanto </w:t>
      </w:r>
      <w:r w:rsidR="00050EE6">
        <w:t>*</w:t>
      </w:r>
      <w:r w:rsidR="00050EE6" w:rsidRPr="00373021">
        <w:rPr>
          <w:rStyle w:val="Refdenotaalpie"/>
          <w:color w:val="FFFFFF" w:themeColor="background1"/>
          <w:sz w:val="4"/>
        </w:rPr>
        <w:footnoteReference w:id="10"/>
      </w:r>
      <w:r w:rsidR="00050EE6">
        <w:t>(2).</w:t>
      </w:r>
    </w:p>
    <w:p w14:paraId="1DCA614F" w14:textId="77777777" w:rsidR="00605A58" w:rsidRDefault="00605A58" w:rsidP="00605A58">
      <w:pPr>
        <w:pStyle w:val="Prrafodelista"/>
        <w:numPr>
          <w:ilvl w:val="0"/>
          <w:numId w:val="7"/>
        </w:numPr>
        <w:ind w:left="426" w:hanging="426"/>
      </w:pPr>
      <w:r>
        <w:t>El personal es pésimo.</w:t>
      </w:r>
    </w:p>
    <w:p w14:paraId="7803D436" w14:textId="77777777" w:rsidR="00605A58" w:rsidRDefault="00605A58" w:rsidP="00605A58">
      <w:pPr>
        <w:pStyle w:val="Prrafodelista"/>
        <w:numPr>
          <w:ilvl w:val="0"/>
          <w:numId w:val="7"/>
        </w:numPr>
        <w:ind w:left="426" w:hanging="426"/>
      </w:pPr>
      <w:r>
        <w:t>Utilice el buzón de quejas y no me resolvieron.</w:t>
      </w:r>
    </w:p>
    <w:p w14:paraId="45F10484" w14:textId="77777777" w:rsidR="00605A58" w:rsidRDefault="00605A58" w:rsidP="00605A58"/>
    <w:p w14:paraId="4A47212E" w14:textId="77777777" w:rsidR="00605A58" w:rsidRPr="00605A58" w:rsidRDefault="00605A58" w:rsidP="00605A58">
      <w:pPr>
        <w:rPr>
          <w:b/>
        </w:rPr>
      </w:pPr>
      <w:r w:rsidRPr="00605A58">
        <w:rPr>
          <w:b/>
        </w:rPr>
        <w:t xml:space="preserve">Importación </w:t>
      </w:r>
    </w:p>
    <w:p w14:paraId="25D0CAC3" w14:textId="77777777" w:rsidR="00050EE6" w:rsidRDefault="00050EE6" w:rsidP="00605A58">
      <w:pPr>
        <w:pStyle w:val="Prrafodelista"/>
        <w:numPr>
          <w:ilvl w:val="0"/>
          <w:numId w:val="7"/>
        </w:numPr>
        <w:ind w:left="426" w:hanging="426"/>
      </w:pPr>
      <w:r>
        <w:t>El trámite de espera para que le terminen el proceso es muy tardado *(9).</w:t>
      </w:r>
    </w:p>
    <w:p w14:paraId="55FF67A4" w14:textId="77777777" w:rsidR="00050EE6" w:rsidRDefault="00050EE6" w:rsidP="00605A58">
      <w:pPr>
        <w:pStyle w:val="Prrafodelista"/>
        <w:numPr>
          <w:ilvl w:val="0"/>
          <w:numId w:val="7"/>
        </w:numPr>
        <w:ind w:left="426" w:hanging="426"/>
      </w:pPr>
      <w:r>
        <w:t>Falta de respeto y de forma para atender, no quieren hacer su trabajo *(3).</w:t>
      </w:r>
    </w:p>
    <w:p w14:paraId="4237DF63" w14:textId="77777777" w:rsidR="00605A58" w:rsidRDefault="00605A58" w:rsidP="00605A58">
      <w:pPr>
        <w:pStyle w:val="Prrafodelista"/>
        <w:numPr>
          <w:ilvl w:val="0"/>
          <w:numId w:val="7"/>
        </w:numPr>
        <w:ind w:left="426" w:hanging="426"/>
      </w:pPr>
      <w:r>
        <w:t>El tiempo de comida es muy extenso, se toman de 1</w:t>
      </w:r>
      <w:r w:rsidR="00050EE6">
        <w:t>2</w:t>
      </w:r>
      <w:r>
        <w:t xml:space="preserve"> a 3 pm</w:t>
      </w:r>
      <w:r w:rsidR="00050EE6">
        <w:t xml:space="preserve">, </w:t>
      </w:r>
    </w:p>
    <w:p w14:paraId="7481A683" w14:textId="77777777" w:rsidR="00050EE6" w:rsidRDefault="00050EE6" w:rsidP="00605A58">
      <w:pPr>
        <w:pStyle w:val="Prrafodelista"/>
        <w:numPr>
          <w:ilvl w:val="0"/>
          <w:numId w:val="7"/>
        </w:numPr>
        <w:ind w:left="426" w:hanging="426"/>
      </w:pPr>
      <w:r>
        <w:t xml:space="preserve">Por la corrupción que existe. </w:t>
      </w:r>
    </w:p>
    <w:p w14:paraId="2CDDEFB8" w14:textId="77777777" w:rsidR="000F0E72" w:rsidRDefault="000F0E72" w:rsidP="00050EE6"/>
    <w:p w14:paraId="594230B2" w14:textId="77777777" w:rsidR="00050EE6" w:rsidRPr="00605A58" w:rsidRDefault="00050EE6" w:rsidP="00050EE6">
      <w:pPr>
        <w:rPr>
          <w:b/>
        </w:rPr>
      </w:pPr>
      <w:r>
        <w:rPr>
          <w:b/>
        </w:rPr>
        <w:t>Tránsito</w:t>
      </w:r>
      <w:r w:rsidRPr="00605A58">
        <w:rPr>
          <w:b/>
        </w:rPr>
        <w:t xml:space="preserve"> </w:t>
      </w:r>
    </w:p>
    <w:p w14:paraId="5B53081C" w14:textId="77777777" w:rsidR="00050EE6" w:rsidRDefault="00050EE6" w:rsidP="00050EE6">
      <w:pPr>
        <w:pStyle w:val="Prrafodelista"/>
        <w:numPr>
          <w:ilvl w:val="0"/>
          <w:numId w:val="7"/>
        </w:numPr>
        <w:ind w:left="426" w:hanging="426"/>
      </w:pPr>
      <w:r>
        <w:t xml:space="preserve">El </w:t>
      </w:r>
      <w:r w:rsidR="00692E09">
        <w:t>tiempo del trámite es muy tardado, grandes colas</w:t>
      </w:r>
      <w:r>
        <w:t xml:space="preserve"> de espera</w:t>
      </w:r>
      <w:r w:rsidR="00692E09">
        <w:t xml:space="preserve"> y es muy engorroso</w:t>
      </w:r>
      <w:r>
        <w:t xml:space="preserve"> *(</w:t>
      </w:r>
      <w:r w:rsidR="00692E09">
        <w:t>16</w:t>
      </w:r>
      <w:r>
        <w:t>).</w:t>
      </w:r>
    </w:p>
    <w:p w14:paraId="1B6B0625" w14:textId="77777777" w:rsidR="00050EE6" w:rsidRDefault="00692E09" w:rsidP="00050EE6">
      <w:pPr>
        <w:pStyle w:val="Prrafodelista"/>
        <w:numPr>
          <w:ilvl w:val="0"/>
          <w:numId w:val="7"/>
        </w:numPr>
        <w:ind w:left="426" w:hanging="426"/>
      </w:pPr>
      <w:r w:rsidRPr="00692E09">
        <w:t>Por la pésima atención que nos brindan</w:t>
      </w:r>
      <w:r>
        <w:t xml:space="preserve">, </w:t>
      </w:r>
      <w:r w:rsidRPr="00692E09">
        <w:t>falta com</w:t>
      </w:r>
      <w:r>
        <w:t xml:space="preserve">unicación </w:t>
      </w:r>
      <w:r w:rsidRPr="00692E09">
        <w:t>de los empleados</w:t>
      </w:r>
      <w:r>
        <w:t>,</w:t>
      </w:r>
      <w:r w:rsidRPr="00692E09">
        <w:t xml:space="preserve"> nada empáticos</w:t>
      </w:r>
      <w:r>
        <w:t>,</w:t>
      </w:r>
      <w:r w:rsidRPr="00692E09">
        <w:t xml:space="preserve"> no existe disposición en ayudar</w:t>
      </w:r>
      <w:r>
        <w:t xml:space="preserve"> *(4).</w:t>
      </w:r>
    </w:p>
    <w:p w14:paraId="73D78976" w14:textId="77777777" w:rsidR="00692E09" w:rsidRDefault="00692E09" w:rsidP="00050EE6">
      <w:pPr>
        <w:pStyle w:val="Prrafodelista"/>
        <w:numPr>
          <w:ilvl w:val="0"/>
          <w:numId w:val="7"/>
        </w:numPr>
        <w:ind w:left="426" w:hanging="426"/>
      </w:pPr>
      <w:r>
        <w:t>No hay baños, ni parque *(3).</w:t>
      </w:r>
    </w:p>
    <w:p w14:paraId="2EC173C5" w14:textId="77777777" w:rsidR="00692E09" w:rsidRDefault="00692E09" w:rsidP="00050EE6">
      <w:pPr>
        <w:pStyle w:val="Prrafodelista"/>
        <w:numPr>
          <w:ilvl w:val="0"/>
          <w:numId w:val="7"/>
        </w:numPr>
        <w:ind w:left="426" w:hanging="426"/>
      </w:pPr>
      <w:r w:rsidRPr="00692E09">
        <w:t>La vez pasada si pus</w:t>
      </w:r>
      <w:r>
        <w:t>e</w:t>
      </w:r>
      <w:r w:rsidRPr="00692E09">
        <w:t xml:space="preserve"> </w:t>
      </w:r>
      <w:r>
        <w:t>una queja y no le dieron respuesta.</w:t>
      </w:r>
    </w:p>
    <w:p w14:paraId="4E8328CD" w14:textId="77777777" w:rsidR="00050EE6" w:rsidRPr="00050EE6" w:rsidRDefault="00050EE6" w:rsidP="00050EE6"/>
    <w:p w14:paraId="18C13151" w14:textId="77777777" w:rsidR="0035619F" w:rsidRPr="006A4E22" w:rsidRDefault="0035619F" w:rsidP="00B063ED">
      <w:pPr>
        <w:pStyle w:val="Subttulo0"/>
      </w:pPr>
      <w:r>
        <w:t>4.4 Quejas</w:t>
      </w:r>
      <w:r w:rsidR="00574F80">
        <w:t>, sugerencias o felicitaciones</w:t>
      </w:r>
      <w:r>
        <w:t xml:space="preserve"> de los servicios evaluados</w:t>
      </w:r>
    </w:p>
    <w:p w14:paraId="468DB908" w14:textId="77777777" w:rsidR="008F67A3" w:rsidRPr="000F0E72" w:rsidRDefault="008F67A3" w:rsidP="008F67A3"/>
    <w:p w14:paraId="4600421F" w14:textId="77777777" w:rsidR="00CA52A6" w:rsidRPr="000F0E72" w:rsidRDefault="00CA52A6" w:rsidP="00CA52A6">
      <w:r w:rsidRPr="000F0E72">
        <w:t>Del total de usuarios entrevistados el 97.20% manifestó que no tuvieron queja y un 2.80% dijo que sí.</w:t>
      </w:r>
    </w:p>
    <w:p w14:paraId="12F56D6A" w14:textId="77777777" w:rsidR="00CA52A6" w:rsidRPr="000F0E72" w:rsidRDefault="00CA52A6" w:rsidP="00CA52A6"/>
    <w:p w14:paraId="6C73404A" w14:textId="77777777" w:rsidR="0035619F" w:rsidRPr="000F0E72" w:rsidRDefault="00CA52A6" w:rsidP="00265537">
      <w:r w:rsidRPr="000F0E72">
        <w:t xml:space="preserve">No obstante, lo anterior al analizar las quejas y de acuerdo al </w:t>
      </w:r>
      <w:r w:rsidR="00CF75C3" w:rsidRPr="000F0E72">
        <w:t>PRO-1</w:t>
      </w:r>
      <w:r w:rsidRPr="000F0E72">
        <w:t>.2.2.3 “Atención de quejas, sugerencias y felicitaciones” se clasifican como avisos y sugerencias, ya que los usuarios no se identificaron. En total se recibieron 20 casos, a los cuales se les dio seguimiento y fueron resueltos en tiempo.</w:t>
      </w:r>
    </w:p>
    <w:p w14:paraId="1C764D59" w14:textId="77777777" w:rsidR="0035619F" w:rsidRDefault="0035619F" w:rsidP="008F67A3"/>
    <w:p w14:paraId="0182098E" w14:textId="77777777" w:rsidR="000F0E72" w:rsidRDefault="000F0E72" w:rsidP="008F67A3"/>
    <w:p w14:paraId="74B5453B" w14:textId="77777777" w:rsidR="0039188E" w:rsidRDefault="0039188E" w:rsidP="008F67A3"/>
    <w:p w14:paraId="692DCE8F" w14:textId="77777777" w:rsidR="0039188E" w:rsidRDefault="0039188E" w:rsidP="008F67A3"/>
    <w:p w14:paraId="1D5A3F82" w14:textId="77777777" w:rsidR="000F0E72" w:rsidRPr="000F0E72" w:rsidRDefault="000F0E72" w:rsidP="008F67A3"/>
    <w:p w14:paraId="2A4325DC" w14:textId="77777777" w:rsidR="00574F80" w:rsidRDefault="00574F80" w:rsidP="00A739F7">
      <w:pPr>
        <w:rPr>
          <w:rFonts w:ascii="Museo Sans 500" w:hAnsi="Museo Sans 500"/>
          <w:sz w:val="22"/>
          <w:szCs w:val="22"/>
        </w:rPr>
        <w:sectPr w:rsidR="00574F80" w:rsidSect="00B62836">
          <w:type w:val="continuous"/>
          <w:pgSz w:w="12240" w:h="15840"/>
          <w:pgMar w:top="1361" w:right="1134" w:bottom="1361" w:left="1247" w:header="720" w:footer="680" w:gutter="0"/>
          <w:cols w:num="2"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7125"/>
      </w:tblGrid>
      <w:tr w:rsidR="00605A58" w:rsidRPr="00574F80" w14:paraId="0DDD7AD0" w14:textId="77777777" w:rsidTr="000930E5">
        <w:trPr>
          <w:tblHeader/>
        </w:trPr>
        <w:tc>
          <w:tcPr>
            <w:tcW w:w="9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03545" w14:textId="77777777" w:rsidR="00605A58" w:rsidRPr="00EF45D8" w:rsidRDefault="00605A58" w:rsidP="00B063ED">
            <w:pPr>
              <w:pStyle w:val="Subttulo0"/>
              <w:rPr>
                <w:szCs w:val="20"/>
              </w:rPr>
            </w:pPr>
            <w:r w:rsidRPr="00EF45D8">
              <w:rPr>
                <w:szCs w:val="20"/>
              </w:rPr>
              <w:t>4.5 ¿Qué podemos mejorar del servicio recibido?</w:t>
            </w:r>
          </w:p>
          <w:p w14:paraId="21D89BCB" w14:textId="77777777" w:rsidR="00605A58" w:rsidRPr="00E96BB8" w:rsidRDefault="00605A58" w:rsidP="00605A58">
            <w:pPr>
              <w:rPr>
                <w:b/>
                <w:sz w:val="6"/>
                <w:szCs w:val="32"/>
              </w:rPr>
            </w:pPr>
          </w:p>
        </w:tc>
      </w:tr>
      <w:tr w:rsidR="00574F80" w:rsidRPr="00574F80" w14:paraId="48AC8CC7" w14:textId="77777777" w:rsidTr="00E96BB8">
        <w:trPr>
          <w:tblHeader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111E60" w:themeFill="text2"/>
            <w:vAlign w:val="center"/>
          </w:tcPr>
          <w:p w14:paraId="04BD3CA8" w14:textId="77777777" w:rsidR="00574F80" w:rsidRPr="00985148" w:rsidRDefault="00605A58" w:rsidP="00605A5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85148">
              <w:rPr>
                <w:rFonts w:asciiTheme="minorHAnsi" w:hAnsiTheme="minorHAnsi"/>
                <w:b/>
                <w:color w:val="FFFFFF" w:themeColor="background1"/>
                <w:lang w:eastAsia="en-US"/>
              </w:rPr>
              <w:t>SERVICIOS EVALUADOS</w:t>
            </w:r>
          </w:p>
        </w:tc>
        <w:tc>
          <w:tcPr>
            <w:tcW w:w="7125" w:type="dxa"/>
            <w:tcBorders>
              <w:top w:val="single" w:sz="4" w:space="0" w:color="auto"/>
            </w:tcBorders>
            <w:shd w:val="clear" w:color="auto" w:fill="111E60" w:themeFill="text2"/>
            <w:vAlign w:val="center"/>
          </w:tcPr>
          <w:p w14:paraId="6ACCAA42" w14:textId="77777777" w:rsidR="00574F80" w:rsidRPr="00985148" w:rsidRDefault="00605A58" w:rsidP="00605A5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85148">
              <w:rPr>
                <w:rFonts w:asciiTheme="minorHAnsi" w:hAnsiTheme="minorHAnsi"/>
                <w:b/>
                <w:color w:val="FFFFFF" w:themeColor="background1"/>
              </w:rPr>
              <w:t>SUGERENCIAS DE LOS ENTREVISTADOS</w:t>
            </w:r>
          </w:p>
        </w:tc>
      </w:tr>
      <w:tr w:rsidR="00574F80" w:rsidRPr="00574F80" w14:paraId="54B11042" w14:textId="77777777" w:rsidTr="00E96BB8">
        <w:tc>
          <w:tcPr>
            <w:tcW w:w="2694" w:type="dxa"/>
            <w:vAlign w:val="center"/>
          </w:tcPr>
          <w:p w14:paraId="1EA1903A" w14:textId="77777777" w:rsidR="00574F80" w:rsidRPr="00985148" w:rsidRDefault="00574F80" w:rsidP="00574F8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85148">
              <w:rPr>
                <w:rFonts w:asciiTheme="minorHAnsi" w:hAnsiTheme="minorHAnsi"/>
                <w:color w:val="000000"/>
              </w:rPr>
              <w:t>Importación</w:t>
            </w:r>
          </w:p>
        </w:tc>
        <w:tc>
          <w:tcPr>
            <w:tcW w:w="7125" w:type="dxa"/>
          </w:tcPr>
          <w:p w14:paraId="3726C40F" w14:textId="77777777" w:rsidR="00883469" w:rsidRDefault="00883469" w:rsidP="00883469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Contratar más personal</w:t>
            </w:r>
            <w:r w:rsidR="004E5CCB">
              <w:rPr>
                <w:rFonts w:asciiTheme="minorHAnsi" w:hAnsiTheme="minorHAnsi"/>
              </w:rPr>
              <w:t xml:space="preserve"> capacitado y con experiencia, cambiar a los que no producen y no colaboran para agilizar </w:t>
            </w:r>
            <w:r w:rsidR="00FC7A20">
              <w:rPr>
                <w:rFonts w:asciiTheme="minorHAnsi" w:hAnsiTheme="minorHAnsi"/>
              </w:rPr>
              <w:t>los trámites</w:t>
            </w:r>
            <w:r w:rsidR="004E5CCB">
              <w:rPr>
                <w:rFonts w:asciiTheme="minorHAnsi" w:hAnsiTheme="minorHAnsi"/>
              </w:rPr>
              <w:t xml:space="preserve">, si hacen traslado de personal a otra aduana que lo </w:t>
            </w:r>
            <w:r w:rsidR="00FC7A20">
              <w:rPr>
                <w:rFonts w:asciiTheme="minorHAnsi" w:hAnsiTheme="minorHAnsi"/>
              </w:rPr>
              <w:t>sustituyan</w:t>
            </w:r>
            <w:r w:rsidR="002469B7">
              <w:rPr>
                <w:rFonts w:asciiTheme="minorHAnsi" w:hAnsiTheme="minorHAnsi"/>
              </w:rPr>
              <w:t xml:space="preserve"> (</w:t>
            </w:r>
            <w:r w:rsidR="002469B7" w:rsidRPr="002469B7">
              <w:rPr>
                <w:rFonts w:asciiTheme="minorHAnsi" w:hAnsiTheme="minorHAnsi"/>
              </w:rPr>
              <w:t>Aduana de Frontera La Hachadura</w:t>
            </w:r>
            <w:r w:rsidR="002469B7">
              <w:rPr>
                <w:rFonts w:asciiTheme="minorHAnsi" w:hAnsiTheme="minorHAnsi"/>
              </w:rPr>
              <w:t>,</w:t>
            </w:r>
            <w:r w:rsidR="002469B7">
              <w:t xml:space="preserve"> </w:t>
            </w:r>
            <w:r w:rsidR="002469B7" w:rsidRPr="002469B7">
              <w:rPr>
                <w:rFonts w:asciiTheme="minorHAnsi" w:hAnsiTheme="minorHAnsi"/>
              </w:rPr>
              <w:t>Aduana de Frontera El Amatillo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Aduana Marítima Acajutla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Aduana Aérea Aeropuerto Monseñor Romero</w:t>
            </w:r>
            <w:r w:rsidR="002469B7">
              <w:rPr>
                <w:rFonts w:asciiTheme="minorHAnsi" w:hAnsiTheme="minorHAnsi"/>
              </w:rPr>
              <w:t xml:space="preserve"> -</w:t>
            </w:r>
            <w:r w:rsidR="002469B7" w:rsidRPr="002469B7">
              <w:rPr>
                <w:rFonts w:asciiTheme="minorHAnsi" w:hAnsiTheme="minorHAnsi"/>
              </w:rPr>
              <w:t>zona pasajero</w:t>
            </w:r>
            <w:r w:rsidR="002469B7">
              <w:rPr>
                <w:rFonts w:asciiTheme="minorHAnsi" w:hAnsiTheme="minorHAnsi"/>
              </w:rPr>
              <w:t xml:space="preserve"> y carga, </w:t>
            </w:r>
            <w:r w:rsidR="002469B7" w:rsidRPr="002469B7">
              <w:rPr>
                <w:rFonts w:asciiTheme="minorHAnsi" w:hAnsiTheme="minorHAnsi"/>
              </w:rPr>
              <w:t>Aduana Interna San Bartolo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Aduana de Frontera San Cristóbal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Zona Franca Export Salva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Aduana de Frontera Anguiatú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Aduana Interna San Bartolo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Aduana Interna Santa Ana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Aduana de Frontera El Poy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Aduana de Frontera Las Chinamas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Zona Franca San Bartolo)</w:t>
            </w:r>
            <w:r w:rsidR="002469B7">
              <w:rPr>
                <w:rFonts w:asciiTheme="minorHAnsi" w:hAnsiTheme="minorHAnsi"/>
              </w:rPr>
              <w:t xml:space="preserve"> </w:t>
            </w:r>
            <w:r w:rsidR="00FC7A20" w:rsidRPr="00985148">
              <w:rPr>
                <w:rFonts w:asciiTheme="minorHAnsi" w:hAnsiTheme="minorHAnsi"/>
              </w:rPr>
              <w:t>*</w:t>
            </w:r>
            <w:r w:rsidRPr="00985148">
              <w:rPr>
                <w:rFonts w:asciiTheme="minorHAnsi" w:hAnsiTheme="minorHAnsi"/>
              </w:rPr>
              <w:t>(</w:t>
            </w:r>
            <w:r w:rsidR="00E5182E">
              <w:rPr>
                <w:rFonts w:asciiTheme="minorHAnsi" w:hAnsiTheme="minorHAnsi"/>
              </w:rPr>
              <w:t>44</w:t>
            </w:r>
            <w:r w:rsidRPr="00985148">
              <w:rPr>
                <w:rFonts w:asciiTheme="minorHAnsi" w:hAnsiTheme="minorHAnsi"/>
              </w:rPr>
              <w:t>).</w:t>
            </w:r>
          </w:p>
          <w:p w14:paraId="653C35C2" w14:textId="77777777" w:rsidR="00641CDB" w:rsidRDefault="00641CDB" w:rsidP="00883469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Reducir los tiempos del trámite, los tiempos de espera haciendo cola </w:t>
            </w:r>
            <w:r w:rsidR="00C95AF8">
              <w:rPr>
                <w:rFonts w:asciiTheme="minorHAnsi" w:hAnsiTheme="minorHAnsi"/>
              </w:rPr>
              <w:t>para ingresar y salir de aduana,</w:t>
            </w:r>
            <w:r w:rsidR="00E5182E">
              <w:rPr>
                <w:rFonts w:asciiTheme="minorHAnsi" w:hAnsiTheme="minorHAnsi"/>
              </w:rPr>
              <w:t xml:space="preserve"> en la</w:t>
            </w:r>
            <w:r w:rsidR="00C95AF8">
              <w:rPr>
                <w:rFonts w:asciiTheme="minorHAnsi" w:hAnsiTheme="minorHAnsi"/>
              </w:rPr>
              <w:t xml:space="preserve"> revisión de selectividad roja</w:t>
            </w:r>
            <w:r w:rsidR="00E5182E">
              <w:rPr>
                <w:rFonts w:asciiTheme="minorHAnsi" w:hAnsiTheme="minorHAnsi"/>
              </w:rPr>
              <w:t xml:space="preserve"> </w:t>
            </w:r>
            <w:r w:rsidR="002469B7">
              <w:rPr>
                <w:rFonts w:asciiTheme="minorHAnsi" w:hAnsiTheme="minorHAnsi"/>
              </w:rPr>
              <w:t>(</w:t>
            </w:r>
            <w:r w:rsidR="002469B7" w:rsidRPr="002469B7">
              <w:rPr>
                <w:rFonts w:asciiTheme="minorHAnsi" w:hAnsiTheme="minorHAnsi"/>
              </w:rPr>
              <w:t>Aduana de Frontera La Hachadura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Aduana de Frontera El Amatillo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Aduana Marítima Acajutla</w:t>
            </w:r>
            <w:r w:rsidR="002469B7">
              <w:rPr>
                <w:rFonts w:asciiTheme="minorHAnsi" w:hAnsiTheme="minorHAnsi"/>
              </w:rPr>
              <w:t xml:space="preserve">, </w:t>
            </w:r>
            <w:r w:rsidR="002469B7" w:rsidRPr="002469B7">
              <w:rPr>
                <w:rFonts w:asciiTheme="minorHAnsi" w:hAnsiTheme="minorHAnsi"/>
              </w:rPr>
              <w:t>Aduana Interna San Bartolo</w:t>
            </w:r>
            <w:r w:rsidR="002469B7">
              <w:rPr>
                <w:rFonts w:asciiTheme="minorHAnsi" w:hAnsiTheme="minorHAnsi"/>
              </w:rPr>
              <w:t>,</w:t>
            </w:r>
            <w:r w:rsidR="002469B7">
              <w:t xml:space="preserve"> </w:t>
            </w:r>
            <w:r w:rsidR="002469B7" w:rsidRPr="002469B7">
              <w:rPr>
                <w:rFonts w:asciiTheme="minorHAnsi" w:hAnsiTheme="minorHAnsi"/>
              </w:rPr>
              <w:t>Aduana de Frontera Anguiatú</w:t>
            </w:r>
            <w:r w:rsidR="002469B7">
              <w:rPr>
                <w:rFonts w:asciiTheme="minorHAnsi" w:hAnsiTheme="minorHAnsi"/>
              </w:rPr>
              <w:t>,</w:t>
            </w:r>
            <w:r w:rsidR="006745C8">
              <w:t xml:space="preserve"> </w:t>
            </w:r>
            <w:r w:rsidR="006745C8" w:rsidRPr="006745C8">
              <w:rPr>
                <w:rFonts w:asciiTheme="minorHAnsi" w:hAnsiTheme="minorHAnsi"/>
              </w:rPr>
              <w:t>Depósito Temporal DHL</w:t>
            </w:r>
            <w:r w:rsidR="006745C8">
              <w:rPr>
                <w:rFonts w:asciiTheme="minorHAnsi" w:hAnsiTheme="minorHAnsi"/>
              </w:rPr>
              <w:t xml:space="preserve">, </w:t>
            </w:r>
            <w:r w:rsidR="006745C8" w:rsidRPr="006745C8">
              <w:rPr>
                <w:rFonts w:asciiTheme="minorHAnsi" w:hAnsiTheme="minorHAnsi"/>
              </w:rPr>
              <w:t xml:space="preserve">Aduana Aérea Aeropuerto Monseñor Romero </w:t>
            </w:r>
            <w:r w:rsidR="006745C8">
              <w:rPr>
                <w:rFonts w:asciiTheme="minorHAnsi" w:hAnsiTheme="minorHAnsi"/>
              </w:rPr>
              <w:t xml:space="preserve">- </w:t>
            </w:r>
            <w:r w:rsidR="006745C8" w:rsidRPr="006745C8">
              <w:rPr>
                <w:rFonts w:asciiTheme="minorHAnsi" w:hAnsiTheme="minorHAnsi"/>
              </w:rPr>
              <w:t>zona pasajero)</w:t>
            </w:r>
            <w:r w:rsidR="006745C8">
              <w:rPr>
                <w:rFonts w:asciiTheme="minorHAnsi" w:hAnsiTheme="minorHAnsi"/>
              </w:rPr>
              <w:t xml:space="preserve"> </w:t>
            </w:r>
            <w:r w:rsidR="00E5182E">
              <w:rPr>
                <w:rFonts w:asciiTheme="minorHAnsi" w:hAnsiTheme="minorHAnsi"/>
              </w:rPr>
              <w:t>*(30).</w:t>
            </w:r>
          </w:p>
          <w:p w14:paraId="51E74A2A" w14:textId="77777777" w:rsidR="00E5182E" w:rsidRDefault="00E5182E" w:rsidP="00883469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Mejorar la atención en amabilidad, respeto, disposición, comunicación, capacitar al personal en el trato al usuario </w:t>
            </w:r>
            <w:r w:rsidR="006745C8">
              <w:rPr>
                <w:rFonts w:asciiTheme="minorHAnsi" w:hAnsiTheme="minorHAnsi"/>
              </w:rPr>
              <w:t>(</w:t>
            </w:r>
            <w:r w:rsidR="006745C8" w:rsidRPr="006745C8">
              <w:rPr>
                <w:rFonts w:asciiTheme="minorHAnsi" w:hAnsiTheme="minorHAnsi"/>
              </w:rPr>
              <w:t>Aduana Interna San Bartolo</w:t>
            </w:r>
            <w:r w:rsidR="006745C8">
              <w:rPr>
                <w:rFonts w:asciiTheme="minorHAnsi" w:hAnsiTheme="minorHAnsi"/>
              </w:rPr>
              <w:t xml:space="preserve">, </w:t>
            </w:r>
            <w:r w:rsidR="006745C8" w:rsidRPr="006745C8">
              <w:rPr>
                <w:rFonts w:asciiTheme="minorHAnsi" w:hAnsiTheme="minorHAnsi"/>
              </w:rPr>
              <w:t>Aduana de Frontera El Poy</w:t>
            </w:r>
            <w:r w:rsidR="006745C8">
              <w:rPr>
                <w:rFonts w:asciiTheme="minorHAnsi" w:hAnsiTheme="minorHAnsi"/>
              </w:rPr>
              <w:t>,</w:t>
            </w:r>
            <w:r w:rsidR="006745C8" w:rsidRPr="006745C8">
              <w:rPr>
                <w:rFonts w:asciiTheme="minorHAnsi" w:hAnsiTheme="minorHAnsi"/>
              </w:rPr>
              <w:t xml:space="preserve"> Zona Franca Santa Tecla</w:t>
            </w:r>
            <w:r w:rsidR="006745C8">
              <w:rPr>
                <w:rFonts w:asciiTheme="minorHAnsi" w:hAnsiTheme="minorHAnsi"/>
              </w:rPr>
              <w:t xml:space="preserve">, </w:t>
            </w:r>
            <w:r w:rsidR="006745C8" w:rsidRPr="006745C8">
              <w:rPr>
                <w:rFonts w:asciiTheme="minorHAnsi" w:hAnsiTheme="minorHAnsi"/>
              </w:rPr>
              <w:t xml:space="preserve">Aduana Aérea </w:t>
            </w:r>
            <w:r w:rsidR="006745C8" w:rsidRPr="006745C8">
              <w:rPr>
                <w:rFonts w:asciiTheme="minorHAnsi" w:hAnsiTheme="minorHAnsi"/>
              </w:rPr>
              <w:lastRenderedPageBreak/>
              <w:t>Aeropuerto Monseñor Romero</w:t>
            </w:r>
            <w:r w:rsidR="006745C8">
              <w:rPr>
                <w:rFonts w:asciiTheme="minorHAnsi" w:hAnsiTheme="minorHAnsi"/>
              </w:rPr>
              <w:t xml:space="preserve"> - </w:t>
            </w:r>
            <w:r w:rsidR="006745C8" w:rsidRPr="006745C8">
              <w:rPr>
                <w:rFonts w:asciiTheme="minorHAnsi" w:hAnsiTheme="minorHAnsi"/>
              </w:rPr>
              <w:t>zona pasajero</w:t>
            </w:r>
            <w:r w:rsidR="006745C8">
              <w:rPr>
                <w:rFonts w:asciiTheme="minorHAnsi" w:hAnsiTheme="minorHAnsi"/>
              </w:rPr>
              <w:t xml:space="preserve">, </w:t>
            </w:r>
            <w:r w:rsidR="006745C8" w:rsidRPr="006745C8">
              <w:rPr>
                <w:rFonts w:asciiTheme="minorHAnsi" w:hAnsiTheme="minorHAnsi"/>
              </w:rPr>
              <w:t>Aduana de Frontera El Poy</w:t>
            </w:r>
            <w:r w:rsidR="006745C8">
              <w:rPr>
                <w:rFonts w:asciiTheme="minorHAnsi" w:hAnsiTheme="minorHAnsi"/>
              </w:rPr>
              <w:t xml:space="preserve">, </w:t>
            </w:r>
            <w:r w:rsidR="006745C8" w:rsidRPr="006745C8">
              <w:rPr>
                <w:rFonts w:asciiTheme="minorHAnsi" w:hAnsiTheme="minorHAnsi"/>
              </w:rPr>
              <w:t>Depósito Temporal DHL</w:t>
            </w:r>
            <w:r w:rsidR="006745C8">
              <w:rPr>
                <w:rFonts w:asciiTheme="minorHAnsi" w:hAnsiTheme="minorHAnsi"/>
              </w:rPr>
              <w:t xml:space="preserve">, </w:t>
            </w:r>
            <w:r w:rsidR="006745C8" w:rsidRPr="006745C8">
              <w:rPr>
                <w:rFonts w:asciiTheme="minorHAnsi" w:hAnsiTheme="minorHAnsi"/>
              </w:rPr>
              <w:t>Aduana de Frontera La Hachadura</w:t>
            </w:r>
            <w:r w:rsidR="006745C8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>Aduana Interna Santa Ana</w:t>
            </w:r>
            <w:r w:rsidR="009C543A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>Aduana de Frontera Anguiatú</w:t>
            </w:r>
            <w:r w:rsidR="009C543A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>Zona Franca Export Salva</w:t>
            </w:r>
            <w:r w:rsidR="009C543A">
              <w:rPr>
                <w:rFonts w:asciiTheme="minorHAnsi" w:hAnsiTheme="minorHAnsi"/>
              </w:rPr>
              <w:t>,</w:t>
            </w:r>
            <w:r w:rsidR="009C543A">
              <w:t xml:space="preserve"> </w:t>
            </w:r>
            <w:r w:rsidR="009C543A" w:rsidRPr="009C543A">
              <w:rPr>
                <w:rFonts w:asciiTheme="minorHAnsi" w:hAnsiTheme="minorHAnsi"/>
              </w:rPr>
              <w:t>Zona Franca San Bartolo</w:t>
            </w:r>
            <w:r w:rsidR="009C543A">
              <w:rPr>
                <w:rFonts w:asciiTheme="minorHAnsi" w:hAnsiTheme="minorHAnsi"/>
              </w:rPr>
              <w:t>)</w:t>
            </w:r>
            <w:r w:rsidR="006745C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*(15).  </w:t>
            </w:r>
          </w:p>
          <w:p w14:paraId="3114FC4F" w14:textId="77777777" w:rsidR="000037BD" w:rsidRDefault="000037BD" w:rsidP="00883469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Mejorar la infraestructura de las aduanas, asignar parque</w:t>
            </w:r>
            <w:r w:rsidR="00A649E7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para el público, crear parqueo para motocicletas, condiciones de los baños, espacios de espera porque se mojan y reciben el sol</w:t>
            </w:r>
            <w:r w:rsidR="009C543A">
              <w:rPr>
                <w:rFonts w:asciiTheme="minorHAnsi" w:hAnsiTheme="minorHAnsi"/>
              </w:rPr>
              <w:t xml:space="preserve"> (</w:t>
            </w:r>
            <w:r w:rsidR="009C543A" w:rsidRPr="009C543A">
              <w:rPr>
                <w:rFonts w:asciiTheme="minorHAnsi" w:hAnsiTheme="minorHAnsi"/>
              </w:rPr>
              <w:t>Aduana de Frontera Anguiatú</w:t>
            </w:r>
            <w:r w:rsidR="009C543A">
              <w:rPr>
                <w:rFonts w:asciiTheme="minorHAnsi" w:hAnsiTheme="minorHAnsi"/>
              </w:rPr>
              <w:t>,</w:t>
            </w:r>
            <w:r w:rsidR="009C543A">
              <w:t xml:space="preserve"> </w:t>
            </w:r>
            <w:r w:rsidR="009C543A" w:rsidRPr="009C543A">
              <w:rPr>
                <w:rFonts w:asciiTheme="minorHAnsi" w:hAnsiTheme="minorHAnsi"/>
              </w:rPr>
              <w:t>Aduana de Frontera La Hachadura</w:t>
            </w:r>
            <w:r w:rsidR="009C543A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>Zona Franca San Bartolo</w:t>
            </w:r>
            <w:r w:rsidR="009C543A">
              <w:rPr>
                <w:rFonts w:asciiTheme="minorHAnsi" w:hAnsiTheme="minorHAnsi"/>
              </w:rPr>
              <w:t>,</w:t>
            </w:r>
            <w:r w:rsidR="009C543A">
              <w:t xml:space="preserve"> </w:t>
            </w:r>
            <w:r w:rsidR="009C543A" w:rsidRPr="009C543A">
              <w:rPr>
                <w:rFonts w:asciiTheme="minorHAnsi" w:hAnsiTheme="minorHAnsi"/>
              </w:rPr>
              <w:t>Aduana Interna Santa Ana</w:t>
            </w:r>
            <w:r w:rsidR="009C543A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>Aduana de Frontera San Cristóbal</w:t>
            </w:r>
            <w:r w:rsidR="009C543A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>Depósito Temporal DHL</w:t>
            </w:r>
            <w:r w:rsidR="009C543A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>Zona Franca Export Salva</w:t>
            </w:r>
            <w:r w:rsidR="009C543A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>Aduana</w:t>
            </w:r>
            <w:r w:rsidR="009C543A">
              <w:rPr>
                <w:rFonts w:asciiTheme="minorHAnsi" w:hAnsiTheme="minorHAnsi"/>
              </w:rPr>
              <w:t xml:space="preserve"> </w:t>
            </w:r>
            <w:r w:rsidR="009C543A" w:rsidRPr="009C543A">
              <w:rPr>
                <w:rFonts w:asciiTheme="minorHAnsi" w:hAnsiTheme="minorHAnsi"/>
              </w:rPr>
              <w:t>de Frontera El Poy</w:t>
            </w:r>
            <w:r w:rsidR="009C543A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 xml:space="preserve">Aduana Aérea Aeropuerto Monseñor Romero </w:t>
            </w:r>
            <w:r w:rsidR="009C543A">
              <w:rPr>
                <w:rFonts w:asciiTheme="minorHAnsi" w:hAnsiTheme="minorHAnsi"/>
              </w:rPr>
              <w:t xml:space="preserve">- </w:t>
            </w:r>
            <w:r w:rsidR="009C543A" w:rsidRPr="009C543A">
              <w:rPr>
                <w:rFonts w:asciiTheme="minorHAnsi" w:hAnsiTheme="minorHAnsi"/>
              </w:rPr>
              <w:t xml:space="preserve">zona pasajero) </w:t>
            </w:r>
            <w:r>
              <w:rPr>
                <w:rFonts w:asciiTheme="minorHAnsi" w:hAnsiTheme="minorHAnsi"/>
              </w:rPr>
              <w:t>*(28).</w:t>
            </w:r>
          </w:p>
          <w:p w14:paraId="0D202E61" w14:textId="77777777" w:rsidR="000037BD" w:rsidRDefault="000037BD" w:rsidP="000037BD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 xml:space="preserve">Ampliar los horarios de atención en ventanillas </w:t>
            </w:r>
            <w:r w:rsidR="009C543A">
              <w:rPr>
                <w:rFonts w:asciiTheme="minorHAnsi" w:hAnsiTheme="minorHAnsi"/>
              </w:rPr>
              <w:t>(</w:t>
            </w:r>
            <w:r w:rsidR="009C543A" w:rsidRPr="009C543A">
              <w:rPr>
                <w:rFonts w:asciiTheme="minorHAnsi" w:hAnsiTheme="minorHAnsi"/>
              </w:rPr>
              <w:t>Aduana Aérea Aeropuerto Monseñor Romero</w:t>
            </w:r>
            <w:r w:rsidR="009C543A">
              <w:rPr>
                <w:rFonts w:asciiTheme="minorHAnsi" w:hAnsiTheme="minorHAnsi"/>
              </w:rPr>
              <w:t xml:space="preserve"> - </w:t>
            </w:r>
            <w:r w:rsidR="009C543A" w:rsidRPr="009C543A">
              <w:rPr>
                <w:rFonts w:asciiTheme="minorHAnsi" w:hAnsiTheme="minorHAnsi"/>
              </w:rPr>
              <w:t>zona pasajero</w:t>
            </w:r>
            <w:r w:rsidR="009C543A">
              <w:rPr>
                <w:rFonts w:asciiTheme="minorHAnsi" w:hAnsiTheme="minorHAnsi"/>
              </w:rPr>
              <w:t xml:space="preserve"> y carga, </w:t>
            </w:r>
            <w:r w:rsidR="009C543A" w:rsidRPr="009C543A">
              <w:rPr>
                <w:rFonts w:asciiTheme="minorHAnsi" w:hAnsiTheme="minorHAnsi"/>
              </w:rPr>
              <w:t>Zona Franca San Bartolo</w:t>
            </w:r>
            <w:r w:rsidR="009C543A">
              <w:rPr>
                <w:rFonts w:asciiTheme="minorHAnsi" w:hAnsiTheme="minorHAnsi"/>
              </w:rPr>
              <w:t>,</w:t>
            </w:r>
            <w:r w:rsidR="009C543A">
              <w:t xml:space="preserve"> </w:t>
            </w:r>
            <w:r w:rsidR="009C543A" w:rsidRPr="009C543A">
              <w:rPr>
                <w:rFonts w:asciiTheme="minorHAnsi" w:hAnsiTheme="minorHAnsi"/>
              </w:rPr>
              <w:t>Zona Franca Export Salva</w:t>
            </w:r>
            <w:r w:rsidR="009C543A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>Aduana de Frontera La Hachadura)</w:t>
            </w:r>
            <w:r w:rsidR="009C543A">
              <w:rPr>
                <w:rFonts w:asciiTheme="minorHAnsi" w:hAnsiTheme="minorHAnsi"/>
              </w:rPr>
              <w:t xml:space="preserve"> </w:t>
            </w:r>
            <w:r w:rsidRPr="00985148">
              <w:rPr>
                <w:rFonts w:asciiTheme="minorHAnsi" w:hAnsiTheme="minorHAnsi"/>
              </w:rPr>
              <w:t>*(</w:t>
            </w:r>
            <w:r>
              <w:rPr>
                <w:rFonts w:asciiTheme="minorHAnsi" w:hAnsiTheme="minorHAnsi"/>
              </w:rPr>
              <w:t>8</w:t>
            </w:r>
            <w:r w:rsidRPr="00985148">
              <w:rPr>
                <w:rFonts w:asciiTheme="minorHAnsi" w:hAnsiTheme="minorHAnsi"/>
              </w:rPr>
              <w:t>).</w:t>
            </w:r>
          </w:p>
          <w:p w14:paraId="26A00440" w14:textId="77777777" w:rsidR="000037BD" w:rsidRPr="00985148" w:rsidRDefault="000037BD" w:rsidP="000037BD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Habilitar las ventanillas, ya que no todas están disponibles para atender al público</w:t>
            </w:r>
            <w:r>
              <w:rPr>
                <w:rFonts w:asciiTheme="minorHAnsi" w:hAnsiTheme="minorHAnsi"/>
              </w:rPr>
              <w:t xml:space="preserve"> por falta de personal</w:t>
            </w:r>
            <w:r w:rsidR="009C543A">
              <w:rPr>
                <w:rFonts w:asciiTheme="minorHAnsi" w:hAnsiTheme="minorHAnsi"/>
              </w:rPr>
              <w:t xml:space="preserve"> (</w:t>
            </w:r>
            <w:r w:rsidR="009C543A" w:rsidRPr="009C543A">
              <w:rPr>
                <w:rFonts w:asciiTheme="minorHAnsi" w:hAnsiTheme="minorHAnsi"/>
              </w:rPr>
              <w:t>Aduana de Frontera La Hachadura</w:t>
            </w:r>
            <w:r w:rsidR="009C543A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 xml:space="preserve">Aduana Aérea Aeropuerto Monseñor Romero </w:t>
            </w:r>
            <w:r w:rsidR="009C543A">
              <w:rPr>
                <w:rFonts w:asciiTheme="minorHAnsi" w:hAnsiTheme="minorHAnsi"/>
              </w:rPr>
              <w:t xml:space="preserve">- </w:t>
            </w:r>
            <w:r w:rsidR="009C543A" w:rsidRPr="009C543A">
              <w:rPr>
                <w:rFonts w:asciiTheme="minorHAnsi" w:hAnsiTheme="minorHAnsi"/>
              </w:rPr>
              <w:t>zona pasajero</w:t>
            </w:r>
            <w:r w:rsidR="009C543A">
              <w:rPr>
                <w:rFonts w:asciiTheme="minorHAnsi" w:hAnsiTheme="minorHAnsi"/>
              </w:rPr>
              <w:t xml:space="preserve">, </w:t>
            </w:r>
            <w:r w:rsidR="009C543A" w:rsidRPr="009C543A">
              <w:rPr>
                <w:rFonts w:asciiTheme="minorHAnsi" w:hAnsiTheme="minorHAnsi"/>
              </w:rPr>
              <w:t>Zona Franca Santa Tecla</w:t>
            </w:r>
            <w:r w:rsidR="009C543A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*(7).</w:t>
            </w:r>
          </w:p>
          <w:p w14:paraId="63CFC9E3" w14:textId="77777777" w:rsidR="00C95AF8" w:rsidRDefault="00E5182E" w:rsidP="00883469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Permitir que los medios de transporte vacíos que vayan de paso</w:t>
            </w:r>
            <w:r w:rsidR="005F3E89">
              <w:rPr>
                <w:rFonts w:asciiTheme="minorHAnsi" w:hAnsiTheme="minorHAnsi"/>
              </w:rPr>
              <w:t xml:space="preserve"> (</w:t>
            </w:r>
            <w:r w:rsidR="005F3E89" w:rsidRPr="005F3E89">
              <w:rPr>
                <w:rFonts w:asciiTheme="minorHAnsi" w:hAnsiTheme="minorHAnsi"/>
              </w:rPr>
              <w:t>Aduana de Frontera El Amatillo</w:t>
            </w:r>
            <w:r w:rsidR="005F3E89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*(</w:t>
            </w:r>
            <w:r w:rsidR="000037BD">
              <w:rPr>
                <w:rFonts w:asciiTheme="minorHAnsi" w:hAnsiTheme="minorHAnsi"/>
              </w:rPr>
              <w:t>4).</w:t>
            </w:r>
          </w:p>
          <w:p w14:paraId="358103F9" w14:textId="77777777" w:rsidR="000037BD" w:rsidRDefault="000037BD" w:rsidP="000037BD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Implementar sistema de cola para respetar el orden de llegada, ya que existe favoritismo para los tramitadores</w:t>
            </w:r>
            <w:r w:rsidR="005F3E89">
              <w:rPr>
                <w:rFonts w:asciiTheme="minorHAnsi" w:hAnsiTheme="minorHAnsi"/>
              </w:rPr>
              <w:t xml:space="preserve"> (</w:t>
            </w:r>
            <w:r w:rsidR="005F3E89" w:rsidRPr="005F3E89">
              <w:rPr>
                <w:rFonts w:asciiTheme="minorHAnsi" w:hAnsiTheme="minorHAnsi"/>
              </w:rPr>
              <w:t>Aduana de Frontera El Amatillo</w:t>
            </w:r>
            <w:r w:rsidR="005F3E89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*(2).</w:t>
            </w:r>
          </w:p>
          <w:p w14:paraId="3182409F" w14:textId="77777777" w:rsidR="000037BD" w:rsidRDefault="000037BD" w:rsidP="000037BD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Unificar los criterios </w:t>
            </w:r>
            <w:r w:rsidR="005F3E89">
              <w:rPr>
                <w:rFonts w:asciiTheme="minorHAnsi" w:hAnsiTheme="minorHAnsi"/>
              </w:rPr>
              <w:t>(</w:t>
            </w:r>
            <w:r w:rsidR="005F3E89" w:rsidRPr="005F3E89">
              <w:rPr>
                <w:rFonts w:asciiTheme="minorHAnsi" w:hAnsiTheme="minorHAnsi"/>
              </w:rPr>
              <w:t>Aduana Interna Santa Ana</w:t>
            </w:r>
            <w:r w:rsidR="005F3E89">
              <w:rPr>
                <w:rFonts w:asciiTheme="minorHAnsi" w:hAnsiTheme="minorHAnsi"/>
              </w:rPr>
              <w:t xml:space="preserve">, </w:t>
            </w:r>
            <w:r w:rsidR="005F3E89" w:rsidRPr="005F3E89">
              <w:rPr>
                <w:rFonts w:asciiTheme="minorHAnsi" w:hAnsiTheme="minorHAnsi"/>
              </w:rPr>
              <w:t xml:space="preserve">Aduana Aérea Aeropuerto Monseñor Romero </w:t>
            </w:r>
            <w:r w:rsidR="005F3E89">
              <w:rPr>
                <w:rFonts w:asciiTheme="minorHAnsi" w:hAnsiTheme="minorHAnsi"/>
              </w:rPr>
              <w:t xml:space="preserve">- </w:t>
            </w:r>
            <w:r w:rsidR="005F3E89" w:rsidRPr="005F3E89">
              <w:rPr>
                <w:rFonts w:asciiTheme="minorHAnsi" w:hAnsiTheme="minorHAnsi"/>
              </w:rPr>
              <w:t xml:space="preserve">zona pasajero) </w:t>
            </w:r>
            <w:r w:rsidR="005B034C">
              <w:t>*</w:t>
            </w:r>
            <w:r w:rsidR="005B034C" w:rsidRPr="00373021">
              <w:rPr>
                <w:rStyle w:val="Refdenotaalpie"/>
                <w:color w:val="FFFFFF" w:themeColor="background1"/>
                <w:sz w:val="4"/>
              </w:rPr>
              <w:footnoteReference w:id="11"/>
            </w:r>
            <w:r w:rsidR="005B034C">
              <w:t>(2).</w:t>
            </w:r>
          </w:p>
          <w:p w14:paraId="6CF5F371" w14:textId="77777777" w:rsidR="000037BD" w:rsidRDefault="000037BD" w:rsidP="000037BD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Supervisar al personal</w:t>
            </w:r>
            <w:r w:rsidR="001C1639">
              <w:rPr>
                <w:rFonts w:asciiTheme="minorHAnsi" w:hAnsiTheme="minorHAnsi"/>
              </w:rPr>
              <w:t>, no hacen nada, solo viendo el celular pasan</w:t>
            </w:r>
            <w:r w:rsidR="009C543A">
              <w:rPr>
                <w:rFonts w:asciiTheme="minorHAnsi" w:hAnsiTheme="minorHAnsi"/>
              </w:rPr>
              <w:t xml:space="preserve"> (</w:t>
            </w:r>
            <w:r w:rsidR="009C543A" w:rsidRPr="009C543A">
              <w:rPr>
                <w:rFonts w:asciiTheme="minorHAnsi" w:hAnsiTheme="minorHAnsi"/>
              </w:rPr>
              <w:t>Aduana de Frontera El Amatillo</w:t>
            </w:r>
            <w:r w:rsidR="009C543A">
              <w:rPr>
                <w:rFonts w:asciiTheme="minorHAnsi" w:hAnsiTheme="minorHAnsi"/>
              </w:rPr>
              <w:t>)</w:t>
            </w:r>
            <w:r w:rsidR="001C1639">
              <w:rPr>
                <w:rFonts w:asciiTheme="minorHAnsi" w:hAnsiTheme="minorHAnsi"/>
              </w:rPr>
              <w:t>.</w:t>
            </w:r>
          </w:p>
          <w:p w14:paraId="32893488" w14:textId="77777777" w:rsidR="00574F80" w:rsidRPr="001C1639" w:rsidRDefault="000037BD" w:rsidP="00574F80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Mejorar el servidor porque se cae el sistema</w:t>
            </w:r>
            <w:r w:rsidR="005F3E89">
              <w:rPr>
                <w:rFonts w:asciiTheme="minorHAnsi" w:hAnsiTheme="minorHAnsi"/>
              </w:rPr>
              <w:t xml:space="preserve"> (</w:t>
            </w:r>
            <w:r w:rsidR="005F3E89" w:rsidRPr="005F3E89">
              <w:rPr>
                <w:rFonts w:asciiTheme="minorHAnsi" w:hAnsiTheme="minorHAnsi"/>
              </w:rPr>
              <w:t>Depósito Temporal DHL</w:t>
            </w:r>
            <w:r w:rsidR="005F3E89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574F80" w:rsidRPr="00574F80" w14:paraId="496EAF8B" w14:textId="77777777" w:rsidTr="00E96BB8">
        <w:tc>
          <w:tcPr>
            <w:tcW w:w="2694" w:type="dxa"/>
            <w:vAlign w:val="center"/>
          </w:tcPr>
          <w:p w14:paraId="27C99F6D" w14:textId="77777777" w:rsidR="00574F80" w:rsidRPr="00985148" w:rsidRDefault="00574F80" w:rsidP="00574F80">
            <w:pPr>
              <w:jc w:val="center"/>
              <w:rPr>
                <w:rFonts w:asciiTheme="minorHAnsi" w:hAnsiTheme="minorHAnsi"/>
                <w:color w:val="000000"/>
              </w:rPr>
            </w:pPr>
            <w:r w:rsidRPr="00985148">
              <w:rPr>
                <w:rFonts w:asciiTheme="minorHAnsi" w:hAnsiTheme="minorHAnsi"/>
                <w:color w:val="000000"/>
              </w:rPr>
              <w:lastRenderedPageBreak/>
              <w:t>Tránsito</w:t>
            </w:r>
          </w:p>
        </w:tc>
        <w:tc>
          <w:tcPr>
            <w:tcW w:w="7125" w:type="dxa"/>
          </w:tcPr>
          <w:p w14:paraId="7CF5DE34" w14:textId="77777777" w:rsidR="00D40232" w:rsidRDefault="00D40232" w:rsidP="00702547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Agilizar el trámite, el tiempo haciendo cola para ingresar y salir es demasiado prolongado, tiempo para descargar, tiempos en escáner</w:t>
            </w:r>
            <w:r w:rsidR="002F453D">
              <w:rPr>
                <w:rFonts w:asciiTheme="minorHAnsi" w:hAnsiTheme="minorHAnsi"/>
              </w:rPr>
              <w:t xml:space="preserve"> (</w:t>
            </w:r>
            <w:r w:rsidR="002F453D" w:rsidRPr="004C7303">
              <w:rPr>
                <w:rFonts w:asciiTheme="minorHAnsi" w:hAnsiTheme="minorHAnsi"/>
              </w:rPr>
              <w:t>Aduana de Frontera La Hachadura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4C7303">
              <w:rPr>
                <w:rFonts w:asciiTheme="minorHAnsi" w:hAnsiTheme="minorHAnsi"/>
              </w:rPr>
              <w:t>Aduana de Frontera El Amatillo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4C7303">
              <w:rPr>
                <w:rFonts w:asciiTheme="minorHAnsi" w:hAnsiTheme="minorHAnsi"/>
              </w:rPr>
              <w:t>Aduana Interna San Bartolo</w:t>
            </w:r>
            <w:r w:rsidR="002F453D">
              <w:rPr>
                <w:rFonts w:asciiTheme="minorHAnsi" w:hAnsiTheme="minorHAnsi"/>
              </w:rPr>
              <w:t>,</w:t>
            </w:r>
            <w:r w:rsidR="002F453D" w:rsidRPr="004C7303">
              <w:rPr>
                <w:rFonts w:asciiTheme="minorHAnsi" w:hAnsiTheme="minorHAnsi"/>
              </w:rPr>
              <w:t xml:space="preserve"> Aduana de Frontera Anguiatú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4C7303">
              <w:rPr>
                <w:rFonts w:asciiTheme="minorHAnsi" w:hAnsiTheme="minorHAnsi"/>
              </w:rPr>
              <w:t>Aduana de Frontera San Cristóbal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4C7303">
              <w:rPr>
                <w:rFonts w:asciiTheme="minorHAnsi" w:hAnsiTheme="minorHAnsi"/>
              </w:rPr>
              <w:t>Aduana Interna Santa Ana</w:t>
            </w:r>
            <w:r w:rsidR="002F453D">
              <w:rPr>
                <w:rFonts w:asciiTheme="minorHAnsi" w:hAnsiTheme="minorHAnsi"/>
              </w:rPr>
              <w:t>,</w:t>
            </w:r>
            <w:r w:rsidR="002F453D" w:rsidRPr="004C7303">
              <w:rPr>
                <w:rFonts w:asciiTheme="minorHAnsi" w:hAnsiTheme="minorHAnsi"/>
              </w:rPr>
              <w:t xml:space="preserve"> Zona Franca American Park</w:t>
            </w:r>
            <w:r w:rsidR="002F453D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*(54).</w:t>
            </w:r>
          </w:p>
          <w:p w14:paraId="7F5A6746" w14:textId="77777777" w:rsidR="00D40232" w:rsidRDefault="00D40232" w:rsidP="00702547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Contraten o cambien al personal que no trabaja, hay reducción de personal por eso hay ventanillas vacías </w:t>
            </w:r>
            <w:r w:rsidR="002F453D">
              <w:rPr>
                <w:rFonts w:asciiTheme="minorHAnsi" w:hAnsiTheme="minorHAnsi"/>
              </w:rPr>
              <w:t>(</w:t>
            </w:r>
            <w:r w:rsidR="002F453D" w:rsidRPr="002F453D">
              <w:rPr>
                <w:rFonts w:asciiTheme="minorHAnsi" w:hAnsiTheme="minorHAnsi"/>
              </w:rPr>
              <w:t>Aduana de Frontera La Hachadura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de Frontera El Amatillo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Interna San Bartolo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de Frontera Anguiatú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de Frontera El Poy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Marítima Acajutla</w:t>
            </w:r>
            <w:r w:rsidR="002F453D">
              <w:rPr>
                <w:rFonts w:asciiTheme="minorHAnsi" w:hAnsiTheme="minorHAnsi"/>
              </w:rPr>
              <w:t>,</w:t>
            </w:r>
            <w:r w:rsidR="002F453D">
              <w:t xml:space="preserve"> </w:t>
            </w:r>
            <w:r w:rsidR="002F453D" w:rsidRPr="002F453D">
              <w:rPr>
                <w:rFonts w:asciiTheme="minorHAnsi" w:hAnsiTheme="minorHAnsi"/>
              </w:rPr>
              <w:t>Zona Franca American Park</w:t>
            </w:r>
            <w:r w:rsidR="002F453D">
              <w:rPr>
                <w:rFonts w:asciiTheme="minorHAnsi" w:hAnsiTheme="minorHAnsi"/>
              </w:rPr>
              <w:t>)</w:t>
            </w:r>
            <w:r w:rsidR="002F453D" w:rsidRPr="002F453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*(31).</w:t>
            </w:r>
          </w:p>
          <w:p w14:paraId="4A38E855" w14:textId="77777777" w:rsidR="00A649E7" w:rsidRDefault="00A649E7" w:rsidP="00702547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Mejorar la infraestructura de las aduanas, asignar parqueo para el público, condiciones de los baños, espacios de espera porque se mojan y reciben el sol</w:t>
            </w:r>
            <w:r w:rsidR="002F453D">
              <w:rPr>
                <w:rFonts w:asciiTheme="minorHAnsi" w:hAnsiTheme="minorHAnsi"/>
              </w:rPr>
              <w:t xml:space="preserve"> (</w:t>
            </w:r>
            <w:r w:rsidR="002F453D" w:rsidRPr="002F453D">
              <w:rPr>
                <w:rFonts w:asciiTheme="minorHAnsi" w:hAnsiTheme="minorHAnsi"/>
              </w:rPr>
              <w:t>Aduana de Frontera La Hachadura</w:t>
            </w:r>
            <w:r w:rsidR="002F453D">
              <w:rPr>
                <w:rFonts w:asciiTheme="minorHAnsi" w:hAnsiTheme="minorHAnsi"/>
              </w:rPr>
              <w:t>,</w:t>
            </w:r>
            <w:r w:rsidR="002F453D" w:rsidRPr="002F453D">
              <w:rPr>
                <w:rFonts w:asciiTheme="minorHAnsi" w:hAnsiTheme="minorHAnsi"/>
              </w:rPr>
              <w:t xml:space="preserve"> Aduana de Frontera El Amatillo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de Frontera Anguiatú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Interna San Bartolo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Interna Santa Ana</w:t>
            </w:r>
            <w:r w:rsidR="002F453D">
              <w:rPr>
                <w:rFonts w:asciiTheme="minorHAnsi" w:hAnsiTheme="minorHAnsi"/>
              </w:rPr>
              <w:t>,</w:t>
            </w:r>
            <w:r w:rsidR="002F453D" w:rsidRPr="002F453D">
              <w:rPr>
                <w:rFonts w:asciiTheme="minorHAnsi" w:hAnsiTheme="minorHAnsi"/>
              </w:rPr>
              <w:t xml:space="preserve"> Aduana Aérea Aeropuerto Monseñor Romero</w:t>
            </w:r>
            <w:r w:rsidR="002F453D">
              <w:rPr>
                <w:rFonts w:asciiTheme="minorHAnsi" w:hAnsiTheme="minorHAnsi"/>
              </w:rPr>
              <w:t>- Z</w:t>
            </w:r>
            <w:r w:rsidR="002F453D" w:rsidRPr="002F453D">
              <w:rPr>
                <w:rFonts w:asciiTheme="minorHAnsi" w:hAnsiTheme="minorHAnsi"/>
              </w:rPr>
              <w:t>ona carga)</w:t>
            </w:r>
            <w:r w:rsidR="002F453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*(27).</w:t>
            </w:r>
          </w:p>
          <w:p w14:paraId="0435E11F" w14:textId="77777777" w:rsidR="00D40232" w:rsidRDefault="00D40232" w:rsidP="00702547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 atención al usuario se igual en ambos turnos, ya que se ve la diferencia en la producción, disposición para ayudar y la amabilidad en el trato </w:t>
            </w:r>
            <w:r w:rsidR="004C7303">
              <w:rPr>
                <w:rFonts w:asciiTheme="minorHAnsi" w:hAnsiTheme="minorHAnsi"/>
              </w:rPr>
              <w:t>(</w:t>
            </w:r>
            <w:r w:rsidR="004C7303" w:rsidRPr="004C7303">
              <w:rPr>
                <w:rFonts w:asciiTheme="minorHAnsi" w:hAnsiTheme="minorHAnsi"/>
              </w:rPr>
              <w:t>Aduana de Frontera El Amatillo</w:t>
            </w:r>
            <w:r w:rsidR="004C7303">
              <w:rPr>
                <w:rFonts w:asciiTheme="minorHAnsi" w:hAnsiTheme="minorHAnsi"/>
              </w:rPr>
              <w:t xml:space="preserve">, </w:t>
            </w:r>
            <w:r w:rsidR="004C7303" w:rsidRPr="004C7303">
              <w:rPr>
                <w:rFonts w:asciiTheme="minorHAnsi" w:hAnsiTheme="minorHAnsi"/>
              </w:rPr>
              <w:t>Zona Franca San Bartolo</w:t>
            </w:r>
            <w:r w:rsidR="004C7303">
              <w:rPr>
                <w:rFonts w:asciiTheme="minorHAnsi" w:hAnsiTheme="minorHAnsi"/>
              </w:rPr>
              <w:t>,</w:t>
            </w:r>
            <w:r w:rsidR="004C7303" w:rsidRPr="004C7303">
              <w:rPr>
                <w:rFonts w:asciiTheme="minorHAnsi" w:hAnsiTheme="minorHAnsi"/>
              </w:rPr>
              <w:t xml:space="preserve"> Aduana Interna </w:t>
            </w:r>
            <w:r w:rsidR="004C7303" w:rsidRPr="004C7303">
              <w:rPr>
                <w:rFonts w:asciiTheme="minorHAnsi" w:hAnsiTheme="minorHAnsi"/>
              </w:rPr>
              <w:lastRenderedPageBreak/>
              <w:t>San Bartolo</w:t>
            </w:r>
            <w:r w:rsidR="004C7303">
              <w:rPr>
                <w:rFonts w:asciiTheme="minorHAnsi" w:hAnsiTheme="minorHAnsi"/>
              </w:rPr>
              <w:t xml:space="preserve">, </w:t>
            </w:r>
            <w:r w:rsidR="004C7303" w:rsidRPr="004C7303">
              <w:rPr>
                <w:rFonts w:asciiTheme="minorHAnsi" w:hAnsiTheme="minorHAnsi"/>
              </w:rPr>
              <w:t>Aduana de Frontera Anguiatú</w:t>
            </w:r>
            <w:r w:rsidR="004C7303">
              <w:rPr>
                <w:rFonts w:asciiTheme="minorHAnsi" w:hAnsiTheme="minorHAnsi"/>
              </w:rPr>
              <w:t>,</w:t>
            </w:r>
            <w:r w:rsidR="004C7303">
              <w:t xml:space="preserve"> </w:t>
            </w:r>
            <w:r w:rsidR="004C7303" w:rsidRPr="004C7303">
              <w:rPr>
                <w:rFonts w:asciiTheme="minorHAnsi" w:hAnsiTheme="minorHAnsi"/>
              </w:rPr>
              <w:t>Aduana de Frontera San Cristóbal</w:t>
            </w:r>
            <w:r w:rsidR="004C7303">
              <w:rPr>
                <w:rFonts w:asciiTheme="minorHAnsi" w:hAnsiTheme="minorHAnsi"/>
              </w:rPr>
              <w:t xml:space="preserve">, </w:t>
            </w:r>
            <w:r w:rsidR="004C7303" w:rsidRPr="004C7303">
              <w:rPr>
                <w:rFonts w:asciiTheme="minorHAnsi" w:hAnsiTheme="minorHAnsi"/>
              </w:rPr>
              <w:t>Depósito Temporal DHL</w:t>
            </w:r>
            <w:r w:rsidR="004C7303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*(11).</w:t>
            </w:r>
          </w:p>
          <w:p w14:paraId="220A0661" w14:textId="77777777" w:rsidR="00A649E7" w:rsidRDefault="00A649E7" w:rsidP="00A649E7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Entablar un acuerdo con Guatemala y Honduras para agilizar el proceso, ya que en Honduras solo hay un módulo disponible </w:t>
            </w:r>
            <w:r w:rsidR="002F453D">
              <w:rPr>
                <w:rFonts w:asciiTheme="minorHAnsi" w:hAnsiTheme="minorHAnsi"/>
              </w:rPr>
              <w:t>(</w:t>
            </w:r>
            <w:r w:rsidR="002F453D" w:rsidRPr="002F453D">
              <w:rPr>
                <w:rFonts w:asciiTheme="minorHAnsi" w:hAnsiTheme="minorHAnsi"/>
              </w:rPr>
              <w:t>Aduana de Frontera El Amatillo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de Frontera La Hachadura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de Frontera Anguiatú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de Frontera San Cristóbal</w:t>
            </w:r>
            <w:r w:rsidR="002F453D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*(8).</w:t>
            </w:r>
          </w:p>
          <w:p w14:paraId="75A37FD7" w14:textId="77777777" w:rsidR="00A649E7" w:rsidRDefault="00A649E7" w:rsidP="00A649E7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Cumplir con los horarios de atención, los horarios de comida cierran ventanilla </w:t>
            </w:r>
            <w:r w:rsidR="002F453D">
              <w:rPr>
                <w:rFonts w:asciiTheme="minorHAnsi" w:hAnsiTheme="minorHAnsi"/>
              </w:rPr>
              <w:t>(</w:t>
            </w:r>
            <w:r w:rsidR="002F453D" w:rsidRPr="002F453D">
              <w:rPr>
                <w:rFonts w:asciiTheme="minorHAnsi" w:hAnsiTheme="minorHAnsi"/>
              </w:rPr>
              <w:t>Aduana Marítima Acajutla</w:t>
            </w:r>
            <w:r w:rsidR="002F453D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de Frontera Anguiatú</w:t>
            </w:r>
            <w:r w:rsidR="002F453D">
              <w:rPr>
                <w:rFonts w:asciiTheme="minorHAnsi" w:hAnsiTheme="minorHAnsi"/>
              </w:rPr>
              <w:t>,</w:t>
            </w:r>
            <w:r w:rsidR="002F453D">
              <w:t xml:space="preserve"> </w:t>
            </w:r>
            <w:r w:rsidR="00BE13CA" w:rsidRPr="002F453D">
              <w:rPr>
                <w:rFonts w:asciiTheme="minorHAnsi" w:hAnsiTheme="minorHAnsi"/>
              </w:rPr>
              <w:t>Aduana de Frontera El Amatillo</w:t>
            </w:r>
            <w:r w:rsidR="00BE13CA">
              <w:rPr>
                <w:rFonts w:asciiTheme="minorHAnsi" w:hAnsiTheme="minorHAnsi"/>
              </w:rPr>
              <w:t xml:space="preserve">, </w:t>
            </w:r>
            <w:r w:rsidR="002F453D" w:rsidRPr="002F453D">
              <w:rPr>
                <w:rFonts w:asciiTheme="minorHAnsi" w:hAnsiTheme="minorHAnsi"/>
              </w:rPr>
              <w:t>Aduana Interna Santa Ana</w:t>
            </w:r>
            <w:r w:rsidR="002F453D">
              <w:rPr>
                <w:rFonts w:asciiTheme="minorHAnsi" w:hAnsiTheme="minorHAnsi"/>
              </w:rPr>
              <w:t>,</w:t>
            </w:r>
            <w:r w:rsidR="00BE13CA">
              <w:t xml:space="preserve"> </w:t>
            </w:r>
            <w:r w:rsidR="00BE13CA" w:rsidRPr="00BE13CA">
              <w:rPr>
                <w:rFonts w:asciiTheme="minorHAnsi" w:hAnsiTheme="minorHAnsi"/>
              </w:rPr>
              <w:t>Aduana de Frontera El Poy</w:t>
            </w:r>
            <w:r w:rsidR="00BE13CA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*(9).</w:t>
            </w:r>
          </w:p>
          <w:p w14:paraId="1C6C5BAF" w14:textId="77777777" w:rsidR="00A649E7" w:rsidRDefault="00A649E7" w:rsidP="00A649E7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Dejar pasar a los medios de transporte que van vacíos, hablar con las entidades de seguridad para que no coloquen multas por irse de paso en el carril contrario </w:t>
            </w:r>
            <w:r w:rsidR="00D43F8A">
              <w:rPr>
                <w:rFonts w:asciiTheme="minorHAnsi" w:hAnsiTheme="minorHAnsi"/>
              </w:rPr>
              <w:t>(</w:t>
            </w:r>
            <w:r w:rsidR="00D43F8A" w:rsidRPr="00D43F8A">
              <w:rPr>
                <w:rFonts w:asciiTheme="minorHAnsi" w:hAnsiTheme="minorHAnsi"/>
              </w:rPr>
              <w:t>Aduana de Frontera El Amatillo</w:t>
            </w:r>
            <w:r w:rsidR="00D43F8A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*(9).</w:t>
            </w:r>
          </w:p>
          <w:p w14:paraId="040616BA" w14:textId="77777777" w:rsidR="00A649E7" w:rsidRDefault="00A649E7" w:rsidP="00A649E7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Activar todas la ventanillas o módulos, especialmente cuando </w:t>
            </w:r>
            <w:r w:rsidR="00D43F8A">
              <w:rPr>
                <w:rFonts w:asciiTheme="minorHAnsi" w:hAnsiTheme="minorHAnsi"/>
              </w:rPr>
              <w:t>esté</w:t>
            </w:r>
            <w:r>
              <w:rPr>
                <w:rFonts w:asciiTheme="minorHAnsi" w:hAnsiTheme="minorHAnsi"/>
              </w:rPr>
              <w:t xml:space="preserve"> lleno de usuarios </w:t>
            </w:r>
            <w:r w:rsidR="00D43F8A">
              <w:rPr>
                <w:rFonts w:asciiTheme="minorHAnsi" w:hAnsiTheme="minorHAnsi"/>
              </w:rPr>
              <w:t>(</w:t>
            </w:r>
            <w:r w:rsidR="00D43F8A" w:rsidRPr="00D43F8A">
              <w:rPr>
                <w:rFonts w:asciiTheme="minorHAnsi" w:hAnsiTheme="minorHAnsi"/>
              </w:rPr>
              <w:t>Aduana de Frontera La Hachadura</w:t>
            </w:r>
            <w:r w:rsidR="00D43F8A">
              <w:rPr>
                <w:rFonts w:asciiTheme="minorHAnsi" w:hAnsiTheme="minorHAnsi"/>
              </w:rPr>
              <w:t>,</w:t>
            </w:r>
            <w:r w:rsidR="00D43F8A" w:rsidRPr="00D43F8A">
              <w:rPr>
                <w:rFonts w:asciiTheme="minorHAnsi" w:hAnsiTheme="minorHAnsi"/>
              </w:rPr>
              <w:t xml:space="preserve"> Aduana Marítima Acajutla</w:t>
            </w:r>
            <w:r w:rsidR="00D43F8A">
              <w:rPr>
                <w:rFonts w:asciiTheme="minorHAnsi" w:hAnsiTheme="minorHAnsi"/>
              </w:rPr>
              <w:t>)</w:t>
            </w:r>
            <w:r w:rsidR="00D43F8A" w:rsidRPr="00D43F8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*(6).</w:t>
            </w:r>
          </w:p>
          <w:p w14:paraId="78A2A25A" w14:textId="77777777" w:rsidR="00A649E7" w:rsidRDefault="00A649E7" w:rsidP="00A649E7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 buzón de quejas no da respuesta, ni resuelven </w:t>
            </w:r>
            <w:r w:rsidR="00D43F8A">
              <w:rPr>
                <w:rFonts w:asciiTheme="minorHAnsi" w:hAnsiTheme="minorHAnsi"/>
              </w:rPr>
              <w:t>(</w:t>
            </w:r>
            <w:r w:rsidR="00D43F8A" w:rsidRPr="00D43F8A">
              <w:rPr>
                <w:rFonts w:asciiTheme="minorHAnsi" w:hAnsiTheme="minorHAnsi"/>
              </w:rPr>
              <w:t>Aduana de Frontera La Hachadura</w:t>
            </w:r>
            <w:r w:rsidR="00D43F8A">
              <w:rPr>
                <w:rFonts w:asciiTheme="minorHAnsi" w:hAnsiTheme="minorHAnsi"/>
              </w:rPr>
              <w:t xml:space="preserve">, </w:t>
            </w:r>
            <w:r w:rsidR="00D43F8A" w:rsidRPr="00D43F8A">
              <w:rPr>
                <w:rFonts w:asciiTheme="minorHAnsi" w:hAnsiTheme="minorHAnsi"/>
              </w:rPr>
              <w:t>Aduana de Frontera Anguiatú</w:t>
            </w:r>
            <w:r w:rsidR="00D43F8A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*(4).</w:t>
            </w:r>
          </w:p>
          <w:p w14:paraId="123B4D29" w14:textId="77777777" w:rsidR="00A649E7" w:rsidRDefault="00D40232" w:rsidP="00702547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 personal de seguridad sea amable </w:t>
            </w:r>
            <w:r w:rsidR="00D43F8A">
              <w:rPr>
                <w:rFonts w:asciiTheme="minorHAnsi" w:hAnsiTheme="minorHAnsi"/>
              </w:rPr>
              <w:t>(</w:t>
            </w:r>
            <w:r w:rsidR="00D43F8A" w:rsidRPr="00D43F8A">
              <w:rPr>
                <w:rFonts w:asciiTheme="minorHAnsi" w:hAnsiTheme="minorHAnsi"/>
              </w:rPr>
              <w:t>Aduana de Frontera El Amatillo</w:t>
            </w:r>
            <w:r w:rsidR="00D43F8A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*(2).</w:t>
            </w:r>
          </w:p>
          <w:p w14:paraId="080BD81E" w14:textId="77777777" w:rsidR="00574F80" w:rsidRPr="00A649E7" w:rsidRDefault="00702547" w:rsidP="00702547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A649E7">
              <w:rPr>
                <w:rFonts w:asciiTheme="minorHAnsi" w:hAnsiTheme="minorHAnsi"/>
              </w:rPr>
              <w:t>Mejorar el servidor porque se cae el sistema</w:t>
            </w:r>
            <w:r w:rsidR="00AC418D">
              <w:rPr>
                <w:rFonts w:asciiTheme="minorHAnsi" w:hAnsiTheme="minorHAnsi"/>
              </w:rPr>
              <w:t xml:space="preserve"> </w:t>
            </w:r>
            <w:r w:rsidR="00D43F8A">
              <w:rPr>
                <w:rFonts w:asciiTheme="minorHAnsi" w:hAnsiTheme="minorHAnsi"/>
              </w:rPr>
              <w:t>(</w:t>
            </w:r>
            <w:r w:rsidR="00D43F8A" w:rsidRPr="00D43F8A">
              <w:rPr>
                <w:rFonts w:asciiTheme="minorHAnsi" w:hAnsiTheme="minorHAnsi"/>
              </w:rPr>
              <w:t>Aduana de Frontera La Hachadura</w:t>
            </w:r>
            <w:r w:rsidR="00D43F8A">
              <w:rPr>
                <w:rFonts w:asciiTheme="minorHAnsi" w:hAnsiTheme="minorHAnsi"/>
              </w:rPr>
              <w:t xml:space="preserve">, </w:t>
            </w:r>
            <w:r w:rsidR="00D43F8A" w:rsidRPr="00D43F8A">
              <w:rPr>
                <w:rFonts w:asciiTheme="minorHAnsi" w:hAnsiTheme="minorHAnsi"/>
              </w:rPr>
              <w:t>Aduana de Frontera El Amatillo</w:t>
            </w:r>
            <w:r w:rsidR="00D43F8A">
              <w:rPr>
                <w:rFonts w:asciiTheme="minorHAnsi" w:hAnsiTheme="minorHAnsi"/>
              </w:rPr>
              <w:t xml:space="preserve">) </w:t>
            </w:r>
            <w:r w:rsidR="00AC418D">
              <w:rPr>
                <w:rFonts w:asciiTheme="minorHAnsi" w:hAnsiTheme="minorHAnsi"/>
              </w:rPr>
              <w:t>*(2).</w:t>
            </w:r>
          </w:p>
        </w:tc>
      </w:tr>
      <w:tr w:rsidR="00574F80" w:rsidRPr="00574F80" w14:paraId="2A3D0E52" w14:textId="77777777" w:rsidTr="00E96BB8">
        <w:tc>
          <w:tcPr>
            <w:tcW w:w="2694" w:type="dxa"/>
            <w:vAlign w:val="center"/>
          </w:tcPr>
          <w:p w14:paraId="36514DA0" w14:textId="77777777" w:rsidR="00574F80" w:rsidRPr="00985148" w:rsidRDefault="00574F80" w:rsidP="00574F80">
            <w:pPr>
              <w:jc w:val="center"/>
              <w:rPr>
                <w:rFonts w:asciiTheme="minorHAnsi" w:hAnsiTheme="minorHAnsi"/>
                <w:color w:val="000000"/>
              </w:rPr>
            </w:pPr>
            <w:r w:rsidRPr="00985148">
              <w:rPr>
                <w:rFonts w:asciiTheme="minorHAnsi" w:hAnsiTheme="minorHAnsi"/>
                <w:color w:val="000000"/>
              </w:rPr>
              <w:lastRenderedPageBreak/>
              <w:t>Exportación</w:t>
            </w:r>
          </w:p>
        </w:tc>
        <w:tc>
          <w:tcPr>
            <w:tcW w:w="7125" w:type="dxa"/>
          </w:tcPr>
          <w:p w14:paraId="681BBCB4" w14:textId="77777777" w:rsidR="00473815" w:rsidRPr="00985148" w:rsidRDefault="00473815" w:rsidP="00350A68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 xml:space="preserve">Contratar más personal y cambiar a los que no trabajan </w:t>
            </w:r>
            <w:r w:rsidR="00BC049D">
              <w:rPr>
                <w:rFonts w:asciiTheme="minorHAnsi" w:hAnsiTheme="minorHAnsi"/>
              </w:rPr>
              <w:t>(</w:t>
            </w:r>
            <w:r w:rsidR="00BC049D" w:rsidRPr="00AF1044">
              <w:rPr>
                <w:rFonts w:asciiTheme="minorHAnsi" w:hAnsiTheme="minorHAnsi"/>
              </w:rPr>
              <w:t>Aduana de Frontera El Amatillo</w:t>
            </w:r>
            <w:r w:rsidR="00BC049D">
              <w:rPr>
                <w:rFonts w:asciiTheme="minorHAnsi" w:hAnsiTheme="minorHAnsi"/>
              </w:rPr>
              <w:t xml:space="preserve">, </w:t>
            </w:r>
            <w:r w:rsidR="00BC049D" w:rsidRPr="00AF1044">
              <w:rPr>
                <w:rFonts w:asciiTheme="minorHAnsi" w:hAnsiTheme="minorHAnsi"/>
              </w:rPr>
              <w:t>Aduana de Frontera El Poy</w:t>
            </w:r>
            <w:r w:rsidR="00BC049D">
              <w:rPr>
                <w:rFonts w:asciiTheme="minorHAnsi" w:hAnsiTheme="minorHAnsi"/>
              </w:rPr>
              <w:t>,</w:t>
            </w:r>
            <w:r w:rsidR="00BC049D" w:rsidRPr="00AF1044">
              <w:rPr>
                <w:rFonts w:asciiTheme="minorHAnsi" w:hAnsiTheme="minorHAnsi"/>
              </w:rPr>
              <w:t xml:space="preserve"> Aduana de Frontera Anguiatú</w:t>
            </w:r>
            <w:r w:rsidR="00BC049D">
              <w:rPr>
                <w:rFonts w:asciiTheme="minorHAnsi" w:hAnsiTheme="minorHAnsi"/>
              </w:rPr>
              <w:t xml:space="preserve">, </w:t>
            </w:r>
            <w:r w:rsidR="00BC049D" w:rsidRPr="00AF1044">
              <w:rPr>
                <w:rFonts w:asciiTheme="minorHAnsi" w:hAnsiTheme="minorHAnsi"/>
              </w:rPr>
              <w:t>Aduana Interna San Bartolo</w:t>
            </w:r>
            <w:r w:rsidR="00BC049D">
              <w:rPr>
                <w:rFonts w:asciiTheme="minorHAnsi" w:hAnsiTheme="minorHAnsi"/>
              </w:rPr>
              <w:t>,</w:t>
            </w:r>
            <w:r w:rsidR="00BC049D" w:rsidRPr="00AF1044">
              <w:rPr>
                <w:rFonts w:asciiTheme="minorHAnsi" w:hAnsiTheme="minorHAnsi"/>
              </w:rPr>
              <w:t xml:space="preserve"> Aduana Interna Santa Ana</w:t>
            </w:r>
            <w:r w:rsidR="00BC049D">
              <w:rPr>
                <w:rFonts w:asciiTheme="minorHAnsi" w:hAnsiTheme="minorHAnsi"/>
              </w:rPr>
              <w:t>,</w:t>
            </w:r>
            <w:r w:rsidR="00BC049D">
              <w:t xml:space="preserve"> </w:t>
            </w:r>
            <w:r w:rsidR="00BC049D" w:rsidRPr="00AF1044">
              <w:rPr>
                <w:rFonts w:asciiTheme="minorHAnsi" w:hAnsiTheme="minorHAnsi"/>
              </w:rPr>
              <w:t>Zona Franca American Park</w:t>
            </w:r>
            <w:r w:rsidR="00BC049D">
              <w:rPr>
                <w:rFonts w:asciiTheme="minorHAnsi" w:hAnsiTheme="minorHAnsi"/>
              </w:rPr>
              <w:t xml:space="preserve">, </w:t>
            </w:r>
            <w:r w:rsidR="00BC049D" w:rsidRPr="00AF1044">
              <w:rPr>
                <w:rFonts w:asciiTheme="minorHAnsi" w:hAnsiTheme="minorHAnsi"/>
              </w:rPr>
              <w:t>Zona Franca Export Salva</w:t>
            </w:r>
            <w:r w:rsidR="00BC049D">
              <w:rPr>
                <w:rFonts w:asciiTheme="minorHAnsi" w:hAnsiTheme="minorHAnsi"/>
              </w:rPr>
              <w:t xml:space="preserve">) </w:t>
            </w:r>
            <w:r w:rsidRPr="00985148">
              <w:rPr>
                <w:rFonts w:asciiTheme="minorHAnsi" w:hAnsiTheme="minorHAnsi"/>
              </w:rPr>
              <w:t>*(12).</w:t>
            </w:r>
          </w:p>
          <w:p w14:paraId="0B232D78" w14:textId="77777777" w:rsidR="005078CE" w:rsidRPr="00985148" w:rsidRDefault="005078CE" w:rsidP="005078CE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 xml:space="preserve">Mejorar las condiciones físicas del estacionamiento, la calle de acceso, los lugares de espera, los espacios de revisión de mercadería y los baños </w:t>
            </w:r>
            <w:r w:rsidR="00BC049D">
              <w:rPr>
                <w:rFonts w:asciiTheme="minorHAnsi" w:hAnsiTheme="minorHAnsi"/>
              </w:rPr>
              <w:t>(</w:t>
            </w:r>
            <w:r w:rsidR="00BC049D" w:rsidRPr="00BC049D">
              <w:rPr>
                <w:rFonts w:asciiTheme="minorHAnsi" w:hAnsiTheme="minorHAnsi"/>
              </w:rPr>
              <w:t>Aduana de Frontera Anguiatú</w:t>
            </w:r>
            <w:r w:rsidR="00BC049D">
              <w:rPr>
                <w:rFonts w:asciiTheme="minorHAnsi" w:hAnsiTheme="minorHAnsi"/>
              </w:rPr>
              <w:t xml:space="preserve">, </w:t>
            </w:r>
            <w:r w:rsidR="00BC049D" w:rsidRPr="00BC049D">
              <w:rPr>
                <w:rFonts w:asciiTheme="minorHAnsi" w:hAnsiTheme="minorHAnsi"/>
              </w:rPr>
              <w:t>Aduana de Frontera El Poy</w:t>
            </w:r>
            <w:r w:rsidR="00BC049D">
              <w:rPr>
                <w:rFonts w:asciiTheme="minorHAnsi" w:hAnsiTheme="minorHAnsi"/>
              </w:rPr>
              <w:t xml:space="preserve">, </w:t>
            </w:r>
            <w:r w:rsidR="00BC049D" w:rsidRPr="00BC049D">
              <w:rPr>
                <w:rFonts w:asciiTheme="minorHAnsi" w:hAnsiTheme="minorHAnsi"/>
              </w:rPr>
              <w:t>Aduana de Frontera Las Chinamas</w:t>
            </w:r>
            <w:r w:rsidR="00BC049D">
              <w:rPr>
                <w:rFonts w:asciiTheme="minorHAnsi" w:hAnsiTheme="minorHAnsi"/>
              </w:rPr>
              <w:t>,</w:t>
            </w:r>
            <w:r w:rsidR="00BC049D" w:rsidRPr="00BC049D">
              <w:rPr>
                <w:rFonts w:asciiTheme="minorHAnsi" w:hAnsiTheme="minorHAnsi"/>
              </w:rPr>
              <w:t xml:space="preserve"> Aduana Interna San Bartolo</w:t>
            </w:r>
            <w:r w:rsidR="00BC049D">
              <w:rPr>
                <w:rFonts w:asciiTheme="minorHAnsi" w:hAnsiTheme="minorHAnsi"/>
              </w:rPr>
              <w:t xml:space="preserve">, </w:t>
            </w:r>
            <w:r w:rsidR="00BC049D" w:rsidRPr="00BC049D">
              <w:rPr>
                <w:rFonts w:asciiTheme="minorHAnsi" w:hAnsiTheme="minorHAnsi"/>
              </w:rPr>
              <w:t>Aduana Marítima La Unión</w:t>
            </w:r>
            <w:r w:rsidR="00BC049D">
              <w:rPr>
                <w:rFonts w:asciiTheme="minorHAnsi" w:hAnsiTheme="minorHAnsi"/>
              </w:rPr>
              <w:t xml:space="preserve">, </w:t>
            </w:r>
            <w:r w:rsidR="00BC049D" w:rsidRPr="00BC049D">
              <w:rPr>
                <w:rFonts w:asciiTheme="minorHAnsi" w:hAnsiTheme="minorHAnsi"/>
              </w:rPr>
              <w:t>Aduana de Frontera San Cristóbal</w:t>
            </w:r>
            <w:r w:rsidR="00BC049D">
              <w:rPr>
                <w:rFonts w:asciiTheme="minorHAnsi" w:hAnsiTheme="minorHAnsi"/>
              </w:rPr>
              <w:t>,</w:t>
            </w:r>
            <w:r w:rsidR="00BC049D" w:rsidRPr="00BC049D">
              <w:rPr>
                <w:rFonts w:asciiTheme="minorHAnsi" w:hAnsiTheme="minorHAnsi"/>
              </w:rPr>
              <w:t xml:space="preserve"> Zona Franca American Park</w:t>
            </w:r>
            <w:r w:rsidR="00BC049D">
              <w:rPr>
                <w:rFonts w:asciiTheme="minorHAnsi" w:hAnsiTheme="minorHAnsi"/>
              </w:rPr>
              <w:t>,</w:t>
            </w:r>
            <w:r w:rsidR="00BC049D">
              <w:t xml:space="preserve"> </w:t>
            </w:r>
            <w:r w:rsidR="00BC049D" w:rsidRPr="00BC049D">
              <w:rPr>
                <w:rFonts w:asciiTheme="minorHAnsi" w:hAnsiTheme="minorHAnsi"/>
              </w:rPr>
              <w:t>Zona Franca Export Salva</w:t>
            </w:r>
            <w:r w:rsidR="00BC049D">
              <w:rPr>
                <w:rFonts w:asciiTheme="minorHAnsi" w:hAnsiTheme="minorHAnsi"/>
              </w:rPr>
              <w:t>)</w:t>
            </w:r>
            <w:r w:rsidR="00BC049D" w:rsidRPr="00BC049D">
              <w:rPr>
                <w:rFonts w:asciiTheme="minorHAnsi" w:hAnsiTheme="minorHAnsi"/>
              </w:rPr>
              <w:t xml:space="preserve"> </w:t>
            </w:r>
            <w:r w:rsidRPr="00985148">
              <w:rPr>
                <w:rFonts w:asciiTheme="minorHAnsi" w:hAnsiTheme="minorHAnsi"/>
              </w:rPr>
              <w:t>*(11).</w:t>
            </w:r>
          </w:p>
          <w:p w14:paraId="5F941388" w14:textId="77777777" w:rsidR="00473815" w:rsidRPr="00985148" w:rsidRDefault="00473815" w:rsidP="00350A68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Agilizar el proceso, mucho tiempo de espera para ser atendido en ventanilla</w:t>
            </w:r>
            <w:r w:rsidR="0057287D" w:rsidRPr="00985148">
              <w:rPr>
                <w:rFonts w:asciiTheme="minorHAnsi" w:hAnsiTheme="minorHAnsi"/>
              </w:rPr>
              <w:t xml:space="preserve"> y revisión de mercancía </w:t>
            </w:r>
            <w:r w:rsidR="005943F8">
              <w:rPr>
                <w:rFonts w:asciiTheme="minorHAnsi" w:hAnsiTheme="minorHAnsi"/>
              </w:rPr>
              <w:t>(</w:t>
            </w:r>
            <w:r w:rsidR="005943F8" w:rsidRPr="005943F8">
              <w:rPr>
                <w:rFonts w:asciiTheme="minorHAnsi" w:hAnsiTheme="minorHAnsi"/>
              </w:rPr>
              <w:t>Aduana de Frontera El Amatillo</w:t>
            </w:r>
            <w:r w:rsidR="005943F8">
              <w:rPr>
                <w:rFonts w:asciiTheme="minorHAnsi" w:hAnsiTheme="minorHAnsi"/>
              </w:rPr>
              <w:t xml:space="preserve">, </w:t>
            </w:r>
            <w:r w:rsidR="005943F8" w:rsidRPr="005943F8">
              <w:rPr>
                <w:rFonts w:asciiTheme="minorHAnsi" w:hAnsiTheme="minorHAnsi"/>
              </w:rPr>
              <w:t>Aduana de Frontera Las Chinamas</w:t>
            </w:r>
            <w:r w:rsidR="005943F8">
              <w:rPr>
                <w:rFonts w:asciiTheme="minorHAnsi" w:hAnsiTheme="minorHAnsi"/>
              </w:rPr>
              <w:t xml:space="preserve">, </w:t>
            </w:r>
            <w:r w:rsidR="005943F8" w:rsidRPr="005943F8">
              <w:rPr>
                <w:rFonts w:asciiTheme="minorHAnsi" w:hAnsiTheme="minorHAnsi"/>
              </w:rPr>
              <w:t>Aduana Aérea Aeropuerto Monseñor Romero</w:t>
            </w:r>
            <w:r w:rsidR="005943F8">
              <w:rPr>
                <w:rFonts w:asciiTheme="minorHAnsi" w:hAnsiTheme="minorHAnsi"/>
              </w:rPr>
              <w:t xml:space="preserve">- </w:t>
            </w:r>
            <w:r w:rsidR="005943F8" w:rsidRPr="005943F8">
              <w:rPr>
                <w:rFonts w:asciiTheme="minorHAnsi" w:hAnsiTheme="minorHAnsi"/>
              </w:rPr>
              <w:t>zona carga</w:t>
            </w:r>
            <w:r w:rsidR="005943F8">
              <w:rPr>
                <w:rFonts w:asciiTheme="minorHAnsi" w:hAnsiTheme="minorHAnsi"/>
              </w:rPr>
              <w:t xml:space="preserve"> y pasajero,</w:t>
            </w:r>
            <w:r w:rsidR="005943F8">
              <w:t xml:space="preserve"> </w:t>
            </w:r>
            <w:r w:rsidR="005943F8" w:rsidRPr="005943F8">
              <w:rPr>
                <w:rFonts w:asciiTheme="minorHAnsi" w:hAnsiTheme="minorHAnsi"/>
              </w:rPr>
              <w:t>Aduana Interna Santa Ana</w:t>
            </w:r>
            <w:r w:rsidR="005943F8">
              <w:rPr>
                <w:rFonts w:asciiTheme="minorHAnsi" w:hAnsiTheme="minorHAnsi"/>
              </w:rPr>
              <w:t xml:space="preserve">, </w:t>
            </w:r>
            <w:r w:rsidR="005943F8" w:rsidRPr="005943F8">
              <w:rPr>
                <w:rFonts w:asciiTheme="minorHAnsi" w:hAnsiTheme="minorHAnsi"/>
              </w:rPr>
              <w:t xml:space="preserve">Aduana de Frontera La Hachadura) </w:t>
            </w:r>
            <w:r w:rsidR="0057287D" w:rsidRPr="00985148">
              <w:rPr>
                <w:rFonts w:asciiTheme="minorHAnsi" w:hAnsiTheme="minorHAnsi"/>
              </w:rPr>
              <w:t>*(10).</w:t>
            </w:r>
            <w:r w:rsidRPr="00985148">
              <w:rPr>
                <w:rFonts w:asciiTheme="minorHAnsi" w:hAnsiTheme="minorHAnsi"/>
              </w:rPr>
              <w:t xml:space="preserve"> </w:t>
            </w:r>
          </w:p>
          <w:p w14:paraId="4EBE386C" w14:textId="77777777" w:rsidR="00473815" w:rsidRPr="00985148" w:rsidRDefault="00473815" w:rsidP="00473815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 xml:space="preserve">Capaciten </w:t>
            </w:r>
            <w:r w:rsidR="0057287D" w:rsidRPr="00985148">
              <w:rPr>
                <w:rFonts w:asciiTheme="minorHAnsi" w:hAnsiTheme="minorHAnsi"/>
              </w:rPr>
              <w:t xml:space="preserve">al todo el personal </w:t>
            </w:r>
            <w:r w:rsidRPr="00985148">
              <w:rPr>
                <w:rFonts w:asciiTheme="minorHAnsi" w:hAnsiTheme="minorHAnsi"/>
              </w:rPr>
              <w:t xml:space="preserve">en atención al público al personal para mejorar la actitud, amabilidad en el trato y la disposición para resolver problemas </w:t>
            </w:r>
            <w:r w:rsidR="00BC049D">
              <w:rPr>
                <w:rFonts w:asciiTheme="minorHAnsi" w:hAnsiTheme="minorHAnsi"/>
              </w:rPr>
              <w:t>(</w:t>
            </w:r>
            <w:r w:rsidR="00BC049D" w:rsidRPr="00BC049D">
              <w:rPr>
                <w:rFonts w:asciiTheme="minorHAnsi" w:hAnsiTheme="minorHAnsi"/>
              </w:rPr>
              <w:t>Aduana de Frontera Anguiatú</w:t>
            </w:r>
            <w:r w:rsidR="00BC049D">
              <w:rPr>
                <w:rFonts w:asciiTheme="minorHAnsi" w:hAnsiTheme="minorHAnsi"/>
              </w:rPr>
              <w:t xml:space="preserve">, </w:t>
            </w:r>
            <w:r w:rsidR="00BC049D" w:rsidRPr="00BC049D">
              <w:rPr>
                <w:rFonts w:asciiTheme="minorHAnsi" w:hAnsiTheme="minorHAnsi"/>
              </w:rPr>
              <w:t>Aduana Interna Santa Ana</w:t>
            </w:r>
            <w:r w:rsidR="00BC049D">
              <w:rPr>
                <w:rFonts w:asciiTheme="minorHAnsi" w:hAnsiTheme="minorHAnsi"/>
              </w:rPr>
              <w:t>,</w:t>
            </w:r>
            <w:r w:rsidR="00BC049D">
              <w:t xml:space="preserve"> </w:t>
            </w:r>
            <w:r w:rsidR="00BC049D" w:rsidRPr="00BC049D">
              <w:rPr>
                <w:rFonts w:asciiTheme="minorHAnsi" w:hAnsiTheme="minorHAnsi"/>
              </w:rPr>
              <w:t>Zona Franca American Park</w:t>
            </w:r>
            <w:r w:rsidR="00BC049D">
              <w:rPr>
                <w:rFonts w:asciiTheme="minorHAnsi" w:hAnsiTheme="minorHAnsi"/>
              </w:rPr>
              <w:t>)</w:t>
            </w:r>
            <w:r w:rsidR="00BC049D" w:rsidRPr="00BC049D">
              <w:rPr>
                <w:rFonts w:asciiTheme="minorHAnsi" w:hAnsiTheme="minorHAnsi"/>
              </w:rPr>
              <w:t xml:space="preserve"> </w:t>
            </w:r>
            <w:r w:rsidRPr="00985148">
              <w:rPr>
                <w:rFonts w:asciiTheme="minorHAnsi" w:hAnsiTheme="minorHAnsi"/>
              </w:rPr>
              <w:t>*(</w:t>
            </w:r>
            <w:r w:rsidR="0057287D" w:rsidRPr="00985148">
              <w:rPr>
                <w:rFonts w:asciiTheme="minorHAnsi" w:hAnsiTheme="minorHAnsi"/>
              </w:rPr>
              <w:t>4</w:t>
            </w:r>
            <w:r w:rsidRPr="00985148">
              <w:rPr>
                <w:rFonts w:asciiTheme="minorHAnsi" w:hAnsiTheme="minorHAnsi"/>
              </w:rPr>
              <w:t>).</w:t>
            </w:r>
          </w:p>
          <w:p w14:paraId="72877646" w14:textId="77777777" w:rsidR="005078CE" w:rsidRPr="00985148" w:rsidRDefault="005078CE" w:rsidP="00473815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Habilitar las ventanillas</w:t>
            </w:r>
            <w:r w:rsidR="009E201A" w:rsidRPr="00985148">
              <w:rPr>
                <w:rFonts w:asciiTheme="minorHAnsi" w:hAnsiTheme="minorHAnsi"/>
              </w:rPr>
              <w:t xml:space="preserve">, </w:t>
            </w:r>
            <w:r w:rsidRPr="00985148">
              <w:rPr>
                <w:rFonts w:asciiTheme="minorHAnsi" w:hAnsiTheme="minorHAnsi"/>
              </w:rPr>
              <w:t>ya que</w:t>
            </w:r>
            <w:r w:rsidR="009E201A" w:rsidRPr="00985148">
              <w:rPr>
                <w:rFonts w:asciiTheme="minorHAnsi" w:hAnsiTheme="minorHAnsi"/>
              </w:rPr>
              <w:t xml:space="preserve"> no todas están disponibles para atender al público </w:t>
            </w:r>
            <w:r w:rsidR="000037BD">
              <w:rPr>
                <w:rFonts w:asciiTheme="minorHAnsi" w:hAnsiTheme="minorHAnsi"/>
              </w:rPr>
              <w:t>por falta de personal</w:t>
            </w:r>
            <w:r w:rsidR="00BC049D">
              <w:rPr>
                <w:rFonts w:asciiTheme="minorHAnsi" w:hAnsiTheme="minorHAnsi"/>
              </w:rPr>
              <w:t xml:space="preserve"> (</w:t>
            </w:r>
            <w:r w:rsidR="00BC049D" w:rsidRPr="00BC049D">
              <w:rPr>
                <w:rFonts w:asciiTheme="minorHAnsi" w:hAnsiTheme="minorHAnsi"/>
              </w:rPr>
              <w:t>Aduana de Frontera El Poy</w:t>
            </w:r>
            <w:r w:rsidR="00BC049D">
              <w:rPr>
                <w:rFonts w:asciiTheme="minorHAnsi" w:hAnsiTheme="minorHAnsi"/>
              </w:rPr>
              <w:t>)</w:t>
            </w:r>
            <w:r w:rsidR="00BC049D" w:rsidRPr="00BC049D">
              <w:rPr>
                <w:rFonts w:asciiTheme="minorHAnsi" w:hAnsiTheme="minorHAnsi"/>
              </w:rPr>
              <w:t xml:space="preserve"> </w:t>
            </w:r>
            <w:r w:rsidR="009E201A" w:rsidRPr="00985148">
              <w:rPr>
                <w:rFonts w:asciiTheme="minorHAnsi" w:hAnsiTheme="minorHAnsi"/>
              </w:rPr>
              <w:t xml:space="preserve">*(3). </w:t>
            </w:r>
          </w:p>
          <w:p w14:paraId="51D162F9" w14:textId="77777777" w:rsidR="0057287D" w:rsidRPr="00985148" w:rsidRDefault="0057287D" w:rsidP="00473815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 xml:space="preserve">Capacitar al agente de seguridad para que sea amable </w:t>
            </w:r>
            <w:r w:rsidR="00BC049D">
              <w:rPr>
                <w:rFonts w:asciiTheme="minorHAnsi" w:hAnsiTheme="minorHAnsi"/>
              </w:rPr>
              <w:t>(</w:t>
            </w:r>
            <w:r w:rsidR="00BC049D" w:rsidRPr="00BC049D">
              <w:rPr>
                <w:rFonts w:asciiTheme="minorHAnsi" w:hAnsiTheme="minorHAnsi"/>
              </w:rPr>
              <w:t>Aduana de Frontera Anguiatú</w:t>
            </w:r>
            <w:r w:rsidR="00BC049D">
              <w:rPr>
                <w:rFonts w:asciiTheme="minorHAnsi" w:hAnsiTheme="minorHAnsi"/>
              </w:rPr>
              <w:t xml:space="preserve">) </w:t>
            </w:r>
            <w:r w:rsidRPr="00985148">
              <w:rPr>
                <w:rFonts w:asciiTheme="minorHAnsi" w:hAnsiTheme="minorHAnsi"/>
              </w:rPr>
              <w:t>*(2).</w:t>
            </w:r>
          </w:p>
          <w:p w14:paraId="68CEDAEC" w14:textId="77777777" w:rsidR="005078CE" w:rsidRPr="00985148" w:rsidRDefault="005078CE" w:rsidP="00473815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 xml:space="preserve">Ampliar los horarios de atención en ventanillas </w:t>
            </w:r>
            <w:r w:rsidR="00BC049D">
              <w:rPr>
                <w:rFonts w:asciiTheme="minorHAnsi" w:hAnsiTheme="minorHAnsi"/>
              </w:rPr>
              <w:t>(</w:t>
            </w:r>
            <w:r w:rsidR="00BC049D" w:rsidRPr="00BC049D">
              <w:rPr>
                <w:rFonts w:asciiTheme="minorHAnsi" w:hAnsiTheme="minorHAnsi"/>
              </w:rPr>
              <w:t>Aduana de Frontera El Amatillo</w:t>
            </w:r>
            <w:r w:rsidR="00BC049D">
              <w:rPr>
                <w:rFonts w:asciiTheme="minorHAnsi" w:hAnsiTheme="minorHAnsi"/>
              </w:rPr>
              <w:t>)</w:t>
            </w:r>
            <w:r w:rsidR="00BC049D" w:rsidRPr="00BC049D">
              <w:rPr>
                <w:rFonts w:asciiTheme="minorHAnsi" w:hAnsiTheme="minorHAnsi"/>
              </w:rPr>
              <w:t xml:space="preserve"> </w:t>
            </w:r>
            <w:r w:rsidRPr="00985148">
              <w:rPr>
                <w:rFonts w:asciiTheme="minorHAnsi" w:hAnsiTheme="minorHAnsi"/>
              </w:rPr>
              <w:t>*(2).</w:t>
            </w:r>
          </w:p>
          <w:p w14:paraId="62B18239" w14:textId="77777777" w:rsidR="005078CE" w:rsidRPr="00985148" w:rsidRDefault="005078CE" w:rsidP="00473815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El sistema presenta fallas, eso hace atraso en ventanillas</w:t>
            </w:r>
            <w:r w:rsidR="00BC049D">
              <w:rPr>
                <w:rFonts w:asciiTheme="minorHAnsi" w:hAnsiTheme="minorHAnsi"/>
              </w:rPr>
              <w:t xml:space="preserve"> (</w:t>
            </w:r>
            <w:r w:rsidR="00BC049D" w:rsidRPr="00BC049D">
              <w:rPr>
                <w:rFonts w:asciiTheme="minorHAnsi" w:hAnsiTheme="minorHAnsi"/>
              </w:rPr>
              <w:t>Zona Franca American Park</w:t>
            </w:r>
            <w:r w:rsidR="00BC049D">
              <w:rPr>
                <w:rFonts w:asciiTheme="minorHAnsi" w:hAnsiTheme="minorHAnsi"/>
              </w:rPr>
              <w:t>)</w:t>
            </w:r>
            <w:r w:rsidRPr="00985148">
              <w:rPr>
                <w:rFonts w:asciiTheme="minorHAnsi" w:hAnsiTheme="minorHAnsi"/>
              </w:rPr>
              <w:t>.</w:t>
            </w:r>
          </w:p>
          <w:p w14:paraId="4EDDB387" w14:textId="77777777" w:rsidR="00574F80" w:rsidRPr="00985148" w:rsidRDefault="00473815" w:rsidP="00473815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Que funcione realmente el buzón de quejas</w:t>
            </w:r>
            <w:r w:rsidR="00BC049D">
              <w:rPr>
                <w:rFonts w:asciiTheme="minorHAnsi" w:hAnsiTheme="minorHAnsi"/>
              </w:rPr>
              <w:t xml:space="preserve"> (</w:t>
            </w:r>
            <w:r w:rsidR="00BC049D" w:rsidRPr="00BC049D">
              <w:rPr>
                <w:rFonts w:asciiTheme="minorHAnsi" w:hAnsiTheme="minorHAnsi"/>
              </w:rPr>
              <w:t>Aduana de Frontera El Poy</w:t>
            </w:r>
            <w:r w:rsidR="00BC049D">
              <w:rPr>
                <w:rFonts w:asciiTheme="minorHAnsi" w:hAnsiTheme="minorHAnsi"/>
              </w:rPr>
              <w:t>)</w:t>
            </w:r>
            <w:r w:rsidRPr="00985148">
              <w:rPr>
                <w:rFonts w:asciiTheme="minorHAnsi" w:hAnsiTheme="minorHAnsi"/>
              </w:rPr>
              <w:t>.</w:t>
            </w:r>
          </w:p>
        </w:tc>
      </w:tr>
      <w:tr w:rsidR="00574F80" w:rsidRPr="00574F80" w14:paraId="7DB76F29" w14:textId="77777777" w:rsidTr="00E96BB8">
        <w:tc>
          <w:tcPr>
            <w:tcW w:w="2694" w:type="dxa"/>
            <w:vAlign w:val="center"/>
          </w:tcPr>
          <w:p w14:paraId="035B362F" w14:textId="77777777" w:rsidR="00574F80" w:rsidRPr="00985148" w:rsidRDefault="00574F80" w:rsidP="00574F80">
            <w:pPr>
              <w:jc w:val="center"/>
              <w:rPr>
                <w:rFonts w:asciiTheme="minorHAnsi" w:hAnsiTheme="minorHAnsi"/>
                <w:color w:val="000000"/>
              </w:rPr>
            </w:pPr>
            <w:r w:rsidRPr="00985148">
              <w:rPr>
                <w:rFonts w:asciiTheme="minorHAnsi" w:hAnsiTheme="minorHAnsi"/>
                <w:color w:val="000000"/>
              </w:rPr>
              <w:lastRenderedPageBreak/>
              <w:t>Entrega de bienes materiales consumibles y especies fiscales</w:t>
            </w:r>
          </w:p>
        </w:tc>
        <w:tc>
          <w:tcPr>
            <w:tcW w:w="7125" w:type="dxa"/>
          </w:tcPr>
          <w:p w14:paraId="5D3A6D1C" w14:textId="77777777" w:rsidR="000930E5" w:rsidRPr="00985148" w:rsidRDefault="000930E5" w:rsidP="000930E5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 xml:space="preserve">El cumplimiento de las cantidades de pedido, ya que reducen las cantidades solicitadas y priorizan otras unidades, ej. mascarillas no puede pedir más *(6). </w:t>
            </w:r>
          </w:p>
          <w:p w14:paraId="2578A251" w14:textId="77777777" w:rsidR="009D39EA" w:rsidRPr="00985148" w:rsidRDefault="009D39EA" w:rsidP="000930E5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Los tiempos de respuesta ante el requerimiento que se hace *(2).</w:t>
            </w:r>
          </w:p>
          <w:p w14:paraId="1FF7BA6B" w14:textId="77777777" w:rsidR="00605A58" w:rsidRPr="00985148" w:rsidRDefault="000930E5" w:rsidP="009D39EA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La calidad de los insumos es mejor cambiar de proveedor ej. alcohol, gel, bolígrafos.</w:t>
            </w:r>
          </w:p>
        </w:tc>
      </w:tr>
      <w:tr w:rsidR="00574F80" w:rsidRPr="00574F80" w14:paraId="17C51EA3" w14:textId="77777777" w:rsidTr="00E96BB8">
        <w:tc>
          <w:tcPr>
            <w:tcW w:w="2694" w:type="dxa"/>
            <w:vAlign w:val="center"/>
          </w:tcPr>
          <w:p w14:paraId="0130855D" w14:textId="77777777" w:rsidR="00574F80" w:rsidRPr="00985148" w:rsidRDefault="00574F80" w:rsidP="00574F80">
            <w:pPr>
              <w:jc w:val="center"/>
              <w:rPr>
                <w:rFonts w:asciiTheme="minorHAnsi" w:hAnsiTheme="minorHAnsi"/>
                <w:color w:val="000000"/>
              </w:rPr>
            </w:pPr>
            <w:r w:rsidRPr="00985148">
              <w:rPr>
                <w:rFonts w:asciiTheme="minorHAnsi" w:hAnsiTheme="minorHAnsi"/>
                <w:color w:val="000000"/>
              </w:rPr>
              <w:t>Venta de mercadería por medio de subasta pública</w:t>
            </w:r>
          </w:p>
        </w:tc>
        <w:tc>
          <w:tcPr>
            <w:tcW w:w="7125" w:type="dxa"/>
          </w:tcPr>
          <w:p w14:paraId="3D78F1DD" w14:textId="77777777" w:rsidR="0072358F" w:rsidRPr="00985148" w:rsidRDefault="0072358F" w:rsidP="0072358F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 xml:space="preserve">Aplicar un filtro más rigoroso o dinámico para participar en subastas, ya que hay grupos de participantes que siempre discuten los mismos carros para </w:t>
            </w:r>
            <w:r w:rsidR="00803002" w:rsidRPr="00985148">
              <w:rPr>
                <w:rFonts w:asciiTheme="minorHAnsi" w:hAnsiTheme="minorHAnsi"/>
              </w:rPr>
              <w:t>que gane el lote el participante que ellos acordaron.</w:t>
            </w:r>
          </w:p>
          <w:p w14:paraId="63E38426" w14:textId="77777777" w:rsidR="0072358F" w:rsidRPr="00985148" w:rsidRDefault="0072358F" w:rsidP="0072358F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 xml:space="preserve">Publicar los listados de las mercancías con fotografías. </w:t>
            </w:r>
          </w:p>
          <w:p w14:paraId="2A519B72" w14:textId="77777777" w:rsidR="00574F80" w:rsidRPr="00985148" w:rsidRDefault="00803002" w:rsidP="0072358F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Que el proceso sea transparente y manipulan la información, los usuarios más frecuentes conocen información.</w:t>
            </w:r>
          </w:p>
        </w:tc>
      </w:tr>
      <w:tr w:rsidR="00574F80" w:rsidRPr="00574F80" w14:paraId="1979B3FE" w14:textId="77777777" w:rsidTr="00E96BB8">
        <w:tc>
          <w:tcPr>
            <w:tcW w:w="2694" w:type="dxa"/>
            <w:vAlign w:val="center"/>
          </w:tcPr>
          <w:p w14:paraId="00350BDD" w14:textId="77777777" w:rsidR="00574F80" w:rsidRPr="00985148" w:rsidRDefault="00574F80" w:rsidP="00574F80">
            <w:pPr>
              <w:jc w:val="center"/>
              <w:rPr>
                <w:rFonts w:asciiTheme="minorHAnsi" w:hAnsiTheme="minorHAnsi"/>
                <w:color w:val="000000"/>
              </w:rPr>
            </w:pPr>
            <w:r w:rsidRPr="00985148">
              <w:rPr>
                <w:rFonts w:asciiTheme="minorHAnsi" w:hAnsiTheme="minorHAnsi"/>
                <w:color w:val="000000"/>
              </w:rPr>
              <w:t>Consultas de Valoración de Mercancías</w:t>
            </w:r>
          </w:p>
        </w:tc>
        <w:tc>
          <w:tcPr>
            <w:tcW w:w="7125" w:type="dxa"/>
          </w:tcPr>
          <w:p w14:paraId="0E14DD0D" w14:textId="77777777" w:rsidR="00692E09" w:rsidRPr="00985148" w:rsidRDefault="00692E09" w:rsidP="002928E8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Reducir los tiempos a 10 días hábiles</w:t>
            </w:r>
            <w:r w:rsidR="002928E8" w:rsidRPr="00985148">
              <w:rPr>
                <w:rFonts w:asciiTheme="minorHAnsi" w:hAnsiTheme="minorHAnsi"/>
              </w:rPr>
              <w:t>.</w:t>
            </w:r>
          </w:p>
          <w:p w14:paraId="5171054E" w14:textId="77777777" w:rsidR="002928E8" w:rsidRPr="00985148" w:rsidRDefault="00692E09" w:rsidP="002928E8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Poder consultar directamente con el Departamento de Valoración</w:t>
            </w:r>
            <w:r w:rsidR="002928E8" w:rsidRPr="00985148">
              <w:rPr>
                <w:rFonts w:asciiTheme="minorHAnsi" w:hAnsiTheme="minorHAnsi"/>
              </w:rPr>
              <w:t>.</w:t>
            </w:r>
          </w:p>
          <w:p w14:paraId="77E5516A" w14:textId="77777777" w:rsidR="002928E8" w:rsidRPr="00985148" w:rsidRDefault="002928E8" w:rsidP="002928E8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 xml:space="preserve">Brindar </w:t>
            </w:r>
            <w:r w:rsidR="00692E09" w:rsidRPr="00985148">
              <w:rPr>
                <w:rFonts w:asciiTheme="minorHAnsi" w:hAnsiTheme="minorHAnsi"/>
              </w:rPr>
              <w:t>seguimiento para conocer</w:t>
            </w:r>
            <w:r w:rsidRPr="00985148">
              <w:rPr>
                <w:rFonts w:asciiTheme="minorHAnsi" w:hAnsiTheme="minorHAnsi"/>
              </w:rPr>
              <w:t xml:space="preserve"> el estado d</w:t>
            </w:r>
            <w:r w:rsidR="00692E09" w:rsidRPr="00985148">
              <w:rPr>
                <w:rFonts w:asciiTheme="minorHAnsi" w:hAnsiTheme="minorHAnsi"/>
              </w:rPr>
              <w:t>el proceso</w:t>
            </w:r>
            <w:r w:rsidRPr="00985148">
              <w:rPr>
                <w:rFonts w:asciiTheme="minorHAnsi" w:hAnsiTheme="minorHAnsi"/>
              </w:rPr>
              <w:t>.</w:t>
            </w:r>
          </w:p>
          <w:p w14:paraId="337137E2" w14:textId="77777777" w:rsidR="00574F80" w:rsidRPr="00985148" w:rsidRDefault="002928E8" w:rsidP="002928E8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Brindar número de requerimiento y el</w:t>
            </w:r>
            <w:r w:rsidR="00692E09" w:rsidRPr="00985148">
              <w:rPr>
                <w:rFonts w:asciiTheme="minorHAnsi" w:hAnsiTheme="minorHAnsi"/>
              </w:rPr>
              <w:t xml:space="preserve"> nombre del técnico asignado</w:t>
            </w:r>
            <w:r w:rsidRPr="00985148">
              <w:rPr>
                <w:rFonts w:asciiTheme="minorHAnsi" w:hAnsiTheme="minorHAnsi"/>
              </w:rPr>
              <w:t xml:space="preserve">, </w:t>
            </w:r>
            <w:r w:rsidR="00692E09" w:rsidRPr="00985148">
              <w:rPr>
                <w:rFonts w:asciiTheme="minorHAnsi" w:hAnsiTheme="minorHAnsi"/>
              </w:rPr>
              <w:t>por si necesita</w:t>
            </w:r>
            <w:r w:rsidRPr="00985148">
              <w:rPr>
                <w:rFonts w:asciiTheme="minorHAnsi" w:hAnsiTheme="minorHAnsi"/>
              </w:rPr>
              <w:t xml:space="preserve"> revisar el vehículo</w:t>
            </w:r>
            <w:r w:rsidR="00692E09" w:rsidRPr="00985148">
              <w:rPr>
                <w:rFonts w:asciiTheme="minorHAnsi" w:hAnsiTheme="minorHAnsi"/>
              </w:rPr>
              <w:t>, ya que lo dejan con llave por seguridad</w:t>
            </w:r>
            <w:r w:rsidRPr="00985148">
              <w:rPr>
                <w:rFonts w:asciiTheme="minorHAnsi" w:hAnsiTheme="minorHAnsi"/>
              </w:rPr>
              <w:t>.</w:t>
            </w:r>
          </w:p>
        </w:tc>
      </w:tr>
      <w:tr w:rsidR="00574F80" w:rsidRPr="00574F80" w14:paraId="071E8C93" w14:textId="77777777" w:rsidTr="00E96BB8">
        <w:tc>
          <w:tcPr>
            <w:tcW w:w="2694" w:type="dxa"/>
            <w:vAlign w:val="center"/>
          </w:tcPr>
          <w:p w14:paraId="6CFAD769" w14:textId="77777777" w:rsidR="00574F80" w:rsidRPr="00985148" w:rsidRDefault="00574F80" w:rsidP="00574F80">
            <w:pPr>
              <w:jc w:val="center"/>
              <w:rPr>
                <w:rFonts w:asciiTheme="minorHAnsi" w:hAnsiTheme="minorHAnsi"/>
                <w:color w:val="000000"/>
              </w:rPr>
            </w:pPr>
            <w:r w:rsidRPr="00985148">
              <w:rPr>
                <w:rFonts w:asciiTheme="minorHAnsi" w:hAnsiTheme="minorHAnsi"/>
                <w:color w:val="000000"/>
              </w:rPr>
              <w:t>Retiro de mercancía caída en abandono en las aduanas y delegaciones de aduana</w:t>
            </w:r>
          </w:p>
        </w:tc>
        <w:tc>
          <w:tcPr>
            <w:tcW w:w="7125" w:type="dxa"/>
          </w:tcPr>
          <w:p w14:paraId="6E26C390" w14:textId="77777777" w:rsidR="0072358F" w:rsidRPr="00985148" w:rsidRDefault="0072358F" w:rsidP="0072358F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Unificar criterios.</w:t>
            </w:r>
          </w:p>
          <w:p w14:paraId="60296538" w14:textId="77777777" w:rsidR="0072358F" w:rsidRPr="00985148" w:rsidRDefault="0072358F" w:rsidP="0072358F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Reducir el tiempo para retirar mercancías por el espacio que ocupan.</w:t>
            </w:r>
          </w:p>
          <w:p w14:paraId="2F1D0391" w14:textId="77777777" w:rsidR="00574F80" w:rsidRPr="00985148" w:rsidRDefault="0072358F" w:rsidP="0072358F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Automatizar el proceso en línea.</w:t>
            </w:r>
          </w:p>
        </w:tc>
      </w:tr>
      <w:tr w:rsidR="00574F80" w:rsidRPr="00574F80" w14:paraId="4573BDD9" w14:textId="77777777" w:rsidTr="00E96BB8">
        <w:tc>
          <w:tcPr>
            <w:tcW w:w="2694" w:type="dxa"/>
            <w:vAlign w:val="center"/>
          </w:tcPr>
          <w:p w14:paraId="3A038E0A" w14:textId="77777777" w:rsidR="00574F80" w:rsidRPr="00985148" w:rsidRDefault="00574F80" w:rsidP="00574F80">
            <w:pPr>
              <w:jc w:val="center"/>
              <w:rPr>
                <w:rFonts w:asciiTheme="minorHAnsi" w:hAnsiTheme="minorHAnsi"/>
                <w:color w:val="000000"/>
              </w:rPr>
            </w:pPr>
            <w:r w:rsidRPr="00985148">
              <w:rPr>
                <w:rFonts w:asciiTheme="minorHAnsi" w:hAnsiTheme="minorHAnsi"/>
                <w:color w:val="000000"/>
              </w:rPr>
              <w:t>Solicitud de préstamo de documentos recepcionados en el Departamento de Resguardo Documental</w:t>
            </w:r>
          </w:p>
        </w:tc>
        <w:tc>
          <w:tcPr>
            <w:tcW w:w="7125" w:type="dxa"/>
          </w:tcPr>
          <w:p w14:paraId="356CD6AC" w14:textId="77777777" w:rsidR="00985148" w:rsidRPr="00985148" w:rsidRDefault="00985148" w:rsidP="00985148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Resguardar de forma electrónica toda la documentación, ya que la</w:t>
            </w:r>
            <w:r w:rsidR="00E96BB8">
              <w:rPr>
                <w:rFonts w:asciiTheme="minorHAnsi" w:hAnsiTheme="minorHAnsi"/>
              </w:rPr>
              <w:t xml:space="preserve"> queda muy alejado y no presenta las condiciones necesarias para proteger los documentos. </w:t>
            </w:r>
          </w:p>
          <w:p w14:paraId="2B745170" w14:textId="77777777" w:rsidR="00985148" w:rsidRPr="00985148" w:rsidRDefault="00985148" w:rsidP="00985148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985148">
              <w:rPr>
                <w:rFonts w:asciiTheme="minorHAnsi" w:hAnsiTheme="minorHAnsi"/>
              </w:rPr>
              <w:t>ás ágil</w:t>
            </w:r>
            <w:r>
              <w:rPr>
                <w:rFonts w:asciiTheme="minorHAnsi" w:hAnsiTheme="minorHAnsi"/>
              </w:rPr>
              <w:t xml:space="preserve"> la m</w:t>
            </w:r>
            <w:r w:rsidRPr="00985148">
              <w:rPr>
                <w:rFonts w:asciiTheme="minorHAnsi" w:hAnsiTheme="minorHAnsi"/>
              </w:rPr>
              <w:t>esa de servicio</w:t>
            </w:r>
            <w:r>
              <w:rPr>
                <w:rFonts w:asciiTheme="minorHAnsi" w:hAnsiTheme="minorHAnsi"/>
              </w:rPr>
              <w:t>.</w:t>
            </w:r>
          </w:p>
          <w:p w14:paraId="2864FE12" w14:textId="77777777" w:rsidR="00574F80" w:rsidRPr="00985148" w:rsidRDefault="00574F80" w:rsidP="00985148">
            <w:pPr>
              <w:rPr>
                <w:rFonts w:asciiTheme="minorHAnsi" w:hAnsiTheme="minorHAnsi"/>
              </w:rPr>
            </w:pPr>
          </w:p>
        </w:tc>
      </w:tr>
      <w:tr w:rsidR="00574F80" w:rsidRPr="00574F80" w14:paraId="181147F0" w14:textId="77777777" w:rsidTr="00E96BB8">
        <w:tc>
          <w:tcPr>
            <w:tcW w:w="2694" w:type="dxa"/>
            <w:vAlign w:val="center"/>
          </w:tcPr>
          <w:p w14:paraId="04470859" w14:textId="77777777" w:rsidR="00574F80" w:rsidRPr="00985148" w:rsidRDefault="00574F80" w:rsidP="00574F80">
            <w:pPr>
              <w:jc w:val="center"/>
              <w:rPr>
                <w:rFonts w:asciiTheme="minorHAnsi" w:hAnsiTheme="minorHAnsi"/>
                <w:color w:val="000000"/>
              </w:rPr>
            </w:pPr>
            <w:r w:rsidRPr="00985148">
              <w:rPr>
                <w:rFonts w:asciiTheme="minorHAnsi" w:hAnsiTheme="minorHAnsi"/>
                <w:color w:val="000000"/>
              </w:rPr>
              <w:t>Solicitud de compra de bienes y servicios de la DGA</w:t>
            </w:r>
          </w:p>
        </w:tc>
        <w:tc>
          <w:tcPr>
            <w:tcW w:w="7125" w:type="dxa"/>
          </w:tcPr>
          <w:p w14:paraId="341801FE" w14:textId="77777777" w:rsidR="00574F80" w:rsidRPr="00E96BB8" w:rsidRDefault="00E96BB8" w:rsidP="00574F80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E96BB8">
              <w:rPr>
                <w:rFonts w:asciiTheme="minorHAnsi" w:hAnsiTheme="minorHAnsi"/>
              </w:rPr>
              <w:t>espetar las especificaciones técnicas de lo solicitado y solventar los problemas</w:t>
            </w:r>
            <w:r>
              <w:rPr>
                <w:rFonts w:asciiTheme="minorHAnsi" w:hAnsiTheme="minorHAnsi"/>
              </w:rPr>
              <w:t xml:space="preserve"> cuando se les solicita.</w:t>
            </w:r>
          </w:p>
        </w:tc>
      </w:tr>
      <w:tr w:rsidR="00574F80" w:rsidRPr="00574F80" w14:paraId="6B40B965" w14:textId="77777777" w:rsidTr="00E96BB8">
        <w:tc>
          <w:tcPr>
            <w:tcW w:w="2694" w:type="dxa"/>
            <w:vAlign w:val="center"/>
          </w:tcPr>
          <w:p w14:paraId="6A0193C8" w14:textId="77777777" w:rsidR="00574F80" w:rsidRPr="00985148" w:rsidRDefault="00574F80" w:rsidP="00574F80">
            <w:pPr>
              <w:jc w:val="center"/>
              <w:rPr>
                <w:rFonts w:asciiTheme="minorHAnsi" w:hAnsiTheme="minorHAnsi"/>
                <w:color w:val="000000"/>
              </w:rPr>
            </w:pPr>
            <w:r w:rsidRPr="00985148">
              <w:rPr>
                <w:rFonts w:asciiTheme="minorHAnsi" w:hAnsiTheme="minorHAnsi"/>
                <w:color w:val="000000"/>
              </w:rPr>
              <w:t>Atención de consultas de valoración de mercancías</w:t>
            </w:r>
          </w:p>
        </w:tc>
        <w:tc>
          <w:tcPr>
            <w:tcW w:w="7125" w:type="dxa"/>
          </w:tcPr>
          <w:p w14:paraId="598F5870" w14:textId="77777777" w:rsidR="00574F80" w:rsidRPr="00985148" w:rsidRDefault="00692E09" w:rsidP="00692E09">
            <w:pPr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No se recibieron</w:t>
            </w:r>
            <w:r w:rsidR="000930E5" w:rsidRPr="00985148">
              <w:rPr>
                <w:rFonts w:asciiTheme="minorHAnsi" w:hAnsiTheme="minorHAnsi"/>
              </w:rPr>
              <w:t xml:space="preserve"> comentarios.</w:t>
            </w:r>
            <w:r w:rsidRPr="00985148">
              <w:rPr>
                <w:rFonts w:asciiTheme="minorHAnsi" w:hAnsiTheme="minorHAnsi"/>
              </w:rPr>
              <w:t xml:space="preserve"> </w:t>
            </w:r>
          </w:p>
        </w:tc>
      </w:tr>
      <w:tr w:rsidR="00574F80" w:rsidRPr="00574F80" w14:paraId="720637B8" w14:textId="77777777" w:rsidTr="00E96BB8">
        <w:tc>
          <w:tcPr>
            <w:tcW w:w="2694" w:type="dxa"/>
            <w:vAlign w:val="center"/>
          </w:tcPr>
          <w:p w14:paraId="2D15496F" w14:textId="77777777" w:rsidR="00574F80" w:rsidRPr="00985148" w:rsidRDefault="00574F80" w:rsidP="00574F80">
            <w:pPr>
              <w:jc w:val="center"/>
              <w:rPr>
                <w:rFonts w:asciiTheme="minorHAnsi" w:hAnsiTheme="minorHAnsi"/>
                <w:color w:val="000000"/>
              </w:rPr>
            </w:pPr>
            <w:r w:rsidRPr="00985148">
              <w:rPr>
                <w:rFonts w:asciiTheme="minorHAnsi" w:hAnsiTheme="minorHAnsi"/>
                <w:color w:val="000000"/>
              </w:rPr>
              <w:t>Solicitud de Reparación de Mobiliario y Equipo</w:t>
            </w:r>
          </w:p>
        </w:tc>
        <w:tc>
          <w:tcPr>
            <w:tcW w:w="7125" w:type="dxa"/>
          </w:tcPr>
          <w:p w14:paraId="24AEF6FA" w14:textId="77777777" w:rsidR="00985148" w:rsidRDefault="00985148" w:rsidP="00985148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 w:rsidRPr="00985148">
              <w:rPr>
                <w:rFonts w:asciiTheme="minorHAnsi" w:hAnsiTheme="minorHAnsi"/>
              </w:rPr>
              <w:t>Contar con u</w:t>
            </w:r>
            <w:r>
              <w:rPr>
                <w:rFonts w:asciiTheme="minorHAnsi" w:hAnsiTheme="minorHAnsi"/>
              </w:rPr>
              <w:t>n inventario disponible</w:t>
            </w:r>
            <w:r w:rsidRPr="00985148">
              <w:rPr>
                <w:rFonts w:asciiTheme="minorHAnsi" w:hAnsiTheme="minorHAnsi"/>
              </w:rPr>
              <w:t xml:space="preserve"> en el almacén de </w:t>
            </w:r>
            <w:r>
              <w:rPr>
                <w:rFonts w:asciiTheme="minorHAnsi" w:hAnsiTheme="minorHAnsi"/>
              </w:rPr>
              <w:t xml:space="preserve">los </w:t>
            </w:r>
            <w:r w:rsidRPr="00985148">
              <w:rPr>
                <w:rFonts w:asciiTheme="minorHAnsi" w:hAnsiTheme="minorHAnsi"/>
              </w:rPr>
              <w:t>bien</w:t>
            </w:r>
            <w:r>
              <w:rPr>
                <w:rFonts w:asciiTheme="minorHAnsi" w:hAnsiTheme="minorHAnsi"/>
              </w:rPr>
              <w:t>es</w:t>
            </w:r>
            <w:r w:rsidRPr="00985148">
              <w:rPr>
                <w:rFonts w:asciiTheme="minorHAnsi" w:hAnsiTheme="minorHAnsi"/>
              </w:rPr>
              <w:t xml:space="preserve"> que más</w:t>
            </w:r>
            <w:r>
              <w:rPr>
                <w:rFonts w:asciiTheme="minorHAnsi" w:hAnsiTheme="minorHAnsi"/>
              </w:rPr>
              <w:t xml:space="preserve"> demanda de reparación o sustitución presentan.</w:t>
            </w:r>
          </w:p>
          <w:p w14:paraId="67458B84" w14:textId="77777777" w:rsidR="00574F80" w:rsidRPr="00985148" w:rsidRDefault="00985148" w:rsidP="00985148">
            <w:pPr>
              <w:pStyle w:val="Prrafodelista"/>
              <w:numPr>
                <w:ilvl w:val="0"/>
                <w:numId w:val="8"/>
              </w:numPr>
              <w:ind w:left="30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985148">
              <w:rPr>
                <w:rFonts w:asciiTheme="minorHAnsi" w:hAnsiTheme="minorHAnsi"/>
              </w:rPr>
              <w:t xml:space="preserve">ejorar la calidad de los bienes que no se cambian todos </w:t>
            </w:r>
            <w:r w:rsidR="00671AFC">
              <w:rPr>
                <w:rFonts w:asciiTheme="minorHAnsi" w:hAnsiTheme="minorHAnsi"/>
              </w:rPr>
              <w:t xml:space="preserve">los </w:t>
            </w:r>
            <w:r w:rsidRPr="00985148">
              <w:rPr>
                <w:rFonts w:asciiTheme="minorHAnsi" w:hAnsiTheme="minorHAnsi"/>
              </w:rPr>
              <w:t>años</w:t>
            </w:r>
            <w:r>
              <w:rPr>
                <w:rFonts w:asciiTheme="minorHAnsi" w:hAnsiTheme="minorHAnsi"/>
              </w:rPr>
              <w:t>,</w:t>
            </w:r>
            <w:r w:rsidRPr="00985148">
              <w:rPr>
                <w:rFonts w:asciiTheme="minorHAnsi" w:hAnsiTheme="minorHAnsi"/>
              </w:rPr>
              <w:t xml:space="preserve"> ej</w:t>
            </w:r>
            <w:r>
              <w:rPr>
                <w:rFonts w:asciiTheme="minorHAnsi" w:hAnsiTheme="minorHAnsi"/>
              </w:rPr>
              <w:t>emplo:</w:t>
            </w:r>
            <w:r w:rsidRPr="00985148">
              <w:rPr>
                <w:rFonts w:asciiTheme="minorHAnsi" w:hAnsiTheme="minorHAnsi"/>
              </w:rPr>
              <w:t xml:space="preserve"> sillas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739475D7" w14:textId="77777777" w:rsidR="00574F80" w:rsidRDefault="00574F80" w:rsidP="00A739F7">
      <w:pPr>
        <w:rPr>
          <w:rFonts w:ascii="Museo Sans 500" w:hAnsi="Museo Sans 500"/>
          <w:sz w:val="22"/>
          <w:szCs w:val="22"/>
        </w:rPr>
        <w:sectPr w:rsidR="00574F80" w:rsidSect="00574F80">
          <w:type w:val="continuous"/>
          <w:pgSz w:w="12240" w:h="15840"/>
          <w:pgMar w:top="1361" w:right="1134" w:bottom="1361" w:left="1247" w:header="720" w:footer="680" w:gutter="0"/>
          <w:cols w:space="720"/>
          <w:docGrid w:linePitch="299"/>
        </w:sectPr>
      </w:pPr>
    </w:p>
    <w:p w14:paraId="2179BDCE" w14:textId="77777777" w:rsidR="00574F80" w:rsidRPr="00574F80" w:rsidRDefault="00574F80" w:rsidP="00B063ED">
      <w:pPr>
        <w:pStyle w:val="Ttulo1"/>
        <w:rPr>
          <w:rStyle w:val="Ttulo1Car"/>
        </w:rPr>
      </w:pPr>
      <w:bookmarkStart w:id="20" w:name="_Toc92371959"/>
      <w:r w:rsidRPr="00574F80">
        <w:rPr>
          <w:rStyle w:val="Ttulo1Car"/>
        </w:rPr>
        <w:t>CAPITULO 5: SUGERENCIAS Y CONCLUSIONES</w:t>
      </w:r>
      <w:bookmarkEnd w:id="20"/>
    </w:p>
    <w:p w14:paraId="567355AF" w14:textId="77777777" w:rsidR="00574F80" w:rsidRPr="00574F80" w:rsidRDefault="00574F80" w:rsidP="00574F80">
      <w:pPr>
        <w:rPr>
          <w:rFonts w:ascii="Museo Sans 500" w:hAnsi="Museo Sans 500"/>
          <w:sz w:val="22"/>
          <w:szCs w:val="22"/>
        </w:rPr>
      </w:pPr>
    </w:p>
    <w:p w14:paraId="21AB1037" w14:textId="77777777" w:rsidR="00574F80" w:rsidRPr="00EF45D8" w:rsidRDefault="00574F80" w:rsidP="00B063ED">
      <w:pPr>
        <w:pStyle w:val="Subttulo0"/>
        <w:rPr>
          <w:szCs w:val="20"/>
        </w:rPr>
      </w:pPr>
      <w:r w:rsidRPr="00EF45D8">
        <w:rPr>
          <w:szCs w:val="20"/>
        </w:rPr>
        <w:t>5.1</w:t>
      </w:r>
      <w:r w:rsidR="00EF45D8">
        <w:rPr>
          <w:szCs w:val="20"/>
        </w:rPr>
        <w:t xml:space="preserve"> </w:t>
      </w:r>
      <w:r w:rsidRPr="00EF45D8">
        <w:rPr>
          <w:szCs w:val="20"/>
        </w:rPr>
        <w:t>Sugerencias generales</w:t>
      </w:r>
    </w:p>
    <w:p w14:paraId="3A99C833" w14:textId="77777777" w:rsidR="00574F80" w:rsidRPr="00574F80" w:rsidRDefault="00574F80" w:rsidP="00574F80">
      <w:pPr>
        <w:rPr>
          <w:rFonts w:ascii="Museo Sans 500" w:hAnsi="Museo Sans 500"/>
          <w:sz w:val="22"/>
          <w:szCs w:val="22"/>
        </w:rPr>
      </w:pPr>
    </w:p>
    <w:p w14:paraId="38A22B8A" w14:textId="77777777" w:rsidR="00574F80" w:rsidRPr="00574F80" w:rsidRDefault="00574F80" w:rsidP="002A7BA3">
      <w:r w:rsidRPr="00574F80">
        <w:t>1</w:t>
      </w:r>
      <w:r w:rsidR="00671AFC">
        <w:t>.</w:t>
      </w:r>
      <w:r w:rsidRPr="00574F80">
        <w:tab/>
        <w:t>Revisar los proce</w:t>
      </w:r>
      <w:r w:rsidR="002A7BA3">
        <w:t xml:space="preserve">dimientos </w:t>
      </w:r>
      <w:r w:rsidRPr="00574F80">
        <w:t xml:space="preserve">con el propósito de simplificar y reducir el tiempo total de duración del proceso de servicios que presentan el promedio más bajo </w:t>
      </w:r>
      <w:r w:rsidR="002A7BA3">
        <w:t>en los aspectos: del tiempo de atención en ventanilla, el cumplimiento de los plazos establecidos para completar el servicio, el tiempo total de duración del proceso y el tiempo de espera haciendo fila.</w:t>
      </w:r>
      <w:r w:rsidRPr="00574F80">
        <w:t xml:space="preserve"> </w:t>
      </w:r>
    </w:p>
    <w:p w14:paraId="406D0CE6" w14:textId="77777777" w:rsidR="00574F80" w:rsidRDefault="00574F80" w:rsidP="00671AFC">
      <w:pPr>
        <w:tabs>
          <w:tab w:val="left" w:pos="142"/>
        </w:tabs>
      </w:pPr>
      <w:r w:rsidRPr="00574F80">
        <w:t>2.</w:t>
      </w:r>
      <w:r w:rsidRPr="00574F80">
        <w:tab/>
        <w:t xml:space="preserve">Verificar </w:t>
      </w:r>
      <w:r w:rsidR="002A7BA3">
        <w:t>las condiciones físicas de las aduanas de frontera evaluadas, como: baños, parqueos y lugares de esper</w:t>
      </w:r>
      <w:r w:rsidR="0039188E">
        <w:t>a.</w:t>
      </w:r>
      <w:r w:rsidRPr="00574F80">
        <w:t xml:space="preserve"> </w:t>
      </w:r>
    </w:p>
    <w:p w14:paraId="32949D23" w14:textId="77777777" w:rsidR="00671AFC" w:rsidRPr="00574F80" w:rsidRDefault="00671AFC" w:rsidP="00574F80"/>
    <w:p w14:paraId="0A5D096E" w14:textId="77777777" w:rsidR="00574F80" w:rsidRPr="00574F80" w:rsidRDefault="00574F80" w:rsidP="00671AFC">
      <w:pPr>
        <w:tabs>
          <w:tab w:val="left" w:pos="0"/>
        </w:tabs>
      </w:pPr>
      <w:r w:rsidRPr="00574F80">
        <w:t>3.</w:t>
      </w:r>
      <w:r w:rsidRPr="00574F80">
        <w:tab/>
        <w:t>Unidades Organizativas involucradas deberían analizar los resultados obtenidos a nivel general, de acuerdo a lo siguiente:</w:t>
      </w:r>
    </w:p>
    <w:p w14:paraId="2E3F7FE7" w14:textId="77777777" w:rsidR="00574F80" w:rsidRDefault="00574F80" w:rsidP="0039188E">
      <w:pPr>
        <w:pStyle w:val="Prrafodelista"/>
        <w:numPr>
          <w:ilvl w:val="0"/>
          <w:numId w:val="13"/>
        </w:numPr>
        <w:tabs>
          <w:tab w:val="left" w:pos="426"/>
        </w:tabs>
        <w:ind w:left="426" w:hanging="426"/>
      </w:pPr>
      <w:r w:rsidRPr="00574F80">
        <w:t xml:space="preserve">El promedio obtenido en el módulo </w:t>
      </w:r>
      <w:r w:rsidR="00922309">
        <w:t>de capacidad de respuesta c</w:t>
      </w:r>
      <w:r w:rsidRPr="00574F80">
        <w:t xml:space="preserve">on </w:t>
      </w:r>
      <w:r w:rsidR="00922309">
        <w:t>7.81</w:t>
      </w:r>
      <w:r w:rsidRPr="00574F80">
        <w:t xml:space="preserve"> puntos; considerando que fue el que obtuvo menos puntuación</w:t>
      </w:r>
      <w:r w:rsidR="00922309">
        <w:t xml:space="preserve"> y muestra una disminución considerable en comparación al año 2020</w:t>
      </w:r>
      <w:r w:rsidRPr="00574F80">
        <w:t>; Lo anterior, con el fin de implementar la mejora continua en dich</w:t>
      </w:r>
      <w:r w:rsidR="0039188E">
        <w:t>a dimensión.</w:t>
      </w:r>
      <w:r w:rsidRPr="00574F80">
        <w:t xml:space="preserve"> </w:t>
      </w:r>
    </w:p>
    <w:p w14:paraId="551A8A92" w14:textId="77777777" w:rsidR="0039188E" w:rsidRPr="00574F80" w:rsidRDefault="0039188E" w:rsidP="0039188E">
      <w:pPr>
        <w:pStyle w:val="Prrafodelista"/>
        <w:numPr>
          <w:ilvl w:val="0"/>
          <w:numId w:val="13"/>
        </w:numPr>
        <w:tabs>
          <w:tab w:val="left" w:pos="426"/>
        </w:tabs>
        <w:ind w:left="426" w:hanging="426"/>
      </w:pPr>
      <w:r>
        <w:lastRenderedPageBreak/>
        <w:t>Analizar los comentarios expresados por los usuarios en el apartado Resultados por módulo temático.</w:t>
      </w:r>
    </w:p>
    <w:p w14:paraId="7642F214" w14:textId="77777777" w:rsidR="00574F80" w:rsidRDefault="00574F80" w:rsidP="0039188E">
      <w:pPr>
        <w:pStyle w:val="Prrafodelista"/>
        <w:numPr>
          <w:ilvl w:val="0"/>
          <w:numId w:val="13"/>
        </w:numPr>
        <w:tabs>
          <w:tab w:val="left" w:pos="426"/>
        </w:tabs>
        <w:ind w:left="426" w:hanging="426"/>
      </w:pPr>
      <w:r w:rsidRPr="00574F80">
        <w:t xml:space="preserve">Analizar las sugerencias manifestadas por los </w:t>
      </w:r>
      <w:r w:rsidR="00922309">
        <w:t>entrevistados</w:t>
      </w:r>
      <w:r w:rsidRPr="00574F80">
        <w:t xml:space="preserve"> en el apartado 4.</w:t>
      </w:r>
      <w:r w:rsidR="00922309">
        <w:t>5</w:t>
      </w:r>
      <w:r w:rsidRPr="00574F80">
        <w:t xml:space="preserve"> ¿Qué podemos mejorar del servicio recibido?, del presente informe, con el propósito de ver la factibilidad de aplicarlas</w:t>
      </w:r>
      <w:r w:rsidR="00922309">
        <w:t>.</w:t>
      </w:r>
    </w:p>
    <w:p w14:paraId="014DF0D1" w14:textId="77777777" w:rsidR="0039188E" w:rsidRDefault="0039188E" w:rsidP="00922309">
      <w:pPr>
        <w:ind w:left="426" w:hanging="426"/>
      </w:pPr>
    </w:p>
    <w:p w14:paraId="261C25AB" w14:textId="77777777" w:rsidR="006525AA" w:rsidRPr="00EF45D8" w:rsidRDefault="00574F80" w:rsidP="00B063ED">
      <w:pPr>
        <w:pStyle w:val="Subttulo0"/>
        <w:rPr>
          <w:szCs w:val="20"/>
        </w:rPr>
      </w:pPr>
      <w:r w:rsidRPr="00EF45D8">
        <w:rPr>
          <w:szCs w:val="20"/>
        </w:rPr>
        <w:t>5.2</w:t>
      </w:r>
      <w:r w:rsidR="00EF45D8">
        <w:rPr>
          <w:szCs w:val="20"/>
        </w:rPr>
        <w:t xml:space="preserve"> </w:t>
      </w:r>
      <w:r w:rsidRPr="00EF45D8">
        <w:rPr>
          <w:szCs w:val="20"/>
        </w:rPr>
        <w:t>Conclusiones</w:t>
      </w:r>
    </w:p>
    <w:p w14:paraId="20DDDD40" w14:textId="77777777" w:rsidR="00574F80" w:rsidRDefault="00574F80" w:rsidP="00A739F7">
      <w:pPr>
        <w:rPr>
          <w:rFonts w:ascii="Museo Sans 500" w:hAnsi="Museo Sans 500"/>
          <w:sz w:val="22"/>
          <w:szCs w:val="22"/>
        </w:rPr>
      </w:pPr>
    </w:p>
    <w:p w14:paraId="7A7DB434" w14:textId="77777777" w:rsidR="00265F76" w:rsidRPr="00265F76" w:rsidRDefault="00265F76" w:rsidP="00265F76">
      <w:pPr>
        <w:pStyle w:val="Prrafodelista"/>
        <w:numPr>
          <w:ilvl w:val="0"/>
          <w:numId w:val="9"/>
        </w:numPr>
        <w:rPr>
          <w:rFonts w:ascii="Museo Sans 100" w:hAnsi="Museo Sans 100"/>
          <w:color w:val="auto"/>
        </w:rPr>
      </w:pPr>
      <w:r w:rsidRPr="00265F76">
        <w:rPr>
          <w:rFonts w:ascii="Museo Sans 100" w:hAnsi="Museo Sans 100"/>
          <w:color w:val="auto"/>
          <w:lang w:val="es-ES_tradnl"/>
        </w:rPr>
        <w:t xml:space="preserve">Respecto a la Evolución de la calidad de los servicios el 60.81% </w:t>
      </w:r>
      <w:r w:rsidRPr="00265F76">
        <w:rPr>
          <w:rFonts w:ascii="Museo Sans 100" w:hAnsi="Museo Sans 100"/>
          <w:color w:val="auto"/>
        </w:rPr>
        <w:t>de los entrevistados manifestaron que la calidad de los servicios proporcionados por la DGA ha mejorado, el 23.41% indico que está igual, un 9.92% que ha empeorado y un 5.85% no respondió.</w:t>
      </w:r>
    </w:p>
    <w:p w14:paraId="4377302E" w14:textId="77777777" w:rsidR="00265F76" w:rsidRPr="00265F76" w:rsidRDefault="00265F76" w:rsidP="00265F76">
      <w:pPr>
        <w:pStyle w:val="Prrafodelista"/>
        <w:numPr>
          <w:ilvl w:val="0"/>
          <w:numId w:val="9"/>
        </w:numPr>
        <w:rPr>
          <w:rFonts w:ascii="Museo Sans 100" w:hAnsi="Museo Sans 100"/>
          <w:color w:val="auto"/>
        </w:rPr>
      </w:pPr>
      <w:r w:rsidRPr="00265F76">
        <w:rPr>
          <w:rFonts w:ascii="Museo Sans 100" w:hAnsi="Museo Sans 100"/>
          <w:color w:val="auto"/>
        </w:rPr>
        <w:t xml:space="preserve">El índice de satisfacción global de los contribuyentes, usuarios internos y externos es de 8.26 puntos, dentro de la escala de medición es muy satisfactorio. </w:t>
      </w:r>
    </w:p>
    <w:p w14:paraId="4E802B8D" w14:textId="77777777" w:rsidR="00922309" w:rsidRPr="00D81D9A" w:rsidRDefault="00922309" w:rsidP="00922309">
      <w:pPr>
        <w:pStyle w:val="Prrafodelista"/>
        <w:numPr>
          <w:ilvl w:val="0"/>
          <w:numId w:val="9"/>
        </w:numPr>
        <w:spacing w:after="200"/>
        <w:rPr>
          <w:noProof/>
        </w:rPr>
      </w:pPr>
      <w:r w:rsidRPr="00265F76">
        <w:rPr>
          <w:rFonts w:ascii="Museo Sans 100" w:hAnsi="Museo Sans 100"/>
          <w:color w:val="auto"/>
        </w:rPr>
        <w:t xml:space="preserve">Con respecto a si se cumplieron </w:t>
      </w:r>
      <w:r w:rsidRPr="00D81D9A">
        <w:rPr>
          <w:rFonts w:ascii="Museo Sans 100" w:hAnsi="Museo Sans 100"/>
        </w:rPr>
        <w:t xml:space="preserve">las expectativas de los </w:t>
      </w:r>
      <w:r>
        <w:rPr>
          <w:rFonts w:ascii="Museo Sans 100" w:hAnsi="Museo Sans 100"/>
        </w:rPr>
        <w:t xml:space="preserve">contribuyentes y usuarios </w:t>
      </w:r>
      <w:r w:rsidRPr="00D81D9A">
        <w:rPr>
          <w:rFonts w:ascii="Museo Sans 100" w:hAnsi="Museo Sans 100"/>
        </w:rPr>
        <w:t xml:space="preserve">por los servicios proporcionados </w:t>
      </w:r>
      <w:r>
        <w:rPr>
          <w:rFonts w:ascii="Museo Sans 100" w:hAnsi="Museo Sans 100"/>
        </w:rPr>
        <w:t xml:space="preserve">por la dependencia </w:t>
      </w:r>
      <w:r w:rsidRPr="00D81D9A">
        <w:rPr>
          <w:rFonts w:ascii="Museo Sans 100" w:hAnsi="Museo Sans 100"/>
        </w:rPr>
        <w:t xml:space="preserve">se obtuvieron los siguientes resultados, el </w:t>
      </w:r>
      <w:r>
        <w:rPr>
          <w:rFonts w:ascii="Museo Sans 100" w:hAnsi="Museo Sans 100"/>
        </w:rPr>
        <w:t>88.04</w:t>
      </w:r>
      <w:r w:rsidRPr="00D81D9A">
        <w:rPr>
          <w:rFonts w:ascii="Museo Sans 100" w:hAnsi="Museo Sans 100"/>
        </w:rPr>
        <w:t xml:space="preserve">% manifestó que se habían cumplido y el </w:t>
      </w:r>
      <w:r>
        <w:rPr>
          <w:rFonts w:ascii="Museo Sans 100" w:hAnsi="Museo Sans 100"/>
        </w:rPr>
        <w:t>11</w:t>
      </w:r>
      <w:r w:rsidRPr="00D81D9A">
        <w:rPr>
          <w:rFonts w:ascii="Museo Sans 100" w:hAnsi="Museo Sans 100"/>
        </w:rPr>
        <w:t>.</w:t>
      </w:r>
      <w:r>
        <w:rPr>
          <w:rFonts w:ascii="Museo Sans 100" w:hAnsi="Museo Sans 100"/>
        </w:rPr>
        <w:t>96</w:t>
      </w:r>
      <w:r w:rsidRPr="00D81D9A">
        <w:rPr>
          <w:rFonts w:ascii="Museo Sans 100" w:hAnsi="Museo Sans 100"/>
        </w:rPr>
        <w:t xml:space="preserve">% indico que no se cumplieron sus expectativas, debido </w:t>
      </w:r>
      <w:r>
        <w:rPr>
          <w:rFonts w:ascii="Museo Sans 100" w:hAnsi="Museo Sans 100"/>
        </w:rPr>
        <w:t xml:space="preserve">al </w:t>
      </w:r>
      <w:r w:rsidRPr="00D81D9A">
        <w:rPr>
          <w:rFonts w:ascii="Museo Sans 100" w:hAnsi="Museo Sans 100"/>
        </w:rPr>
        <w:t>tiempo de respuesta prolongado</w:t>
      </w:r>
      <w:r>
        <w:rPr>
          <w:rFonts w:ascii="Museo Sans 100" w:hAnsi="Museo Sans 100"/>
        </w:rPr>
        <w:t xml:space="preserve"> de los trámites</w:t>
      </w:r>
      <w:r w:rsidRPr="00D81D9A">
        <w:rPr>
          <w:rFonts w:ascii="Museo Sans 100" w:hAnsi="Museo Sans 100"/>
        </w:rPr>
        <w:t xml:space="preserve">. </w:t>
      </w:r>
    </w:p>
    <w:p w14:paraId="2613AE12" w14:textId="77777777" w:rsidR="00922309" w:rsidRPr="00A04228" w:rsidRDefault="00922309" w:rsidP="00922309">
      <w:pPr>
        <w:pStyle w:val="Prrafodelista"/>
        <w:numPr>
          <w:ilvl w:val="0"/>
          <w:numId w:val="9"/>
        </w:numPr>
        <w:spacing w:after="200"/>
        <w:rPr>
          <w:rFonts w:ascii="Museo Sans 100" w:hAnsi="Museo Sans 100"/>
          <w:i/>
          <w:iCs/>
        </w:rPr>
      </w:pPr>
      <w:r w:rsidRPr="00A04228">
        <w:rPr>
          <w:rFonts w:ascii="Museo Sans 100" w:hAnsi="Museo Sans 100"/>
        </w:rPr>
        <w:t xml:space="preserve">Como resultado del seguimiento realizado a sugerencias y acciones de mediciones anteriores se determina que han sido superadas el </w:t>
      </w:r>
      <w:r w:rsidR="00A04228" w:rsidRPr="00A04228">
        <w:rPr>
          <w:rFonts w:ascii="Museo Sans 100" w:hAnsi="Museo Sans 100"/>
        </w:rPr>
        <w:t>54</w:t>
      </w:r>
      <w:r w:rsidR="000E50C2" w:rsidRPr="00A04228">
        <w:rPr>
          <w:rFonts w:ascii="Museo Sans 100" w:hAnsi="Museo Sans 100"/>
        </w:rPr>
        <w:t>.</w:t>
      </w:r>
      <w:r w:rsidR="00A04228" w:rsidRPr="00A04228">
        <w:rPr>
          <w:rFonts w:ascii="Museo Sans 100" w:hAnsi="Museo Sans 100"/>
        </w:rPr>
        <w:t>35</w:t>
      </w:r>
      <w:r w:rsidRPr="00A04228">
        <w:rPr>
          <w:rFonts w:ascii="Museo Sans 100" w:hAnsi="Museo Sans 100"/>
        </w:rPr>
        <w:t>%</w:t>
      </w:r>
      <w:r w:rsidR="00957FE2" w:rsidRPr="00A04228">
        <w:rPr>
          <w:rFonts w:ascii="Museo Sans 100" w:hAnsi="Museo Sans 100"/>
        </w:rPr>
        <w:t xml:space="preserve">, no superadas </w:t>
      </w:r>
      <w:r w:rsidR="00A04228" w:rsidRPr="00A04228">
        <w:rPr>
          <w:rFonts w:ascii="Museo Sans 100" w:hAnsi="Museo Sans 100"/>
        </w:rPr>
        <w:t>41.30</w:t>
      </w:r>
      <w:r w:rsidR="00E97D71" w:rsidRPr="00A04228">
        <w:rPr>
          <w:rFonts w:ascii="Museo Sans 100" w:hAnsi="Museo Sans 100"/>
        </w:rPr>
        <w:t>%</w:t>
      </w:r>
      <w:r w:rsidR="00E97D71" w:rsidRPr="00A04228">
        <w:rPr>
          <w:rFonts w:ascii="Museo Sans 100" w:hAnsi="Museo Sans 100"/>
          <w:sz w:val="22"/>
          <w:szCs w:val="22"/>
        </w:rPr>
        <w:t xml:space="preserve"> </w:t>
      </w:r>
      <w:r w:rsidR="00783421" w:rsidRPr="00A04228">
        <w:rPr>
          <w:rFonts w:ascii="Museo Sans 100" w:hAnsi="Museo Sans 100"/>
          <w:sz w:val="22"/>
          <w:szCs w:val="22"/>
        </w:rPr>
        <w:t xml:space="preserve">y </w:t>
      </w:r>
      <w:r w:rsidR="00E97D71" w:rsidRPr="00A04228">
        <w:rPr>
          <w:rFonts w:ascii="Museo Sans 100" w:hAnsi="Museo Sans 100"/>
          <w:sz w:val="22"/>
          <w:szCs w:val="22"/>
        </w:rPr>
        <w:t>el 4.</w:t>
      </w:r>
      <w:r w:rsidR="00A04228" w:rsidRPr="00A04228">
        <w:rPr>
          <w:rFonts w:ascii="Museo Sans 100" w:hAnsi="Museo Sans 100"/>
          <w:sz w:val="22"/>
          <w:szCs w:val="22"/>
        </w:rPr>
        <w:t>35</w:t>
      </w:r>
      <w:r w:rsidR="00E97D71" w:rsidRPr="00A04228">
        <w:rPr>
          <w:rFonts w:ascii="Museo Sans 100" w:hAnsi="Museo Sans 100"/>
          <w:sz w:val="22"/>
          <w:szCs w:val="22"/>
        </w:rPr>
        <w:t>% cerrada</w:t>
      </w:r>
      <w:r w:rsidR="00BB3E8A" w:rsidRPr="00A04228">
        <w:rPr>
          <w:rFonts w:ascii="Museo Sans 100" w:hAnsi="Museo Sans 100"/>
        </w:rPr>
        <w:t xml:space="preserve"> </w:t>
      </w:r>
      <w:r w:rsidRPr="00A04228">
        <w:rPr>
          <w:rFonts w:ascii="Museo Sans 100" w:hAnsi="Museo Sans 100"/>
        </w:rPr>
        <w:t xml:space="preserve">véase detalle en anexo </w:t>
      </w:r>
      <w:r w:rsidR="00957FE2" w:rsidRPr="00A04228">
        <w:rPr>
          <w:rFonts w:ascii="Museo Sans 100" w:hAnsi="Museo Sans 100"/>
        </w:rPr>
        <w:t>6</w:t>
      </w:r>
      <w:r w:rsidRPr="00A04228">
        <w:rPr>
          <w:rFonts w:ascii="Museo Sans 100" w:hAnsi="Museo Sans 100"/>
        </w:rPr>
        <w:t>.</w:t>
      </w:r>
    </w:p>
    <w:p w14:paraId="5C09A6F4" w14:textId="77777777" w:rsidR="00922309" w:rsidRPr="00D81D9A" w:rsidRDefault="00922309" w:rsidP="00922309">
      <w:pPr>
        <w:pStyle w:val="Prrafodelista"/>
        <w:numPr>
          <w:ilvl w:val="0"/>
          <w:numId w:val="9"/>
        </w:numPr>
        <w:spacing w:after="200"/>
        <w:ind w:left="357" w:hanging="357"/>
        <w:rPr>
          <w:rFonts w:ascii="Museo Sans 100" w:hAnsi="Museo Sans 100"/>
        </w:rPr>
      </w:pPr>
      <w:r w:rsidRPr="00D81D9A">
        <w:rPr>
          <w:rFonts w:ascii="Museo Sans 100" w:hAnsi="Museo Sans 100"/>
        </w:rPr>
        <w:t xml:space="preserve">Las Dependencias deben dar a conocer los resultados de la Medición de la Satisfacción de los </w:t>
      </w:r>
      <w:r>
        <w:rPr>
          <w:rFonts w:ascii="Museo Sans 100" w:hAnsi="Museo Sans 100"/>
        </w:rPr>
        <w:t>contribuyentes y usuarios</w:t>
      </w:r>
      <w:r w:rsidRPr="00D81D9A">
        <w:rPr>
          <w:rFonts w:ascii="Museo Sans 100" w:hAnsi="Museo Sans 100"/>
        </w:rPr>
        <w:t xml:space="preserve"> al personal que interviene en la prestación d</w:t>
      </w:r>
      <w:r>
        <w:rPr>
          <w:rFonts w:ascii="Museo Sans 100" w:hAnsi="Museo Sans 100"/>
        </w:rPr>
        <w:t xml:space="preserve">e los servicios </w:t>
      </w:r>
      <w:r w:rsidRPr="00D81D9A">
        <w:rPr>
          <w:rFonts w:ascii="Museo Sans 100" w:hAnsi="Museo Sans 100"/>
        </w:rPr>
        <w:t>evaluado, establecer acciones para mejorar el servicio, elaborar acta de reunión u otro medio que evidencie la divulgación y acciones a realizar, conforme lo indicado en el PRO-1.2.2.4 Medición de la Satisfacción de los Contribuyentes y Usuarios.</w:t>
      </w:r>
    </w:p>
    <w:p w14:paraId="7956C43D" w14:textId="77777777" w:rsidR="00922309" w:rsidRDefault="00922309" w:rsidP="00922309">
      <w:pPr>
        <w:pStyle w:val="Prrafodelista"/>
        <w:numPr>
          <w:ilvl w:val="0"/>
          <w:numId w:val="9"/>
        </w:numPr>
        <w:spacing w:after="200"/>
        <w:ind w:left="357" w:hanging="357"/>
        <w:rPr>
          <w:rFonts w:ascii="Museo Sans 100" w:hAnsi="Museo Sans 100"/>
        </w:rPr>
      </w:pPr>
      <w:r w:rsidRPr="00D81D9A">
        <w:rPr>
          <w:rFonts w:ascii="Museo Sans 100" w:hAnsi="Museo Sans 100"/>
        </w:rPr>
        <w:t xml:space="preserve">La Unidad de Gestión de la Calidad de DGEA mantiene la confidencialidad de los datos e información a la que tuvo acceso como consecuencia de las actividades de medición. Por otra parte, es necesario tomar en cuenta que dicha medición se ha realizado a través de un muestreo de </w:t>
      </w:r>
      <w:r>
        <w:rPr>
          <w:rFonts w:ascii="Museo Sans 100" w:hAnsi="Museo Sans 100"/>
        </w:rPr>
        <w:t>contribuyentes y usuarios</w:t>
      </w:r>
      <w:r w:rsidRPr="00D81D9A">
        <w:rPr>
          <w:rFonts w:ascii="Museo Sans 100" w:hAnsi="Museo Sans 100"/>
        </w:rPr>
        <w:t xml:space="preserve"> que reciben los servicios evaluados.</w:t>
      </w:r>
    </w:p>
    <w:p w14:paraId="10B3640E" w14:textId="77777777" w:rsidR="00B063ED" w:rsidRDefault="00B063ED" w:rsidP="00B063ED">
      <w:pPr>
        <w:spacing w:after="200"/>
        <w:rPr>
          <w:rFonts w:ascii="Museo Sans 100" w:hAnsi="Museo Sans 100"/>
        </w:rPr>
      </w:pPr>
    </w:p>
    <w:p w14:paraId="4D12255B" w14:textId="77777777" w:rsidR="00B063ED" w:rsidRPr="00D81D9A" w:rsidRDefault="00B063ED" w:rsidP="00B063ED">
      <w:pPr>
        <w:rPr>
          <w:rFonts w:ascii="Museo Sans 100" w:hAnsi="Museo Sans 100"/>
          <w:color w:val="000000"/>
        </w:rPr>
      </w:pPr>
      <w:r w:rsidRPr="00D81D9A">
        <w:rPr>
          <w:rFonts w:ascii="Museo Sans 100" w:hAnsi="Museo Sans 100"/>
          <w:color w:val="000000"/>
        </w:rPr>
        <w:t xml:space="preserve">Atentamente, </w:t>
      </w:r>
    </w:p>
    <w:p w14:paraId="4C2FFDB5" w14:textId="3FB327BB" w:rsidR="00B063ED" w:rsidRPr="00D81D9A" w:rsidRDefault="00B063ED" w:rsidP="00B063ED">
      <w:pPr>
        <w:rPr>
          <w:rFonts w:ascii="Museo Sans 100" w:hAnsi="Museo Sans 100"/>
          <w:b/>
          <w:color w:val="000000"/>
        </w:rPr>
      </w:pPr>
      <w:bookmarkStart w:id="21" w:name="_GoBack"/>
      <w:bookmarkEnd w:id="21"/>
    </w:p>
    <w:p w14:paraId="6824E6F0" w14:textId="77777777" w:rsidR="00B063ED" w:rsidRDefault="00B063ED" w:rsidP="00B063ED">
      <w:pPr>
        <w:rPr>
          <w:rFonts w:ascii="Museo Sans 100" w:hAnsi="Museo Sans 100"/>
          <w:b/>
          <w:color w:val="000000"/>
        </w:rPr>
      </w:pPr>
    </w:p>
    <w:p w14:paraId="6ABC6B63" w14:textId="77777777" w:rsidR="002C106E" w:rsidRDefault="00A56A0C" w:rsidP="00B063ED">
      <w:pPr>
        <w:rPr>
          <w:rFonts w:ascii="Museo Sans 100" w:hAnsi="Museo Sans 100"/>
          <w:b/>
          <w:color w:val="000000"/>
        </w:rPr>
      </w:pPr>
      <w:r>
        <w:rPr>
          <w:rFonts w:ascii="Museo Sans 100" w:hAnsi="Museo Sans 100"/>
          <w:b/>
          <w:noProof/>
          <w:color w:val="000000"/>
        </w:rPr>
        <w:drawing>
          <wp:anchor distT="0" distB="0" distL="114300" distR="114300" simplePos="0" relativeHeight="251699200" behindDoc="0" locked="0" layoutInCell="1" allowOverlap="1" wp14:anchorId="5CB0021E" wp14:editId="674E31FB">
            <wp:simplePos x="0" y="0"/>
            <wp:positionH relativeFrom="column">
              <wp:posOffset>3188335</wp:posOffset>
            </wp:positionH>
            <wp:positionV relativeFrom="paragraph">
              <wp:posOffset>7840345</wp:posOffset>
            </wp:positionV>
            <wp:extent cx="1000125" cy="488315"/>
            <wp:effectExtent l="0" t="0" r="9525" b="698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0ABE0" w14:textId="77777777" w:rsidR="00B063ED" w:rsidRDefault="00B063ED" w:rsidP="00B063ED">
      <w:pPr>
        <w:rPr>
          <w:rFonts w:ascii="Museo Sans 100" w:hAnsi="Museo Sans 100"/>
          <w:b/>
          <w:color w:val="000000"/>
        </w:rPr>
      </w:pPr>
    </w:p>
    <w:p w14:paraId="527E9454" w14:textId="77777777" w:rsidR="00B063ED" w:rsidRPr="00943FCB" w:rsidRDefault="00B063ED" w:rsidP="00B063ED">
      <w:pPr>
        <w:rPr>
          <w:rFonts w:ascii="Museo Sans 100" w:hAnsi="Museo Sans 100"/>
          <w:b/>
          <w:color w:val="000000"/>
        </w:rPr>
      </w:pPr>
      <w:r w:rsidRPr="00943FCB">
        <w:rPr>
          <w:rFonts w:ascii="Museo Sans 100" w:hAnsi="Museo Sans 100"/>
          <w:b/>
          <w:color w:val="000000"/>
        </w:rPr>
        <w:t>Lic. Enilson Antonio Cortez Guevara</w:t>
      </w:r>
    </w:p>
    <w:p w14:paraId="5D0D4031" w14:textId="77777777" w:rsidR="00B063ED" w:rsidRPr="00943FCB" w:rsidRDefault="00B063ED" w:rsidP="00B063ED">
      <w:pPr>
        <w:rPr>
          <w:rFonts w:ascii="Museo Sans 100" w:hAnsi="Museo Sans 100"/>
          <w:b/>
          <w:color w:val="000000"/>
        </w:rPr>
      </w:pPr>
      <w:r w:rsidRPr="00943FCB">
        <w:rPr>
          <w:rFonts w:ascii="Museo Sans 100" w:hAnsi="Museo Sans 100"/>
          <w:b/>
          <w:color w:val="000000"/>
        </w:rPr>
        <w:t>Jefe de la Unidad de Gestión de la Calidad</w:t>
      </w:r>
      <w:r>
        <w:rPr>
          <w:rFonts w:ascii="Museo Sans 100" w:hAnsi="Museo Sans 100"/>
          <w:b/>
          <w:color w:val="000000"/>
        </w:rPr>
        <w:t>-DGEA</w:t>
      </w:r>
    </w:p>
    <w:p w14:paraId="6064844C" w14:textId="77777777" w:rsidR="00B063ED" w:rsidRPr="00C17A66" w:rsidRDefault="00B063ED" w:rsidP="00B063ED">
      <w:pPr>
        <w:rPr>
          <w:rFonts w:ascii="Museo Sans 100" w:hAnsi="Museo Sans 100"/>
          <w:color w:val="000000" w:themeColor="text1"/>
          <w:sz w:val="16"/>
          <w:szCs w:val="16"/>
        </w:rPr>
      </w:pPr>
      <w:r w:rsidRPr="00C17A66">
        <w:rPr>
          <w:rFonts w:ascii="Museo Sans 100" w:hAnsi="Museo Sans 100"/>
          <w:color w:val="000000" w:themeColor="text1"/>
          <w:sz w:val="16"/>
          <w:szCs w:val="16"/>
        </w:rPr>
        <w:t xml:space="preserve">Medición de Satisfacción de los </w:t>
      </w:r>
      <w:r>
        <w:rPr>
          <w:rFonts w:ascii="Museo Sans 100" w:hAnsi="Museo Sans 100"/>
          <w:color w:val="000000" w:themeColor="text1"/>
          <w:sz w:val="16"/>
          <w:szCs w:val="16"/>
        </w:rPr>
        <w:t>Contribuyentes</w:t>
      </w:r>
      <w:r w:rsidR="00EF5ADC">
        <w:rPr>
          <w:rFonts w:ascii="Museo Sans 100" w:hAnsi="Museo Sans 100"/>
          <w:color w:val="000000" w:themeColor="text1"/>
          <w:sz w:val="16"/>
          <w:szCs w:val="16"/>
        </w:rPr>
        <w:t>,</w:t>
      </w:r>
      <w:r w:rsidR="00265F76">
        <w:rPr>
          <w:rFonts w:ascii="Museo Sans 100" w:hAnsi="Museo Sans 100"/>
          <w:color w:val="000000" w:themeColor="text1"/>
          <w:sz w:val="16"/>
          <w:szCs w:val="16"/>
        </w:rPr>
        <w:t xml:space="preserve"> </w:t>
      </w:r>
      <w:r>
        <w:rPr>
          <w:rFonts w:ascii="Museo Sans 100" w:hAnsi="Museo Sans 100"/>
          <w:color w:val="000000" w:themeColor="text1"/>
          <w:sz w:val="16"/>
          <w:szCs w:val="16"/>
        </w:rPr>
        <w:t>Usuarios</w:t>
      </w:r>
      <w:r w:rsidR="00EF5ADC">
        <w:rPr>
          <w:rFonts w:ascii="Museo Sans 100" w:hAnsi="Museo Sans 100"/>
          <w:color w:val="000000" w:themeColor="text1"/>
          <w:sz w:val="16"/>
          <w:szCs w:val="16"/>
        </w:rPr>
        <w:t xml:space="preserve"> Externos e Internos</w:t>
      </w:r>
      <w:r>
        <w:rPr>
          <w:rFonts w:ascii="Museo Sans 100" w:hAnsi="Museo Sans 100"/>
          <w:color w:val="000000" w:themeColor="text1"/>
          <w:sz w:val="16"/>
          <w:szCs w:val="16"/>
        </w:rPr>
        <w:t xml:space="preserve"> de la Dirección General de Aduanas 2021.</w:t>
      </w:r>
    </w:p>
    <w:p w14:paraId="0B34320D" w14:textId="77777777" w:rsidR="00B063ED" w:rsidRPr="00CA792F" w:rsidRDefault="00B063ED" w:rsidP="00B063ED">
      <w:pPr>
        <w:rPr>
          <w:rFonts w:ascii="Museo Sans 100" w:hAnsi="Museo Sans 100"/>
          <w:b/>
          <w:color w:val="000000"/>
          <w:szCs w:val="16"/>
        </w:rPr>
      </w:pPr>
      <w:r w:rsidRPr="00CA792F">
        <w:rPr>
          <w:rFonts w:ascii="Museo Sans 100" w:hAnsi="Museo Sans 100"/>
          <w:b/>
          <w:color w:val="000000"/>
          <w:szCs w:val="16"/>
        </w:rPr>
        <w:t xml:space="preserve">Katia Anaya </w:t>
      </w:r>
    </w:p>
    <w:p w14:paraId="6C70D96A" w14:textId="77777777" w:rsidR="00B063ED" w:rsidRDefault="00B063ED" w:rsidP="00B063ED">
      <w:pPr>
        <w:rPr>
          <w:rFonts w:ascii="Museo Sans 100" w:hAnsi="Museo Sans 100"/>
          <w:color w:val="000000"/>
          <w:sz w:val="16"/>
          <w:szCs w:val="16"/>
        </w:rPr>
      </w:pPr>
      <w:r w:rsidRPr="00C17A66">
        <w:rPr>
          <w:rFonts w:ascii="Museo Sans 100" w:hAnsi="Museo Sans 100"/>
          <w:color w:val="000000"/>
          <w:sz w:val="16"/>
          <w:szCs w:val="16"/>
        </w:rPr>
        <w:t>Técnico Atención al Cliente</w:t>
      </w:r>
    </w:p>
    <w:p w14:paraId="4051964B" w14:textId="77777777" w:rsidR="00B063ED" w:rsidRPr="00B063ED" w:rsidRDefault="00B063ED" w:rsidP="00B063ED">
      <w:pPr>
        <w:spacing w:after="200"/>
        <w:rPr>
          <w:rFonts w:ascii="Museo Sans 100" w:hAnsi="Museo Sans 100"/>
        </w:rPr>
      </w:pPr>
    </w:p>
    <w:p w14:paraId="14FF8C8C" w14:textId="77777777" w:rsidR="00574F80" w:rsidRDefault="00574F80" w:rsidP="00A739F7">
      <w:pPr>
        <w:rPr>
          <w:rFonts w:ascii="Museo Sans 500" w:hAnsi="Museo Sans 500"/>
          <w:sz w:val="22"/>
          <w:szCs w:val="22"/>
        </w:rPr>
      </w:pPr>
    </w:p>
    <w:p w14:paraId="2ABF8D69" w14:textId="77777777" w:rsidR="00574F80" w:rsidRDefault="00574F80" w:rsidP="00A739F7">
      <w:pPr>
        <w:rPr>
          <w:rFonts w:ascii="Museo Sans 500" w:hAnsi="Museo Sans 500"/>
          <w:sz w:val="22"/>
          <w:szCs w:val="22"/>
        </w:rPr>
      </w:pPr>
    </w:p>
    <w:p w14:paraId="11A0B19D" w14:textId="77777777" w:rsidR="00467210" w:rsidRDefault="00467210" w:rsidP="00A739F7">
      <w:pPr>
        <w:rPr>
          <w:rFonts w:ascii="Museo Sans 500" w:hAnsi="Museo Sans 500"/>
          <w:sz w:val="22"/>
          <w:szCs w:val="22"/>
        </w:rPr>
      </w:pPr>
    </w:p>
    <w:p w14:paraId="5CCA9DEA" w14:textId="77777777" w:rsidR="00467210" w:rsidRDefault="00467210" w:rsidP="00A739F7">
      <w:pPr>
        <w:rPr>
          <w:rFonts w:ascii="Museo Sans 500" w:hAnsi="Museo Sans 500"/>
          <w:sz w:val="22"/>
          <w:szCs w:val="22"/>
        </w:rPr>
      </w:pPr>
    </w:p>
    <w:p w14:paraId="6418F797" w14:textId="77777777" w:rsidR="00574F80" w:rsidRDefault="00574F80" w:rsidP="00A739F7">
      <w:pPr>
        <w:rPr>
          <w:rFonts w:ascii="Museo Sans 500" w:hAnsi="Museo Sans 500"/>
          <w:sz w:val="22"/>
          <w:szCs w:val="22"/>
        </w:rPr>
      </w:pPr>
    </w:p>
    <w:p w14:paraId="2CDF570A" w14:textId="77777777" w:rsidR="006525AA" w:rsidRDefault="006525AA" w:rsidP="00A739F7">
      <w:pPr>
        <w:rPr>
          <w:rFonts w:ascii="Museo Sans 500" w:hAnsi="Museo Sans 500"/>
          <w:sz w:val="22"/>
          <w:szCs w:val="22"/>
        </w:rPr>
      </w:pPr>
    </w:p>
    <w:p w14:paraId="0F1AE5CA" w14:textId="77777777" w:rsidR="006525AA" w:rsidRDefault="006525AA" w:rsidP="00A739F7">
      <w:pPr>
        <w:rPr>
          <w:rFonts w:ascii="Museo Sans 500" w:hAnsi="Museo Sans 500"/>
          <w:sz w:val="22"/>
          <w:szCs w:val="22"/>
        </w:rPr>
      </w:pPr>
    </w:p>
    <w:p w14:paraId="15EE30FB" w14:textId="77777777" w:rsidR="006525AA" w:rsidRDefault="006525AA" w:rsidP="00A739F7">
      <w:pPr>
        <w:rPr>
          <w:rFonts w:ascii="Museo Sans 500" w:hAnsi="Museo Sans 500"/>
          <w:sz w:val="22"/>
          <w:szCs w:val="22"/>
        </w:rPr>
      </w:pPr>
    </w:p>
    <w:p w14:paraId="6DD9C24E" w14:textId="77777777" w:rsidR="006525AA" w:rsidRDefault="006525AA" w:rsidP="00A739F7">
      <w:pPr>
        <w:rPr>
          <w:rFonts w:ascii="Museo Sans 500" w:hAnsi="Museo Sans 500"/>
          <w:sz w:val="22"/>
          <w:szCs w:val="22"/>
        </w:rPr>
      </w:pPr>
    </w:p>
    <w:p w14:paraId="56002238" w14:textId="77777777" w:rsidR="006525AA" w:rsidRDefault="006525AA" w:rsidP="006525AA">
      <w:pPr>
        <w:jc w:val="left"/>
        <w:rPr>
          <w:rFonts w:ascii="Museo Sans 500" w:hAnsi="Museo Sans 500"/>
          <w:sz w:val="22"/>
          <w:szCs w:val="22"/>
        </w:rPr>
        <w:sectPr w:rsidR="006525AA" w:rsidSect="00B62836">
          <w:type w:val="continuous"/>
          <w:pgSz w:w="12240" w:h="15840"/>
          <w:pgMar w:top="1361" w:right="1134" w:bottom="1361" w:left="1247" w:header="720" w:footer="680" w:gutter="0"/>
          <w:cols w:num="2" w:space="720"/>
          <w:docGrid w:linePitch="299"/>
        </w:sectPr>
      </w:pPr>
    </w:p>
    <w:p w14:paraId="5E2DB029" w14:textId="77777777" w:rsidR="009E69B1" w:rsidRDefault="009E69B1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9CBEB5D" w14:textId="77777777" w:rsidR="000565B9" w:rsidRPr="009E69B1" w:rsidRDefault="00947536" w:rsidP="004903B6">
      <w:pPr>
        <w:pStyle w:val="Ttulo1"/>
      </w:pPr>
      <w:bookmarkStart w:id="22" w:name="_Toc92371960"/>
      <w:r w:rsidRPr="009E69B1">
        <w:lastRenderedPageBreak/>
        <w:t>ANEXOS</w:t>
      </w:r>
      <w:bookmarkEnd w:id="22"/>
    </w:p>
    <w:p w14:paraId="3F1119CA" w14:textId="77777777" w:rsidR="00947536" w:rsidRPr="00D60C82" w:rsidRDefault="00947536" w:rsidP="007018D7">
      <w:pPr>
        <w:pStyle w:val="Cuerpo"/>
        <w:spacing w:before="0" w:line="276" w:lineRule="auto"/>
        <w:jc w:val="both"/>
        <w:rPr>
          <w:rFonts w:ascii="Museo Sans 300" w:hAnsi="Museo Sans 300"/>
          <w:color w:val="404040" w:themeColor="text1" w:themeTint="BF"/>
          <w:sz w:val="20"/>
          <w:szCs w:val="22"/>
          <w:u w:color="000000"/>
        </w:rPr>
      </w:pPr>
    </w:p>
    <w:p w14:paraId="0E172D68" w14:textId="77777777" w:rsidR="00F4125C" w:rsidRPr="00A119DE" w:rsidRDefault="00947536" w:rsidP="00A119DE">
      <w:pPr>
        <w:pStyle w:val="Subttulo0"/>
        <w:jc w:val="center"/>
        <w:rPr>
          <w:szCs w:val="20"/>
        </w:rPr>
      </w:pPr>
      <w:bookmarkStart w:id="23" w:name="_Hlk89244120"/>
      <w:r w:rsidRPr="00A119DE">
        <w:rPr>
          <w:szCs w:val="20"/>
        </w:rPr>
        <w:t xml:space="preserve">Anexo 1: </w:t>
      </w:r>
      <w:bookmarkStart w:id="24" w:name="_Hlk78193360"/>
      <w:r w:rsidR="00F4125C" w:rsidRPr="00A119DE">
        <w:rPr>
          <w:szCs w:val="20"/>
        </w:rPr>
        <w:t>Cuestionario de satisfacción del contribuyente y usuarios</w:t>
      </w:r>
    </w:p>
    <w:tbl>
      <w:tblPr>
        <w:tblpPr w:leftFromText="141" w:rightFromText="141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688"/>
      </w:tblGrid>
      <w:tr w:rsidR="00F4125C" w:rsidRPr="00DB6744" w14:paraId="6819FE93" w14:textId="77777777" w:rsidTr="00F4125C">
        <w:trPr>
          <w:trHeight w:val="253"/>
        </w:trPr>
        <w:tc>
          <w:tcPr>
            <w:tcW w:w="2128" w:type="dxa"/>
            <w:gridSpan w:val="2"/>
            <w:shd w:val="clear" w:color="auto" w:fill="auto"/>
            <w:vAlign w:val="center"/>
          </w:tcPr>
          <w:p w14:paraId="2A35AC26" w14:textId="77777777" w:rsidR="00F4125C" w:rsidRPr="00DB6744" w:rsidRDefault="00F4125C" w:rsidP="00F4125C">
            <w:pPr>
              <w:jc w:val="center"/>
              <w:rPr>
                <w:rFonts w:ascii="Museo Sans 100" w:hAnsi="Museo Sans 100"/>
                <w:b/>
                <w:sz w:val="16"/>
              </w:rPr>
            </w:pPr>
            <w:r w:rsidRPr="00DB6744">
              <w:rPr>
                <w:rFonts w:ascii="Museo Sans 100" w:hAnsi="Museo Sans 100" w:cs="Calibri"/>
                <w:b/>
                <w:bCs/>
                <w:sz w:val="16"/>
              </w:rPr>
              <w:t>Escala de satisfacción:</w:t>
            </w:r>
          </w:p>
        </w:tc>
      </w:tr>
      <w:tr w:rsidR="00F4125C" w:rsidRPr="00DB6744" w14:paraId="13E294FC" w14:textId="77777777" w:rsidTr="00F4125C">
        <w:trPr>
          <w:trHeight w:val="272"/>
        </w:trPr>
        <w:tc>
          <w:tcPr>
            <w:tcW w:w="1440" w:type="dxa"/>
            <w:shd w:val="clear" w:color="auto" w:fill="auto"/>
          </w:tcPr>
          <w:p w14:paraId="48484643" w14:textId="77777777" w:rsidR="00F4125C" w:rsidRPr="00DB6744" w:rsidRDefault="00F4125C" w:rsidP="00F4125C">
            <w:pPr>
              <w:rPr>
                <w:rFonts w:ascii="Museo Sans 100" w:hAnsi="Museo Sans 100" w:cs="Calibri"/>
                <w:b/>
                <w:bCs/>
                <w:sz w:val="16"/>
              </w:rPr>
            </w:pPr>
            <w:r w:rsidRPr="00DB6744">
              <w:rPr>
                <w:rFonts w:ascii="Museo Sans 100" w:hAnsi="Museo Sans 100" w:cs="Calibri"/>
                <w:bCs/>
                <w:sz w:val="16"/>
              </w:rPr>
              <w:t>Excelente</w:t>
            </w:r>
            <w:r w:rsidRPr="00DB6744">
              <w:rPr>
                <w:rFonts w:ascii="Museo Sans 100" w:hAnsi="Museo Sans 100" w:cs="Calibri"/>
                <w:b/>
                <w:bCs/>
                <w:sz w:val="16"/>
              </w:rPr>
              <w:t xml:space="preserve">   </w:t>
            </w:r>
          </w:p>
          <w:p w14:paraId="17BC51A8" w14:textId="77777777" w:rsidR="00F4125C" w:rsidRPr="00DB6744" w:rsidRDefault="00F4125C" w:rsidP="00F4125C">
            <w:pPr>
              <w:rPr>
                <w:rFonts w:ascii="Museo Sans 100" w:hAnsi="Museo Sans 100" w:cs="Calibri"/>
                <w:b/>
                <w:bCs/>
                <w:sz w:val="16"/>
              </w:rPr>
            </w:pPr>
            <w:r w:rsidRPr="00DB6744">
              <w:rPr>
                <w:rFonts w:ascii="Museo Sans 100" w:hAnsi="Museo Sans 100" w:cs="Calibri"/>
                <w:bCs/>
                <w:sz w:val="16"/>
              </w:rPr>
              <w:t>Muy satisfactorio</w:t>
            </w:r>
            <w:r w:rsidRPr="00DB6744">
              <w:rPr>
                <w:rFonts w:ascii="Museo Sans 100" w:hAnsi="Museo Sans 100" w:cs="Calibri"/>
                <w:b/>
                <w:bCs/>
                <w:sz w:val="16"/>
              </w:rPr>
              <w:t xml:space="preserve"> </w:t>
            </w:r>
          </w:p>
          <w:p w14:paraId="2E95614A" w14:textId="77777777" w:rsidR="00F4125C" w:rsidRPr="00DB6744" w:rsidRDefault="00F4125C" w:rsidP="00F4125C">
            <w:pPr>
              <w:rPr>
                <w:rFonts w:ascii="Museo Sans 100" w:hAnsi="Museo Sans 100" w:cs="Calibri"/>
                <w:bCs/>
                <w:sz w:val="16"/>
              </w:rPr>
            </w:pPr>
            <w:r w:rsidRPr="00DB6744">
              <w:rPr>
                <w:rFonts w:ascii="Museo Sans 100" w:hAnsi="Museo Sans 100" w:cs="Calibri"/>
                <w:bCs/>
                <w:sz w:val="16"/>
              </w:rPr>
              <w:t xml:space="preserve">Satisfactorio </w:t>
            </w:r>
          </w:p>
          <w:p w14:paraId="33C223C2" w14:textId="77777777" w:rsidR="00F4125C" w:rsidRPr="00DB6744" w:rsidRDefault="00F4125C" w:rsidP="00F4125C">
            <w:pPr>
              <w:rPr>
                <w:rFonts w:ascii="Museo Sans 100" w:hAnsi="Museo Sans 100" w:cs="Calibri"/>
                <w:bCs/>
                <w:sz w:val="16"/>
              </w:rPr>
            </w:pPr>
            <w:r w:rsidRPr="00DB6744">
              <w:rPr>
                <w:rFonts w:ascii="Museo Sans 100" w:hAnsi="Museo Sans 100" w:cs="Calibri"/>
                <w:bCs/>
                <w:sz w:val="16"/>
              </w:rPr>
              <w:t>Aceptable</w:t>
            </w:r>
            <w:r w:rsidRPr="00DB6744">
              <w:rPr>
                <w:rFonts w:ascii="Museo Sans 100" w:hAnsi="Museo Sans 100" w:cs="Calibri"/>
                <w:b/>
                <w:bCs/>
                <w:sz w:val="16"/>
              </w:rPr>
              <w:t xml:space="preserve">         </w:t>
            </w:r>
            <w:r w:rsidRPr="00DB6744">
              <w:rPr>
                <w:rFonts w:ascii="Museo Sans 100" w:hAnsi="Museo Sans 100" w:cs="Calibri"/>
                <w:bCs/>
                <w:sz w:val="16"/>
              </w:rPr>
              <w:t>Insatisfactorio</w:t>
            </w:r>
          </w:p>
          <w:p w14:paraId="39E29514" w14:textId="77777777" w:rsidR="00F4125C" w:rsidRPr="00DB6744" w:rsidRDefault="00F4125C" w:rsidP="00F4125C">
            <w:pPr>
              <w:rPr>
                <w:rFonts w:ascii="Museo Sans 100" w:hAnsi="Museo Sans 100" w:cs="Calibri"/>
                <w:b/>
                <w:bCs/>
                <w:sz w:val="16"/>
              </w:rPr>
            </w:pPr>
            <w:r w:rsidRPr="00DB6744">
              <w:rPr>
                <w:rFonts w:ascii="Museo Sans 100" w:hAnsi="Museo Sans 100" w:cs="Calibri"/>
                <w:bCs/>
                <w:sz w:val="16"/>
              </w:rPr>
              <w:t>Muy insatisfactorio</w:t>
            </w:r>
            <w:r w:rsidRPr="00DB6744">
              <w:rPr>
                <w:rFonts w:ascii="Museo Sans 100" w:hAnsi="Museo Sans 100" w:cs="Calibri"/>
                <w:b/>
                <w:bCs/>
                <w:sz w:val="16"/>
              </w:rPr>
              <w:t xml:space="preserve"> </w:t>
            </w:r>
            <w:r w:rsidRPr="00DB6744">
              <w:rPr>
                <w:rFonts w:ascii="Museo Sans 100" w:hAnsi="Museo Sans 100" w:cs="Calibri"/>
                <w:bCs/>
                <w:sz w:val="16"/>
              </w:rPr>
              <w:t xml:space="preserve">                                                                                                Pésimo</w:t>
            </w:r>
            <w:r w:rsidRPr="00DB6744">
              <w:rPr>
                <w:rFonts w:ascii="Museo Sans 100" w:hAnsi="Museo Sans 100" w:cs="Calibri"/>
                <w:b/>
                <w:bCs/>
                <w:sz w:val="16"/>
              </w:rPr>
              <w:t xml:space="preserve">                           </w:t>
            </w:r>
          </w:p>
        </w:tc>
        <w:tc>
          <w:tcPr>
            <w:tcW w:w="688" w:type="dxa"/>
            <w:shd w:val="clear" w:color="auto" w:fill="auto"/>
          </w:tcPr>
          <w:p w14:paraId="447E04AB" w14:textId="77777777" w:rsidR="00F4125C" w:rsidRPr="00DB6744" w:rsidRDefault="00F4125C" w:rsidP="00F4125C">
            <w:pPr>
              <w:jc w:val="center"/>
              <w:rPr>
                <w:rFonts w:ascii="Museo Sans 100" w:hAnsi="Museo Sans 100"/>
                <w:b/>
                <w:sz w:val="16"/>
              </w:rPr>
            </w:pPr>
            <w:r w:rsidRPr="00DB6744">
              <w:rPr>
                <w:rFonts w:ascii="Museo Sans 100" w:hAnsi="Museo Sans 100"/>
                <w:b/>
                <w:sz w:val="16"/>
              </w:rPr>
              <w:t>10</w:t>
            </w:r>
          </w:p>
          <w:p w14:paraId="3185FD3F" w14:textId="77777777" w:rsidR="00F4125C" w:rsidRPr="00DB6744" w:rsidRDefault="00F4125C" w:rsidP="00F4125C">
            <w:pPr>
              <w:jc w:val="center"/>
              <w:rPr>
                <w:rFonts w:ascii="Museo Sans 100" w:hAnsi="Museo Sans 100"/>
                <w:b/>
                <w:sz w:val="16"/>
              </w:rPr>
            </w:pPr>
            <w:r w:rsidRPr="00DB6744">
              <w:rPr>
                <w:rFonts w:ascii="Museo Sans 100" w:hAnsi="Museo Sans 100"/>
                <w:b/>
                <w:sz w:val="16"/>
              </w:rPr>
              <w:t>9-8</w:t>
            </w:r>
          </w:p>
          <w:p w14:paraId="7C512DA7" w14:textId="77777777" w:rsidR="00F4125C" w:rsidRPr="00DB6744" w:rsidRDefault="00F4125C" w:rsidP="00F4125C">
            <w:pPr>
              <w:jc w:val="center"/>
              <w:rPr>
                <w:rFonts w:ascii="Museo Sans 100" w:hAnsi="Museo Sans 100"/>
                <w:b/>
                <w:sz w:val="16"/>
              </w:rPr>
            </w:pPr>
            <w:r w:rsidRPr="00DB6744">
              <w:rPr>
                <w:rFonts w:ascii="Museo Sans 100" w:hAnsi="Museo Sans 100"/>
                <w:b/>
                <w:sz w:val="16"/>
              </w:rPr>
              <w:t>7-6</w:t>
            </w:r>
          </w:p>
          <w:p w14:paraId="515162B8" w14:textId="77777777" w:rsidR="00F4125C" w:rsidRPr="00DB6744" w:rsidRDefault="00F4125C" w:rsidP="00F4125C">
            <w:pPr>
              <w:jc w:val="center"/>
              <w:rPr>
                <w:rFonts w:ascii="Museo Sans 100" w:hAnsi="Museo Sans 100"/>
                <w:b/>
                <w:sz w:val="16"/>
              </w:rPr>
            </w:pPr>
            <w:r w:rsidRPr="00DB6744">
              <w:rPr>
                <w:rFonts w:ascii="Museo Sans 100" w:hAnsi="Museo Sans 100"/>
                <w:b/>
                <w:sz w:val="16"/>
              </w:rPr>
              <w:t>5</w:t>
            </w:r>
          </w:p>
          <w:p w14:paraId="3A44FAD8" w14:textId="77777777" w:rsidR="00F4125C" w:rsidRPr="00DB6744" w:rsidRDefault="00F4125C" w:rsidP="00F4125C">
            <w:pPr>
              <w:jc w:val="center"/>
              <w:rPr>
                <w:rFonts w:ascii="Museo Sans 100" w:hAnsi="Museo Sans 100"/>
                <w:b/>
                <w:sz w:val="16"/>
              </w:rPr>
            </w:pPr>
            <w:r w:rsidRPr="00DB6744">
              <w:rPr>
                <w:rFonts w:ascii="Museo Sans 100" w:hAnsi="Museo Sans 100"/>
                <w:b/>
                <w:sz w:val="16"/>
              </w:rPr>
              <w:t>4-3</w:t>
            </w:r>
          </w:p>
          <w:p w14:paraId="03580DAF" w14:textId="77777777" w:rsidR="00F4125C" w:rsidRPr="00DB6744" w:rsidRDefault="00F4125C" w:rsidP="00F4125C">
            <w:pPr>
              <w:jc w:val="center"/>
              <w:rPr>
                <w:rFonts w:ascii="Museo Sans 100" w:hAnsi="Museo Sans 100"/>
                <w:b/>
                <w:sz w:val="16"/>
              </w:rPr>
            </w:pPr>
            <w:r w:rsidRPr="00DB6744">
              <w:rPr>
                <w:rFonts w:ascii="Museo Sans 100" w:hAnsi="Museo Sans 100"/>
                <w:b/>
                <w:sz w:val="16"/>
              </w:rPr>
              <w:t>2-1</w:t>
            </w:r>
          </w:p>
          <w:p w14:paraId="6411A48D" w14:textId="77777777" w:rsidR="00F4125C" w:rsidRPr="00DB6744" w:rsidRDefault="00F4125C" w:rsidP="00F4125C">
            <w:pPr>
              <w:jc w:val="center"/>
              <w:rPr>
                <w:rFonts w:ascii="Museo Sans 100" w:hAnsi="Museo Sans 100"/>
                <w:b/>
                <w:sz w:val="16"/>
              </w:rPr>
            </w:pPr>
            <w:r w:rsidRPr="00DB6744">
              <w:rPr>
                <w:rFonts w:ascii="Museo Sans 100" w:hAnsi="Museo Sans 100"/>
                <w:b/>
                <w:sz w:val="16"/>
              </w:rPr>
              <w:t>0</w:t>
            </w:r>
          </w:p>
        </w:tc>
      </w:tr>
    </w:tbl>
    <w:p w14:paraId="767A4044" w14:textId="77777777" w:rsidR="00F4125C" w:rsidRPr="00DB6744" w:rsidRDefault="00F4125C" w:rsidP="00F4125C">
      <w:pPr>
        <w:rPr>
          <w:rFonts w:ascii="Museo Sans 100" w:hAnsi="Museo Sans 100"/>
        </w:rPr>
      </w:pPr>
    </w:p>
    <w:p w14:paraId="4B005DCC" w14:textId="77777777" w:rsidR="00F4125C" w:rsidRPr="007E75CD" w:rsidRDefault="00F4125C" w:rsidP="007E75CD">
      <w:pPr>
        <w:rPr>
          <w:rFonts w:ascii="Museo Sans 100" w:hAnsi="Museo Sans 100" w:cs="Calibri"/>
          <w:sz w:val="18"/>
          <w:szCs w:val="18"/>
        </w:rPr>
      </w:pPr>
      <w:r w:rsidRPr="007E75CD">
        <w:rPr>
          <w:rFonts w:ascii="Museo Sans 100" w:hAnsi="Museo Sans 100" w:cs="Calibri"/>
          <w:sz w:val="18"/>
          <w:szCs w:val="18"/>
        </w:rPr>
        <w:t>Buenos días/Buenas tardes. Mi nombre es___________________. Estamos llevando a cabo una encuesta con el propósito de conocer y medir el grado de satisfacción de los servicios brindados a los contribuyentes y usuarios de la Dirección General de Aduanas. Su opinión es muy importante para ayudar a la mejora continua de éstos.</w:t>
      </w:r>
    </w:p>
    <w:p w14:paraId="681B46EE" w14:textId="77777777" w:rsidR="00F4125C" w:rsidRPr="007E75CD" w:rsidRDefault="00F4125C" w:rsidP="007E75CD">
      <w:pPr>
        <w:rPr>
          <w:rFonts w:ascii="Museo Sans 100" w:hAnsi="Museo Sans 100" w:cs="Calibri"/>
          <w:sz w:val="18"/>
          <w:szCs w:val="18"/>
        </w:rPr>
      </w:pPr>
    </w:p>
    <w:p w14:paraId="797D00E8" w14:textId="77777777" w:rsidR="00F4125C" w:rsidRPr="007E75CD" w:rsidRDefault="00F4125C" w:rsidP="007E75CD">
      <w:pPr>
        <w:rPr>
          <w:rFonts w:ascii="Museo Sans 100" w:hAnsi="Museo Sans 100" w:cs="Calibri"/>
          <w:sz w:val="18"/>
          <w:szCs w:val="18"/>
        </w:rPr>
      </w:pPr>
      <w:r w:rsidRPr="007E75CD">
        <w:rPr>
          <w:rFonts w:ascii="Museo Sans 100" w:hAnsi="Museo Sans 100" w:cs="Calibri"/>
          <w:sz w:val="18"/>
          <w:szCs w:val="18"/>
        </w:rPr>
        <w:t xml:space="preserve">Siéntase con entera libertad para expresar su opinión, la información aportada será tratada de manera confidencial.  </w:t>
      </w:r>
    </w:p>
    <w:p w14:paraId="4B98CC6D" w14:textId="77777777" w:rsidR="00F4125C" w:rsidRPr="007E75CD" w:rsidRDefault="00F4125C" w:rsidP="007E75CD">
      <w:pPr>
        <w:rPr>
          <w:rFonts w:ascii="Museo Sans 100" w:hAnsi="Museo Sans 100" w:cs="Calibri"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1422"/>
        <w:gridCol w:w="142"/>
        <w:gridCol w:w="1417"/>
        <w:gridCol w:w="142"/>
        <w:gridCol w:w="2268"/>
        <w:gridCol w:w="142"/>
        <w:gridCol w:w="2551"/>
        <w:gridCol w:w="142"/>
      </w:tblGrid>
      <w:tr w:rsidR="00F4125C" w:rsidRPr="007E75CD" w14:paraId="27851684" w14:textId="77777777" w:rsidTr="0095720D">
        <w:trPr>
          <w:trHeight w:val="20"/>
          <w:jc w:val="center"/>
        </w:trPr>
        <w:tc>
          <w:tcPr>
            <w:tcW w:w="10343" w:type="dxa"/>
            <w:gridSpan w:val="9"/>
            <w:shd w:val="clear" w:color="auto" w:fill="595959"/>
          </w:tcPr>
          <w:p w14:paraId="3FE74D16" w14:textId="77777777" w:rsidR="00F4125C" w:rsidRPr="007E75CD" w:rsidRDefault="00F4125C" w:rsidP="007E75CD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FFFFFF"/>
                <w:sz w:val="18"/>
                <w:szCs w:val="18"/>
              </w:rPr>
              <w:t>INFORMACIÓN GENERA</w:t>
            </w:r>
            <w:r w:rsidR="00E96BB8">
              <w:rPr>
                <w:rFonts w:ascii="Museo Sans 100" w:hAnsi="Museo Sans 100" w:cs="Calibri"/>
                <w:b/>
                <w:color w:val="FFFFFF"/>
                <w:sz w:val="18"/>
                <w:szCs w:val="18"/>
              </w:rPr>
              <w:t xml:space="preserve">L </w:t>
            </w:r>
            <w:r w:rsidRPr="007E75CD">
              <w:rPr>
                <w:rFonts w:ascii="Museo Sans 100" w:hAnsi="Museo Sans 100" w:cs="Calibri"/>
                <w:b/>
                <w:color w:val="FFFFFF"/>
                <w:sz w:val="18"/>
                <w:szCs w:val="18"/>
              </w:rPr>
              <w:t>DE PERSONA ENCUESTADA</w:t>
            </w:r>
          </w:p>
        </w:tc>
      </w:tr>
      <w:tr w:rsidR="00F4125C" w:rsidRPr="007E75CD" w14:paraId="142D1432" w14:textId="77777777" w:rsidTr="00995A05">
        <w:trPr>
          <w:trHeight w:val="20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37BD9168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>Clase de usuario: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7E80193F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 xml:space="preserve"> Usuario interno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13557742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CCCBB5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>Usuario externo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5BAFC973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01D033CC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>Contribuyente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2B5FC59E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 xml:space="preserve"> </w:t>
            </w:r>
          </w:p>
        </w:tc>
      </w:tr>
      <w:tr w:rsidR="00F4125C" w:rsidRPr="007E75CD" w14:paraId="273252A2" w14:textId="77777777" w:rsidTr="00995A05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FFFFFF" w:themeFill="background1"/>
          </w:tcPr>
          <w:p w14:paraId="206C8BD2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>Tipo de usuario: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7F3CBFF7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Técnico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589D6E46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9C63E6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Ciudadano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4CB13AAE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6251408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Agente aduanero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177E4330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1E43877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Apoderado especial aduanero            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0B5717A2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  <w:tr w:rsidR="00F4125C" w:rsidRPr="007E75CD" w14:paraId="69EE8237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FFFFF" w:themeFill="background1"/>
          </w:tcPr>
          <w:p w14:paraId="5098CDD8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11DABC4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Jefatura</w:t>
            </w:r>
          </w:p>
        </w:tc>
        <w:tc>
          <w:tcPr>
            <w:tcW w:w="142" w:type="dxa"/>
            <w:shd w:val="clear" w:color="auto" w:fill="FFFFFF" w:themeFill="background1"/>
          </w:tcPr>
          <w:p w14:paraId="3A533EF1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A27AFE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Autorizado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42553B23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ACA97E3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Empresa consolidadora  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2931C811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5D4FD87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Transportista Aduanero                             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070F1D95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  <w:tr w:rsidR="00F4125C" w:rsidRPr="007E75CD" w14:paraId="519B5D3C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FFFFF" w:themeFill="background1"/>
          </w:tcPr>
          <w:p w14:paraId="7E0674CF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 w:val="restart"/>
            <w:shd w:val="clear" w:color="auto" w:fill="FFFFFF" w:themeFill="background1"/>
            <w:vAlign w:val="center"/>
          </w:tcPr>
          <w:p w14:paraId="58BC1A91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4353FFC5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Viajero</w:t>
            </w:r>
          </w:p>
        </w:tc>
        <w:tc>
          <w:tcPr>
            <w:tcW w:w="142" w:type="dxa"/>
            <w:vMerge w:val="restart"/>
            <w:shd w:val="clear" w:color="auto" w:fill="FFFFFF" w:themeFill="background1"/>
            <w:vAlign w:val="center"/>
          </w:tcPr>
          <w:p w14:paraId="08881345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57E45A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Operadora de tienda libre 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31E049EE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4810542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Tramitador o asistente de tramitador     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64B367A0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  <w:tr w:rsidR="00F4125C" w:rsidRPr="007E75CD" w14:paraId="380A6B6C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FFFFF" w:themeFill="background1"/>
          </w:tcPr>
          <w:p w14:paraId="5054A727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shd w:val="clear" w:color="auto" w:fill="FFFFFF" w:themeFill="background1"/>
            <w:vAlign w:val="center"/>
          </w:tcPr>
          <w:p w14:paraId="5A9D73A2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656A0057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FFFFFF" w:themeFill="background1"/>
            <w:vAlign w:val="center"/>
          </w:tcPr>
          <w:p w14:paraId="2E9BF86D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09639E0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Desconsolidadora de carga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0E371CC5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3577599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Encomendista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7D476C15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  <w:tr w:rsidR="00F4125C" w:rsidRPr="007E75CD" w14:paraId="15AB9104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FFFFF" w:themeFill="background1"/>
          </w:tcPr>
          <w:p w14:paraId="02C7E993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shd w:val="clear" w:color="auto" w:fill="FFFFFF" w:themeFill="background1"/>
            <w:vAlign w:val="center"/>
          </w:tcPr>
          <w:p w14:paraId="4A586FFD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3DCD109C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FFFFFF" w:themeFill="background1"/>
            <w:vAlign w:val="center"/>
          </w:tcPr>
          <w:p w14:paraId="7F02F707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FCBB6E3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Franquicia   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3533F94F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F0132F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Courier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061CB07E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  <w:tr w:rsidR="00F4125C" w:rsidRPr="007E75CD" w14:paraId="2CA2AC9F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FFFFF" w:themeFill="background1"/>
          </w:tcPr>
          <w:p w14:paraId="71E7059D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FFFFF" w:themeFill="background1"/>
            <w:vAlign w:val="center"/>
          </w:tcPr>
          <w:p w14:paraId="46CF5CF5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Otros (especificar):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1C2E05D6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  <w:tr w:rsidR="00825DAC" w:rsidRPr="007E75CD" w14:paraId="04FF9753" w14:textId="77777777" w:rsidTr="0095720D"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F2F2F2" w:themeFill="background1" w:themeFillShade="F2"/>
          </w:tcPr>
          <w:p w14:paraId="77C52D58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>Nombre de la dependencia evaluada:</w:t>
            </w:r>
          </w:p>
        </w:tc>
        <w:tc>
          <w:tcPr>
            <w:tcW w:w="8226" w:type="dxa"/>
            <w:gridSpan w:val="8"/>
            <w:shd w:val="clear" w:color="auto" w:fill="F2F2F2" w:themeFill="background1" w:themeFillShade="F2"/>
            <w:vAlign w:val="center"/>
          </w:tcPr>
          <w:p w14:paraId="62698426" w14:textId="77777777" w:rsidR="00825DAC" w:rsidRPr="007E75CD" w:rsidRDefault="00825DAC" w:rsidP="007E75CD">
            <w:pPr>
              <w:rPr>
                <w:rFonts w:ascii="Museo Sans 100" w:hAnsi="Museo Sans 100" w:cs="Calibri"/>
                <w:i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>Aduanas de Frontera</w:t>
            </w:r>
          </w:p>
        </w:tc>
      </w:tr>
      <w:tr w:rsidR="00825DAC" w:rsidRPr="007E75CD" w14:paraId="6EF0C001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5C5D05BF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77B24BDF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Las Chinamas             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0E15A1E6" w14:textId="77777777" w:rsidR="00825DAC" w:rsidRPr="007E75CD" w:rsidRDefault="00825DAC" w:rsidP="007E75CD">
            <w:pPr>
              <w:rPr>
                <w:rFonts w:ascii="Museo Sans 100" w:hAnsi="Museo Sans 100" w:cs="Calibri"/>
                <w:i/>
                <w:sz w:val="18"/>
                <w:szCs w:val="18"/>
              </w:rPr>
            </w:pPr>
          </w:p>
        </w:tc>
      </w:tr>
      <w:tr w:rsidR="00825DAC" w:rsidRPr="007E75CD" w14:paraId="7102BF3C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2502E332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7AD2C050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La Hachadura       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0228C463" w14:textId="77777777" w:rsidR="00825DAC" w:rsidRPr="007E75CD" w:rsidRDefault="00825DA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</w:p>
        </w:tc>
      </w:tr>
      <w:tr w:rsidR="00825DAC" w:rsidRPr="007E75CD" w14:paraId="48350622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116F66A0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79C0BC0C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San Cristóbal        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71FB13D7" w14:textId="77777777" w:rsidR="00825DAC" w:rsidRPr="007E75CD" w:rsidRDefault="00825DAC" w:rsidP="007E75CD">
            <w:pPr>
              <w:rPr>
                <w:rFonts w:ascii="Museo Sans 100" w:hAnsi="Museo Sans 100" w:cs="Calibri"/>
                <w:i/>
                <w:sz w:val="18"/>
                <w:szCs w:val="18"/>
              </w:rPr>
            </w:pPr>
          </w:p>
        </w:tc>
      </w:tr>
      <w:tr w:rsidR="00825DAC" w:rsidRPr="007E75CD" w14:paraId="3CDD4B6A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353916E7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6A305982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El Poy                   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5BE6B5E7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6E772DF5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10A2FBF3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57A855F8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El Amatillo                     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6FF6E9E0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3725F3DB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6D2B0C4F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278419BA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Anguiatú           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11DBC51F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488BBFAA" w14:textId="77777777" w:rsidTr="0095720D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4608D7DF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226" w:type="dxa"/>
            <w:gridSpan w:val="8"/>
            <w:shd w:val="clear" w:color="auto" w:fill="F2F2F2" w:themeFill="background1" w:themeFillShade="F2"/>
            <w:vAlign w:val="center"/>
          </w:tcPr>
          <w:p w14:paraId="5C4E7282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>Aduanas Aéreas</w:t>
            </w:r>
          </w:p>
        </w:tc>
      </w:tr>
      <w:tr w:rsidR="00825DAC" w:rsidRPr="007E75CD" w14:paraId="4BF1DD87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3444BFD0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  <w:vAlign w:val="center"/>
          </w:tcPr>
          <w:p w14:paraId="4C7F6D59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Aeropuerto Monseñor Romero (zona carga)    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4F92C08E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35F47480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18CC6AFF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  <w:vAlign w:val="center"/>
          </w:tcPr>
          <w:p w14:paraId="75318223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Aeropuerto Monseñor Romero (zona </w:t>
            </w:r>
            <w:r w:rsidR="00CF75C3" w:rsidRPr="007E75CD">
              <w:rPr>
                <w:rFonts w:ascii="Museo Sans 100" w:hAnsi="Museo Sans 100" w:cs="Calibri"/>
                <w:sz w:val="18"/>
                <w:szCs w:val="18"/>
              </w:rPr>
              <w:t xml:space="preserve">pasajero) 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075A8030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25A92E6C" w14:textId="77777777" w:rsidTr="0095720D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7E261BC7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226" w:type="dxa"/>
            <w:gridSpan w:val="8"/>
            <w:shd w:val="clear" w:color="auto" w:fill="F2F2F2" w:themeFill="background1" w:themeFillShade="F2"/>
            <w:vAlign w:val="center"/>
          </w:tcPr>
          <w:p w14:paraId="170493DC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000000"/>
                <w:sz w:val="18"/>
                <w:szCs w:val="18"/>
              </w:rPr>
              <w:t>Aduana Marítima</w:t>
            </w:r>
          </w:p>
        </w:tc>
      </w:tr>
      <w:tr w:rsidR="00825DAC" w:rsidRPr="007E75CD" w14:paraId="247E01FA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6666B45B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0D220012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Acajutla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6C69736D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1F5F6F2A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111EA485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5F9A4DD8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La Unión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3DA934E8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01D4BAE9" w14:textId="77777777" w:rsidTr="0095720D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2B3871A8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226" w:type="dxa"/>
            <w:gridSpan w:val="8"/>
            <w:shd w:val="clear" w:color="auto" w:fill="F2F2F2" w:themeFill="background1" w:themeFillShade="F2"/>
          </w:tcPr>
          <w:p w14:paraId="2F6CF3E1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000000"/>
                <w:sz w:val="18"/>
                <w:szCs w:val="18"/>
              </w:rPr>
              <w:t>Aduanas internas</w:t>
            </w:r>
          </w:p>
        </w:tc>
      </w:tr>
      <w:tr w:rsidR="00825DAC" w:rsidRPr="007E75CD" w14:paraId="4161FDB3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59132AA6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4F581060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San Bartolo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00791D34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6E1BE71C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674EA381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4EE36B3F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Santa Ana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0596327F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267E6377" w14:textId="77777777" w:rsidTr="0095720D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3F7E071F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226" w:type="dxa"/>
            <w:gridSpan w:val="8"/>
            <w:shd w:val="clear" w:color="auto" w:fill="F2F2F2" w:themeFill="background1" w:themeFillShade="F2"/>
          </w:tcPr>
          <w:p w14:paraId="60E4041B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000000"/>
                <w:sz w:val="18"/>
                <w:szCs w:val="18"/>
              </w:rPr>
              <w:t>Delegaciones de Aduanas en Depósitos Temporales</w:t>
            </w:r>
          </w:p>
        </w:tc>
      </w:tr>
      <w:tr w:rsidR="00825DAC" w:rsidRPr="007E75CD" w14:paraId="5F9B7E8F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59BA9609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  <w:vAlign w:val="center"/>
          </w:tcPr>
          <w:p w14:paraId="661AADE2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DHL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288DB668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51FD3EF3" w14:textId="77777777" w:rsidTr="0095720D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6B53186D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226" w:type="dxa"/>
            <w:gridSpan w:val="8"/>
            <w:shd w:val="clear" w:color="auto" w:fill="F2F2F2" w:themeFill="background1" w:themeFillShade="F2"/>
            <w:vAlign w:val="center"/>
          </w:tcPr>
          <w:p w14:paraId="6DDCFDB0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000000"/>
                <w:sz w:val="18"/>
                <w:szCs w:val="18"/>
              </w:rPr>
              <w:t>Delegaciones de Aduanas de Zonas Francas</w:t>
            </w:r>
          </w:p>
        </w:tc>
      </w:tr>
      <w:tr w:rsidR="00825DAC" w:rsidRPr="007E75CD" w14:paraId="0CEA26DA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7B64CD69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65292CE1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American Park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77AB97C4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6EAAE2B3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0DE13B5C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14AEFAD0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Export Salva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17D8AE7E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4278BA56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2CC7DF72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0AD3D9FB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San Bartolo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7C5E232F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54289EC0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2C913D40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</w:tcPr>
          <w:p w14:paraId="5AE78914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Santa Tecla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7F82B361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57700051" w14:textId="77777777" w:rsidTr="0095720D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355F182C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226" w:type="dxa"/>
            <w:gridSpan w:val="8"/>
            <w:shd w:val="clear" w:color="auto" w:fill="F2F2F2" w:themeFill="background1" w:themeFillShade="F2"/>
          </w:tcPr>
          <w:p w14:paraId="1C2F2375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000000"/>
                <w:sz w:val="18"/>
                <w:szCs w:val="18"/>
              </w:rPr>
              <w:t>Unidades organizativas internas</w:t>
            </w:r>
          </w:p>
        </w:tc>
      </w:tr>
      <w:tr w:rsidR="00825DAC" w:rsidRPr="007E75CD" w14:paraId="0E354A2C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7EC901D5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  <w:vAlign w:val="center"/>
          </w:tcPr>
          <w:p w14:paraId="0058437E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Departamento de Resguardo Documental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5521D6AB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70F38E21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2D6B3900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  <w:vAlign w:val="center"/>
          </w:tcPr>
          <w:p w14:paraId="057685A0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Unidad de Abastecimiento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2EF10FB0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5D76C222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4AA074DC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  <w:vAlign w:val="center"/>
          </w:tcPr>
          <w:p w14:paraId="08AFF2EB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Unidad de Adquisiciones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6106D06D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49EAF26B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300278B4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  <w:vAlign w:val="center"/>
          </w:tcPr>
          <w:p w14:paraId="69DD6FDF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Unidad de Subastas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6F19C016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758C4AC9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5562D866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  <w:vAlign w:val="center"/>
          </w:tcPr>
          <w:p w14:paraId="4C149F9D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Unidad de Mejora y Resguardo de Archivo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4E3C2CB7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25DAC" w:rsidRPr="007E75CD" w14:paraId="050AEC62" w14:textId="77777777" w:rsidTr="00995A05">
        <w:trPr>
          <w:trHeight w:val="20"/>
          <w:jc w:val="center"/>
        </w:trPr>
        <w:tc>
          <w:tcPr>
            <w:tcW w:w="2117" w:type="dxa"/>
            <w:vMerge/>
            <w:shd w:val="clear" w:color="auto" w:fill="F2F2F2" w:themeFill="background1" w:themeFillShade="F2"/>
          </w:tcPr>
          <w:p w14:paraId="221DE6D9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shd w:val="clear" w:color="auto" w:fill="F2F2F2" w:themeFill="background1" w:themeFillShade="F2"/>
            <w:vAlign w:val="center"/>
          </w:tcPr>
          <w:p w14:paraId="702DE6F9" w14:textId="77777777" w:rsidR="00825DAC" w:rsidRPr="007E75CD" w:rsidRDefault="00825DAC" w:rsidP="007E75CD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Unidad de Valoración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2C02DDFD" w14:textId="77777777" w:rsidR="00825DAC" w:rsidRPr="007E75CD" w:rsidRDefault="00825DAC" w:rsidP="007E75CD">
            <w:pPr>
              <w:rPr>
                <w:rFonts w:ascii="Museo Sans 100" w:hAnsi="Museo Sans 100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F4125C" w:rsidRPr="007E75CD" w14:paraId="02D323C2" w14:textId="77777777" w:rsidTr="0095720D">
        <w:trPr>
          <w:trHeight w:val="20"/>
          <w:jc w:val="center"/>
        </w:trPr>
        <w:tc>
          <w:tcPr>
            <w:tcW w:w="21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F1B2B4B" w14:textId="77777777" w:rsidR="00F4125C" w:rsidRPr="007E75CD" w:rsidRDefault="00CF75C3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>Servicio que evaluar</w:t>
            </w:r>
            <w:r w:rsidR="00F4125C" w:rsidRPr="007E75CD">
              <w:rPr>
                <w:rFonts w:ascii="Museo Sans 100" w:hAnsi="Museo Sans 100" w:cs="Calibri"/>
                <w:b/>
                <w:sz w:val="18"/>
                <w:szCs w:val="18"/>
              </w:rPr>
              <w:t>:</w:t>
            </w:r>
          </w:p>
        </w:tc>
        <w:tc>
          <w:tcPr>
            <w:tcW w:w="8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89EDC" w14:textId="77777777" w:rsidR="00F4125C" w:rsidRPr="007E75CD" w:rsidRDefault="00F4125C" w:rsidP="007E75CD">
            <w:pPr>
              <w:jc w:val="center"/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  <w:r w:rsidRPr="007E75CD">
              <w:rPr>
                <w:rFonts w:ascii="Museo Sans 100" w:eastAsia="Times New Roman" w:hAnsi="Museo Sans 100" w:cs="Calibri"/>
                <w:b/>
                <w:color w:val="000000"/>
                <w:sz w:val="18"/>
                <w:szCs w:val="18"/>
                <w:lang w:eastAsia="es-SV"/>
              </w:rPr>
              <w:t>Servicios externos</w:t>
            </w:r>
          </w:p>
        </w:tc>
      </w:tr>
      <w:tr w:rsidR="00F4125C" w:rsidRPr="007E75CD" w14:paraId="25C9028B" w14:textId="77777777" w:rsidTr="00995A05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0F880A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25" w:name="_Hlk89170196"/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2DB2C" w14:textId="77777777" w:rsidR="00F4125C" w:rsidRPr="007E75CD" w:rsidRDefault="00F4125C" w:rsidP="007E75CD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Museo Sans 100" w:hAnsi="Museo Sans 100"/>
                <w:color w:val="000000" w:themeColor="text1"/>
                <w:sz w:val="18"/>
                <w:szCs w:val="18"/>
              </w:rPr>
            </w:pPr>
            <w:r w:rsidRPr="007E75CD"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  <w:t>Importación (presencial)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F1B5A" w14:textId="77777777" w:rsidR="00F4125C" w:rsidRPr="007E75CD" w:rsidRDefault="00F4125C" w:rsidP="007E75CD">
            <w:pPr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</w:p>
        </w:tc>
      </w:tr>
      <w:tr w:rsidR="00F4125C" w:rsidRPr="007E75CD" w14:paraId="1DDD313A" w14:textId="77777777" w:rsidTr="00995A05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7366D7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CFF81" w14:textId="77777777" w:rsidR="00F4125C" w:rsidRPr="007E75CD" w:rsidRDefault="00F4125C" w:rsidP="007E75CD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Museo Sans 100" w:hAnsi="Museo Sans 100"/>
                <w:color w:val="000000" w:themeColor="text1"/>
                <w:sz w:val="18"/>
                <w:szCs w:val="18"/>
              </w:rPr>
            </w:pPr>
            <w:r w:rsidRPr="007E75CD"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  <w:t>Exportación (presencial)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2B096" w14:textId="77777777" w:rsidR="00F4125C" w:rsidRPr="007E75CD" w:rsidRDefault="00F4125C" w:rsidP="007E75CD">
            <w:pPr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</w:p>
        </w:tc>
      </w:tr>
      <w:tr w:rsidR="00F4125C" w:rsidRPr="007E75CD" w14:paraId="1B60C413" w14:textId="77777777" w:rsidTr="00995A05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B64387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7A7E" w14:textId="77777777" w:rsidR="00F4125C" w:rsidRPr="007E75CD" w:rsidRDefault="00F4125C" w:rsidP="007E75CD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Museo Sans 100" w:hAnsi="Museo Sans 100"/>
                <w:color w:val="000000" w:themeColor="text1"/>
                <w:sz w:val="18"/>
                <w:szCs w:val="18"/>
              </w:rPr>
            </w:pPr>
            <w:r w:rsidRPr="007E75CD"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  <w:t>Tránsito (presencial)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D158E" w14:textId="77777777" w:rsidR="00F4125C" w:rsidRPr="007E75CD" w:rsidRDefault="00F4125C" w:rsidP="007E75CD">
            <w:pPr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</w:p>
        </w:tc>
      </w:tr>
      <w:tr w:rsidR="00F4125C" w:rsidRPr="007E75CD" w14:paraId="367F66F4" w14:textId="77777777" w:rsidTr="00995A05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4EDE6C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C70C" w14:textId="77777777" w:rsidR="00F4125C" w:rsidRPr="007E75CD" w:rsidRDefault="00F4125C" w:rsidP="007E75CD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Museo Sans 100" w:hAnsi="Museo Sans 100"/>
                <w:color w:val="000000" w:themeColor="text1"/>
                <w:sz w:val="18"/>
                <w:szCs w:val="18"/>
              </w:rPr>
            </w:pPr>
            <w:r w:rsidRPr="007E75CD"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  <w:t>Consultas de valoración de mercancías (presencial)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C1431" w14:textId="77777777" w:rsidR="00F4125C" w:rsidRPr="007E75CD" w:rsidRDefault="00F4125C" w:rsidP="007E75CD">
            <w:pPr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</w:p>
        </w:tc>
      </w:tr>
      <w:tr w:rsidR="00B2474A" w:rsidRPr="007E75CD" w14:paraId="3A137144" w14:textId="77777777" w:rsidTr="00995A05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9D7F99" w14:textId="77777777" w:rsidR="00B2474A" w:rsidRPr="007E75CD" w:rsidRDefault="00B2474A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4EC12" w14:textId="77777777" w:rsidR="00B2474A" w:rsidRPr="007E75CD" w:rsidRDefault="00B2474A" w:rsidP="007E75CD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</w:pPr>
            <w:r w:rsidRPr="007E75CD"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  <w:t>Venta de mercadería por medio de Subasta pública</w:t>
            </w:r>
            <w:r w:rsidR="00164D83"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  <w:t xml:space="preserve"> (presencial)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14010" w14:textId="77777777" w:rsidR="00B2474A" w:rsidRPr="007E75CD" w:rsidRDefault="00B2474A" w:rsidP="007E75CD">
            <w:pPr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</w:p>
        </w:tc>
      </w:tr>
      <w:tr w:rsidR="00F4125C" w:rsidRPr="007E75CD" w14:paraId="45B20AEE" w14:textId="77777777" w:rsidTr="0095720D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ED142C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BA6FD" w14:textId="77777777" w:rsidR="00F4125C" w:rsidRPr="007E75CD" w:rsidRDefault="00F4125C" w:rsidP="007E75CD">
            <w:pPr>
              <w:jc w:val="center"/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  <w:r w:rsidRPr="007E75CD">
              <w:rPr>
                <w:rFonts w:ascii="Museo Sans 100" w:hAnsi="Museo Sans 100"/>
                <w:b/>
                <w:bCs/>
                <w:sz w:val="18"/>
                <w:szCs w:val="18"/>
                <w:bdr w:val="none" w:sz="0" w:space="0" w:color="auto" w:frame="1"/>
                <w:lang w:val="es-ES"/>
              </w:rPr>
              <w:t>Servicios internos</w:t>
            </w:r>
          </w:p>
        </w:tc>
      </w:tr>
      <w:tr w:rsidR="00F4125C" w:rsidRPr="007E75CD" w14:paraId="68AC7DDE" w14:textId="77777777" w:rsidTr="00995A05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5A3030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79893" w14:textId="77777777" w:rsidR="00F4125C" w:rsidRPr="007E75CD" w:rsidRDefault="00F4125C" w:rsidP="007E75CD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Museo Sans 100" w:hAnsi="Museo Sans 100"/>
                <w:color w:val="000000" w:themeColor="text1"/>
                <w:sz w:val="18"/>
                <w:szCs w:val="18"/>
              </w:rPr>
            </w:pPr>
            <w:r w:rsidRPr="007E75CD"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  <w:t>Atención de consultas de valoración de mercancías (presencial)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511E6" w14:textId="77777777" w:rsidR="00F4125C" w:rsidRPr="007E75CD" w:rsidRDefault="00F4125C" w:rsidP="007E75CD">
            <w:pPr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</w:p>
        </w:tc>
      </w:tr>
      <w:tr w:rsidR="00F4125C" w:rsidRPr="007E75CD" w14:paraId="44BC3E92" w14:textId="77777777" w:rsidTr="00995A05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659B45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275F1" w14:textId="77777777" w:rsidR="00F4125C" w:rsidRPr="007E75CD" w:rsidRDefault="00F4125C" w:rsidP="007E75CD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Museo Sans 100" w:hAnsi="Museo Sans 100"/>
                <w:color w:val="000000" w:themeColor="text1"/>
                <w:sz w:val="18"/>
                <w:szCs w:val="18"/>
              </w:rPr>
            </w:pPr>
            <w:r w:rsidRPr="007E75CD"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  <w:t>Entrega de bienes materiales consumibles y especies fiscales (presencial, mesa de servicio)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36A27" w14:textId="77777777" w:rsidR="00F4125C" w:rsidRPr="007E75CD" w:rsidRDefault="00F4125C" w:rsidP="007E75CD">
            <w:pPr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</w:p>
        </w:tc>
      </w:tr>
      <w:tr w:rsidR="00F4125C" w:rsidRPr="007E75CD" w14:paraId="4EBE315C" w14:textId="77777777" w:rsidTr="00995A05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B9502B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2F07" w14:textId="77777777" w:rsidR="00F4125C" w:rsidRPr="007E75CD" w:rsidRDefault="00F4125C" w:rsidP="007E75CD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Museo Sans 100" w:hAnsi="Museo Sans 100"/>
                <w:color w:val="000000" w:themeColor="text1"/>
                <w:sz w:val="18"/>
                <w:szCs w:val="18"/>
              </w:rPr>
            </w:pPr>
            <w:bookmarkStart w:id="26" w:name="_Hlk85183451"/>
            <w:r w:rsidRPr="007E75CD"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  <w:t>Retiro de mercancía caída en abandono en las aduanas y delegaciones de aduana (presencial</w:t>
            </w:r>
            <w:bookmarkEnd w:id="26"/>
            <w:r w:rsidRPr="007E75CD"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9FC3A" w14:textId="77777777" w:rsidR="00F4125C" w:rsidRPr="007E75CD" w:rsidRDefault="00F4125C" w:rsidP="007E75CD">
            <w:pPr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</w:p>
        </w:tc>
      </w:tr>
      <w:tr w:rsidR="00F4125C" w:rsidRPr="007E75CD" w14:paraId="322B7AEB" w14:textId="77777777" w:rsidTr="00995A05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786CA9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D9238" w14:textId="77777777" w:rsidR="00F4125C" w:rsidRPr="007E75CD" w:rsidRDefault="00F4125C" w:rsidP="007E75CD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Museo Sans 100" w:hAnsi="Museo Sans 100"/>
                <w:color w:val="000000" w:themeColor="text1"/>
                <w:sz w:val="18"/>
                <w:szCs w:val="18"/>
              </w:rPr>
            </w:pPr>
            <w:r w:rsidRPr="007E75CD">
              <w:rPr>
                <w:rFonts w:ascii="Museo Sans 100" w:eastAsia="Times New Roman" w:hAnsi="Museo Sans 100"/>
                <w:color w:val="000000" w:themeColor="text1"/>
                <w:sz w:val="18"/>
                <w:szCs w:val="18"/>
                <w:lang w:val="es-ES"/>
              </w:rPr>
              <w:t>Solicitud de Reparación de Mobiliario y Equipo (mesa de servicio)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F4DE1" w14:textId="77777777" w:rsidR="00F4125C" w:rsidRPr="007E75CD" w:rsidRDefault="00F4125C" w:rsidP="007E75CD">
            <w:pPr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</w:p>
        </w:tc>
      </w:tr>
      <w:tr w:rsidR="00F4125C" w:rsidRPr="007E75CD" w14:paraId="2DD22968" w14:textId="77777777" w:rsidTr="00995A05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175C77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2BEE" w14:textId="77777777" w:rsidR="00F4125C" w:rsidRPr="007E75CD" w:rsidRDefault="00F4125C" w:rsidP="007E75CD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Museo Sans 100" w:hAnsi="Museo Sans 100"/>
                <w:color w:val="000000" w:themeColor="text1"/>
                <w:sz w:val="18"/>
                <w:szCs w:val="18"/>
              </w:rPr>
            </w:pPr>
            <w:r w:rsidRPr="007E75CD">
              <w:rPr>
                <w:rFonts w:ascii="Museo Sans 100" w:hAnsi="Museo Sans 10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Solicitud de préstamo de documentos recepcionados en el Departamento de </w:t>
            </w:r>
            <w:r w:rsidR="00CB00BE" w:rsidRPr="007E75CD">
              <w:rPr>
                <w:rFonts w:ascii="Museo Sans 100" w:hAnsi="Museo Sans 10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Resguardo Documental </w:t>
            </w:r>
            <w:r w:rsidRPr="007E75CD">
              <w:rPr>
                <w:rFonts w:ascii="Museo Sans 100" w:hAnsi="Museo Sans 100"/>
                <w:color w:val="000000" w:themeColor="text1"/>
                <w:sz w:val="18"/>
                <w:szCs w:val="18"/>
                <w:bdr w:val="none" w:sz="0" w:space="0" w:color="auto" w:frame="1"/>
              </w:rPr>
              <w:t>(presencial)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9161D" w14:textId="77777777" w:rsidR="00F4125C" w:rsidRPr="007E75CD" w:rsidRDefault="00F4125C" w:rsidP="007E75CD">
            <w:pPr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</w:p>
        </w:tc>
      </w:tr>
      <w:tr w:rsidR="00F4125C" w:rsidRPr="007E75CD" w14:paraId="6DF62FC1" w14:textId="77777777" w:rsidTr="00995A05">
        <w:trPr>
          <w:trHeight w:val="20"/>
          <w:jc w:val="center"/>
        </w:trPr>
        <w:tc>
          <w:tcPr>
            <w:tcW w:w="2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28B5092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EF06A" w14:textId="77777777" w:rsidR="00F4125C" w:rsidRPr="007E75CD" w:rsidRDefault="00F4125C" w:rsidP="007E75CD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Museo Sans 100" w:hAnsi="Museo Sans 100"/>
                <w:color w:val="000000" w:themeColor="text1"/>
                <w:sz w:val="18"/>
                <w:szCs w:val="18"/>
              </w:rPr>
            </w:pPr>
            <w:r w:rsidRPr="007E75CD">
              <w:rPr>
                <w:rFonts w:ascii="Museo Sans 100" w:hAnsi="Museo Sans 100"/>
                <w:color w:val="000000" w:themeColor="text1"/>
                <w:sz w:val="18"/>
                <w:szCs w:val="18"/>
                <w:bdr w:val="none" w:sz="0" w:space="0" w:color="auto" w:frame="1"/>
              </w:rPr>
              <w:t>Solicitud de compra de bienes y servicios en la dirección general de aduanas (presencial)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A0A9F" w14:textId="77777777" w:rsidR="00F4125C" w:rsidRPr="007E75CD" w:rsidRDefault="00F4125C" w:rsidP="007E75CD">
            <w:pPr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</w:p>
        </w:tc>
      </w:tr>
      <w:bookmarkEnd w:id="25"/>
      <w:tr w:rsidR="00F4125C" w:rsidRPr="007E75CD" w14:paraId="1DF31F7F" w14:textId="77777777" w:rsidTr="0095720D">
        <w:trPr>
          <w:trHeight w:val="20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1892EF95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 xml:space="preserve">Modalidad por el </w:t>
            </w:r>
          </w:p>
          <w:p w14:paraId="57FDF354" w14:textId="77777777" w:rsidR="00F4125C" w:rsidRPr="007E75C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>cual recibió el servicio:</w:t>
            </w:r>
          </w:p>
        </w:tc>
        <w:tc>
          <w:tcPr>
            <w:tcW w:w="8226" w:type="dxa"/>
            <w:gridSpan w:val="8"/>
            <w:shd w:val="clear" w:color="auto" w:fill="F2F2F2" w:themeFill="background1" w:themeFillShade="F2"/>
            <w:vAlign w:val="center"/>
          </w:tcPr>
          <w:p w14:paraId="446CD34E" w14:textId="77777777" w:rsidR="00F4125C" w:rsidRPr="007E75CD" w:rsidRDefault="00F4125C" w:rsidP="007E75CD">
            <w:pPr>
              <w:jc w:val="left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Presencial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Teléfono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Correo electrónico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 Mesa de servicio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Sistema informático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</w:p>
        </w:tc>
      </w:tr>
    </w:tbl>
    <w:p w14:paraId="130BFB8B" w14:textId="77777777" w:rsidR="00F4125C" w:rsidRPr="007E75CD" w:rsidRDefault="00F4125C" w:rsidP="007E75CD">
      <w:pPr>
        <w:jc w:val="right"/>
        <w:rPr>
          <w:rFonts w:ascii="Museo Sans 100" w:hAnsi="Museo Sans 100"/>
          <w:noProof/>
          <w:sz w:val="18"/>
          <w:szCs w:val="18"/>
          <w:lang w:eastAsia="es-SV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072"/>
      </w:tblGrid>
      <w:tr w:rsidR="00F4125C" w:rsidRPr="007E75CD" w14:paraId="041569A1" w14:textId="77777777" w:rsidTr="0095720D">
        <w:trPr>
          <w:trHeight w:val="20"/>
          <w:jc w:val="center"/>
        </w:trPr>
        <w:tc>
          <w:tcPr>
            <w:tcW w:w="10312" w:type="dxa"/>
            <w:gridSpan w:val="2"/>
            <w:shd w:val="clear" w:color="auto" w:fill="595959"/>
          </w:tcPr>
          <w:p w14:paraId="4DBDC402" w14:textId="77777777" w:rsidR="00F4125C" w:rsidRPr="007E75CD" w:rsidRDefault="00F4125C" w:rsidP="007E75CD">
            <w:pPr>
              <w:jc w:val="center"/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FFFFFF"/>
                <w:sz w:val="18"/>
                <w:szCs w:val="18"/>
              </w:rPr>
              <w:t xml:space="preserve">INFRAESTRUCTURA Y ELEMENTOS TANGIBLES: Instalaciones físicas, equipo, rotulación, mecanismo de interposición, sistemas, entre otros. </w:t>
            </w:r>
          </w:p>
        </w:tc>
      </w:tr>
      <w:tr w:rsidR="00F4125C" w:rsidRPr="007E75CD" w14:paraId="4AEDD9BF" w14:textId="77777777" w:rsidTr="0095720D">
        <w:trPr>
          <w:trHeight w:val="20"/>
          <w:jc w:val="center"/>
        </w:trPr>
        <w:tc>
          <w:tcPr>
            <w:tcW w:w="10312" w:type="dxa"/>
            <w:gridSpan w:val="2"/>
            <w:shd w:val="clear" w:color="auto" w:fill="A6A6A6"/>
          </w:tcPr>
          <w:p w14:paraId="4482045A" w14:textId="77777777" w:rsidR="00F4125C" w:rsidRPr="007E75CD" w:rsidRDefault="00F4125C" w:rsidP="007E75CD">
            <w:pPr>
              <w:jc w:val="center"/>
              <w:rPr>
                <w:rFonts w:ascii="Museo Sans 100" w:hAnsi="Museo Sans 100" w:cs="Calibri"/>
                <w:b/>
                <w:color w:val="FFFFFF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FFFFFF"/>
                <w:sz w:val="18"/>
                <w:szCs w:val="18"/>
              </w:rPr>
              <w:t>De acuerdo a su propia experiencia, valore en una escala de 0 a 10, donde 0 es pésimo y 10 es excelente, el grado de satisfacción de cada uno de los siguientes aspectos de los servicios en general.</w:t>
            </w:r>
          </w:p>
        </w:tc>
      </w:tr>
      <w:tr w:rsidR="00F4125C" w:rsidRPr="007E75CD" w14:paraId="0B7BD171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D9D9D9"/>
            <w:vAlign w:val="center"/>
          </w:tcPr>
          <w:p w14:paraId="21C74131" w14:textId="77777777" w:rsidR="00F4125C" w:rsidRPr="007E75CD" w:rsidRDefault="00F4125C" w:rsidP="007E75CD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7E75CD">
              <w:rPr>
                <w:rFonts w:ascii="Museo Sans 100" w:hAnsi="Museo Sans 100"/>
                <w:b/>
                <w:sz w:val="18"/>
                <w:szCs w:val="18"/>
              </w:rPr>
              <w:t>ASPECTOS</w:t>
            </w:r>
          </w:p>
        </w:tc>
        <w:tc>
          <w:tcPr>
            <w:tcW w:w="5072" w:type="dxa"/>
            <w:shd w:val="clear" w:color="auto" w:fill="D9D9D9"/>
          </w:tcPr>
          <w:p w14:paraId="741CAF3E" w14:textId="77777777" w:rsidR="00F4125C" w:rsidRPr="007E75CD" w:rsidRDefault="00F4125C" w:rsidP="007E75CD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>RESPUESTAS</w:t>
            </w:r>
          </w:p>
        </w:tc>
      </w:tr>
      <w:tr w:rsidR="00F4125C" w:rsidRPr="007E75CD" w14:paraId="1E82E8DF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281E8F87" w14:textId="77777777" w:rsidR="00F4125C" w:rsidRPr="0095720D" w:rsidRDefault="00F4125C" w:rsidP="007E75CD">
            <w:pPr>
              <w:rPr>
                <w:rFonts w:ascii="Museo Sans 100" w:hAnsi="Museo Sans 100"/>
                <w:b/>
                <w:sz w:val="18"/>
                <w:szCs w:val="18"/>
              </w:rPr>
            </w:pPr>
            <w:bookmarkStart w:id="27" w:name="_Hlk85182920"/>
            <w:r w:rsidRPr="007E75CD">
              <w:rPr>
                <w:rFonts w:ascii="Museo Sans 100" w:hAnsi="Museo Sans 100" w:cs="Calibri"/>
                <w:b/>
                <w:sz w:val="18"/>
                <w:szCs w:val="18"/>
              </w:rPr>
              <w:t xml:space="preserve">El acceso </w:t>
            </w:r>
            <w:r w:rsidRPr="007E75CD">
              <w:rPr>
                <w:rFonts w:ascii="Museo Sans 100" w:hAnsi="Museo Sans 100"/>
                <w:b/>
                <w:sz w:val="18"/>
                <w:szCs w:val="18"/>
              </w:rPr>
              <w:t xml:space="preserve">y la ubicación geográfica </w:t>
            </w:r>
            <w:bookmarkEnd w:id="27"/>
          </w:p>
        </w:tc>
        <w:tc>
          <w:tcPr>
            <w:tcW w:w="5072" w:type="dxa"/>
          </w:tcPr>
          <w:p w14:paraId="3774FFB7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0     1     2     3     4     5     6     7     8     9    10    </w:t>
            </w:r>
          </w:p>
        </w:tc>
      </w:tr>
      <w:tr w:rsidR="00F4125C" w:rsidRPr="007E75CD" w14:paraId="47CFF8FC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1F2C813D" w14:textId="77777777" w:rsidR="00F4125C" w:rsidRPr="0095720D" w:rsidRDefault="00F4125C" w:rsidP="007E75CD">
            <w:pPr>
              <w:rPr>
                <w:rFonts w:ascii="Museo Sans 100" w:hAnsi="Museo Sans 100"/>
                <w:b/>
                <w:sz w:val="18"/>
                <w:szCs w:val="18"/>
              </w:rPr>
            </w:pPr>
            <w:bookmarkStart w:id="28" w:name="_Hlk85182932"/>
            <w:r w:rsidRPr="007E75CD">
              <w:rPr>
                <w:rFonts w:ascii="Museo Sans 100" w:hAnsi="Museo Sans 100"/>
                <w:b/>
                <w:sz w:val="18"/>
                <w:szCs w:val="18"/>
              </w:rPr>
              <w:t>La disponibilidad de baños y parqueos</w:t>
            </w:r>
            <w:bookmarkEnd w:id="28"/>
          </w:p>
        </w:tc>
        <w:tc>
          <w:tcPr>
            <w:tcW w:w="5072" w:type="dxa"/>
          </w:tcPr>
          <w:p w14:paraId="0966CCEB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0     1     2     3     4     5     6     7     8     9    10    </w:t>
            </w:r>
          </w:p>
        </w:tc>
      </w:tr>
      <w:tr w:rsidR="00F4125C" w:rsidRPr="007E75CD" w14:paraId="314BF054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108FBC6F" w14:textId="77777777" w:rsidR="00F4125C" w:rsidRPr="0095720D" w:rsidRDefault="00F4125C" w:rsidP="007E75CD">
            <w:pPr>
              <w:rPr>
                <w:rFonts w:ascii="Museo Sans 100" w:hAnsi="Museo Sans 100"/>
                <w:b/>
                <w:sz w:val="18"/>
                <w:szCs w:val="18"/>
              </w:rPr>
            </w:pPr>
            <w:bookmarkStart w:id="29" w:name="_Hlk85182940"/>
            <w:r w:rsidRPr="007E75CD">
              <w:rPr>
                <w:rFonts w:ascii="Museo Sans 100" w:hAnsi="Museo Sans 100"/>
                <w:b/>
                <w:sz w:val="18"/>
                <w:szCs w:val="18"/>
              </w:rPr>
              <w:t xml:space="preserve">El orden y limpieza </w:t>
            </w:r>
            <w:bookmarkEnd w:id="29"/>
          </w:p>
        </w:tc>
        <w:tc>
          <w:tcPr>
            <w:tcW w:w="5072" w:type="dxa"/>
          </w:tcPr>
          <w:p w14:paraId="753C9C7A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0     1     2     3     4     5     6     7     8     9    10    </w:t>
            </w:r>
          </w:p>
        </w:tc>
      </w:tr>
      <w:tr w:rsidR="00F4125C" w:rsidRPr="007E75CD" w14:paraId="2BB890C1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494F91AB" w14:textId="77777777" w:rsidR="00F4125C" w:rsidRPr="0095720D" w:rsidRDefault="00F4125C" w:rsidP="007E75CD">
            <w:pPr>
              <w:rPr>
                <w:rFonts w:ascii="Museo Sans 100" w:hAnsi="Museo Sans 100"/>
                <w:b/>
                <w:sz w:val="18"/>
                <w:szCs w:val="18"/>
              </w:rPr>
            </w:pPr>
            <w:bookmarkStart w:id="30" w:name="_Hlk85182952"/>
            <w:r w:rsidRPr="007E75CD">
              <w:rPr>
                <w:rFonts w:ascii="Museo Sans 100" w:hAnsi="Museo Sans 100"/>
                <w:b/>
                <w:sz w:val="18"/>
                <w:szCs w:val="18"/>
              </w:rPr>
              <w:t xml:space="preserve">La adecuación de los espacios físicos y la comodidad de los lugares de espera </w:t>
            </w:r>
            <w:bookmarkEnd w:id="30"/>
          </w:p>
        </w:tc>
        <w:tc>
          <w:tcPr>
            <w:tcW w:w="5072" w:type="dxa"/>
          </w:tcPr>
          <w:p w14:paraId="0C942E15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0     1     2     3     4     5     6     7     8     9    10    </w:t>
            </w:r>
          </w:p>
        </w:tc>
      </w:tr>
      <w:tr w:rsidR="00F4125C" w:rsidRPr="007E75CD" w14:paraId="60650396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62960DA2" w14:textId="77777777" w:rsidR="00F4125C" w:rsidRPr="0095720D" w:rsidRDefault="00F4125C" w:rsidP="007E75CD">
            <w:pPr>
              <w:rPr>
                <w:rFonts w:ascii="Museo Sans 100" w:hAnsi="Museo Sans 100"/>
                <w:b/>
                <w:sz w:val="18"/>
                <w:szCs w:val="18"/>
              </w:rPr>
            </w:pPr>
            <w:bookmarkStart w:id="31" w:name="_Hlk85182963"/>
            <w:r w:rsidRPr="007E75CD">
              <w:rPr>
                <w:rFonts w:ascii="Museo Sans 100" w:hAnsi="Museo Sans 100" w:cs="Arial"/>
                <w:b/>
                <w:sz w:val="18"/>
                <w:szCs w:val="18"/>
              </w:rPr>
              <w:t xml:space="preserve">La señalización gráfica interna y la información visual desplegada (rótulos, carteles, afiches, entre otros) </w:t>
            </w:r>
            <w:bookmarkEnd w:id="31"/>
          </w:p>
        </w:tc>
        <w:tc>
          <w:tcPr>
            <w:tcW w:w="5072" w:type="dxa"/>
            <w:shd w:val="clear" w:color="auto" w:fill="FFFFFF"/>
          </w:tcPr>
          <w:p w14:paraId="3195F1AB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0     1     2     3     4     5     6     7     8     9    10   </w:t>
            </w:r>
          </w:p>
        </w:tc>
      </w:tr>
      <w:tr w:rsidR="00F4125C" w:rsidRPr="007E75CD" w14:paraId="55EE7548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1E4782DC" w14:textId="77777777" w:rsidR="00F4125C" w:rsidRPr="0095720D" w:rsidRDefault="00F4125C" w:rsidP="007E75CD">
            <w:pPr>
              <w:rPr>
                <w:rFonts w:ascii="Museo Sans 100" w:hAnsi="Museo Sans 100"/>
                <w:b/>
                <w:sz w:val="18"/>
                <w:szCs w:val="18"/>
              </w:rPr>
            </w:pPr>
            <w:bookmarkStart w:id="32" w:name="_Hlk85182975"/>
            <w:r w:rsidRPr="007E75CD">
              <w:rPr>
                <w:rFonts w:ascii="Museo Sans 100" w:hAnsi="Museo Sans 100"/>
                <w:b/>
                <w:sz w:val="18"/>
                <w:szCs w:val="18"/>
              </w:rPr>
              <w:t xml:space="preserve">La entrega de material informativo escrito o digital (normativa, lineamientos, manual, entre otros) </w:t>
            </w:r>
            <w:bookmarkEnd w:id="32"/>
          </w:p>
        </w:tc>
        <w:tc>
          <w:tcPr>
            <w:tcW w:w="5072" w:type="dxa"/>
            <w:shd w:val="clear" w:color="auto" w:fill="FFFFFF"/>
          </w:tcPr>
          <w:p w14:paraId="387404F1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0     1     2     3     4     5     6     7     8     9    10    </w:t>
            </w:r>
          </w:p>
        </w:tc>
      </w:tr>
      <w:tr w:rsidR="00F4125C" w:rsidRPr="007E75CD" w14:paraId="2E80CF52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38161BEE" w14:textId="77777777" w:rsidR="00F4125C" w:rsidRPr="0095720D" w:rsidRDefault="00F4125C" w:rsidP="007E75CD">
            <w:pPr>
              <w:rPr>
                <w:rFonts w:ascii="Museo Sans 100" w:hAnsi="Museo Sans 100" w:cs="Arial"/>
                <w:b/>
                <w:sz w:val="18"/>
                <w:szCs w:val="18"/>
              </w:rPr>
            </w:pPr>
            <w:bookmarkStart w:id="33" w:name="_Hlk85182986"/>
            <w:r w:rsidRPr="007E75CD">
              <w:rPr>
                <w:rFonts w:ascii="Museo Sans 100" w:hAnsi="Museo Sans 100" w:cs="Arial"/>
                <w:b/>
                <w:sz w:val="18"/>
                <w:szCs w:val="18"/>
              </w:rPr>
              <w:t xml:space="preserve">Los medios necesarios para la atención de sus requerimientos o solicitudes de servicio (mesa de servicios, notas, teléfono, correo electrónico) </w:t>
            </w:r>
            <w:bookmarkEnd w:id="33"/>
          </w:p>
        </w:tc>
        <w:tc>
          <w:tcPr>
            <w:tcW w:w="5072" w:type="dxa"/>
            <w:shd w:val="clear" w:color="auto" w:fill="FFFFFF"/>
          </w:tcPr>
          <w:p w14:paraId="433A4BF5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  <w:highlight w:val="green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</w:t>
            </w:r>
          </w:p>
        </w:tc>
      </w:tr>
      <w:tr w:rsidR="00F4125C" w:rsidRPr="007E75CD" w14:paraId="3903D966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1E9E440C" w14:textId="77777777" w:rsidR="00F4125C" w:rsidRPr="0095720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34" w:name="_Hlk85182996"/>
            <w:r w:rsidRPr="007E75CD">
              <w:rPr>
                <w:rFonts w:ascii="Museo Sans 100" w:hAnsi="Museo Sans 100" w:cs="Arial"/>
                <w:b/>
                <w:sz w:val="18"/>
                <w:szCs w:val="18"/>
              </w:rPr>
              <w:t xml:space="preserve">El funcionamiento de los sistemas, mesa de servicio y/o portal web </w:t>
            </w:r>
            <w:bookmarkEnd w:id="34"/>
            <w:r w:rsidR="005E16DF">
              <w:rPr>
                <w:rFonts w:ascii="Museo Sans 100" w:hAnsi="Museo Sans 100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72" w:type="dxa"/>
            <w:shd w:val="clear" w:color="auto" w:fill="FFFFFF"/>
          </w:tcPr>
          <w:p w14:paraId="38A5503C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</w:t>
            </w:r>
          </w:p>
        </w:tc>
      </w:tr>
      <w:tr w:rsidR="00F4125C" w:rsidRPr="007E75CD" w14:paraId="1CED9343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63B80275" w14:textId="77777777" w:rsidR="00F4125C" w:rsidRPr="0095720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 w:cs="Arial"/>
                <w:b/>
                <w:sz w:val="18"/>
                <w:szCs w:val="18"/>
              </w:rPr>
              <w:t>La disponibilidad de la mesa de servicio 24/7</w:t>
            </w:r>
          </w:p>
        </w:tc>
        <w:tc>
          <w:tcPr>
            <w:tcW w:w="5072" w:type="dxa"/>
            <w:shd w:val="clear" w:color="auto" w:fill="FFFFFF"/>
          </w:tcPr>
          <w:p w14:paraId="25432BA1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</w:t>
            </w:r>
          </w:p>
        </w:tc>
      </w:tr>
      <w:tr w:rsidR="00F4125C" w:rsidRPr="007E75CD" w14:paraId="4BB179D1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613727A9" w14:textId="77777777" w:rsidR="00F4125C" w:rsidRPr="0095720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r w:rsidRPr="007E75CD">
              <w:rPr>
                <w:rFonts w:ascii="Museo Sans 100" w:hAnsi="Museo Sans 100"/>
                <w:b/>
                <w:sz w:val="18"/>
                <w:szCs w:val="18"/>
              </w:rPr>
              <w:t>La facilidad que brinda la mesa de servicio para registrar los requerimientos solicitudes</w:t>
            </w:r>
          </w:p>
        </w:tc>
        <w:tc>
          <w:tcPr>
            <w:tcW w:w="5072" w:type="dxa"/>
            <w:shd w:val="clear" w:color="auto" w:fill="FFFFFF"/>
          </w:tcPr>
          <w:p w14:paraId="1BF972B0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</w:t>
            </w:r>
          </w:p>
        </w:tc>
      </w:tr>
      <w:tr w:rsidR="00F4125C" w:rsidRPr="007E75CD" w14:paraId="44A96C59" w14:textId="77777777" w:rsidTr="0095720D">
        <w:trPr>
          <w:trHeight w:val="20"/>
          <w:jc w:val="center"/>
        </w:trPr>
        <w:tc>
          <w:tcPr>
            <w:tcW w:w="10312" w:type="dxa"/>
            <w:gridSpan w:val="2"/>
            <w:shd w:val="clear" w:color="auto" w:fill="404040"/>
          </w:tcPr>
          <w:p w14:paraId="729B2362" w14:textId="77777777" w:rsidR="00F4125C" w:rsidRPr="007E75CD" w:rsidRDefault="00F4125C" w:rsidP="007E75CD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FFFFFF"/>
                <w:sz w:val="18"/>
                <w:szCs w:val="18"/>
              </w:rPr>
              <w:t>EMPATÍA DEL PERSONAL: Habilidad para comprender e interrelacionarse con los usuarios</w:t>
            </w:r>
          </w:p>
        </w:tc>
      </w:tr>
      <w:tr w:rsidR="00F4125C" w:rsidRPr="007E75CD" w14:paraId="4BECC685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32AE7504" w14:textId="77777777" w:rsidR="00F4125C" w:rsidRPr="0095720D" w:rsidRDefault="00F4125C" w:rsidP="005E16DF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35" w:name="_Hlk85183011"/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La amabilidad y cortesía en el trato recibido de parte del personal </w:t>
            </w:r>
            <w:bookmarkEnd w:id="35"/>
          </w:p>
        </w:tc>
        <w:tc>
          <w:tcPr>
            <w:tcW w:w="5072" w:type="dxa"/>
          </w:tcPr>
          <w:p w14:paraId="69CBD665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715140B2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5588B063" w14:textId="77777777" w:rsidR="00F4125C" w:rsidRPr="0095720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36" w:name="_Hlk85183021"/>
            <w:r w:rsidRPr="007E75CD">
              <w:rPr>
                <w:rFonts w:ascii="Museo Sans 100" w:hAnsi="Museo Sans 100"/>
                <w:sz w:val="18"/>
                <w:szCs w:val="18"/>
              </w:rPr>
              <w:t xml:space="preserve">La disposición, comprensión e interés de los empleados para ayudar a resolver el servicio requerido </w:t>
            </w:r>
            <w:bookmarkEnd w:id="36"/>
          </w:p>
        </w:tc>
        <w:tc>
          <w:tcPr>
            <w:tcW w:w="5072" w:type="dxa"/>
          </w:tcPr>
          <w:p w14:paraId="77E39828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2322B81D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552BEAC4" w14:textId="77777777" w:rsidR="00F4125C" w:rsidRPr="0095720D" w:rsidRDefault="00F4125C" w:rsidP="005E16DF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37" w:name="_Hlk85183034"/>
            <w:r w:rsidRPr="007E75CD">
              <w:rPr>
                <w:rFonts w:ascii="Museo Sans 100" w:hAnsi="Museo Sans 100"/>
                <w:sz w:val="18"/>
                <w:szCs w:val="18"/>
              </w:rPr>
              <w:t xml:space="preserve">El cumplimiento de los horarios establecidos de atención al público </w:t>
            </w:r>
            <w:bookmarkEnd w:id="37"/>
          </w:p>
        </w:tc>
        <w:tc>
          <w:tcPr>
            <w:tcW w:w="5072" w:type="dxa"/>
          </w:tcPr>
          <w:p w14:paraId="10DA5605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714ECC84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05FDF027" w14:textId="77777777" w:rsidR="00F4125C" w:rsidRPr="0095720D" w:rsidRDefault="00F4125C" w:rsidP="007E75C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38" w:name="_Hlk85183053"/>
            <w:r w:rsidRPr="007E75CD">
              <w:rPr>
                <w:rFonts w:ascii="Museo Sans 100" w:hAnsi="Museo Sans 100"/>
                <w:sz w:val="18"/>
                <w:szCs w:val="18"/>
              </w:rPr>
              <w:t xml:space="preserve">La atención de los usuarios sin favoritismo ni privilegios para nadie </w:t>
            </w:r>
            <w:bookmarkEnd w:id="38"/>
          </w:p>
        </w:tc>
        <w:tc>
          <w:tcPr>
            <w:tcW w:w="5072" w:type="dxa"/>
          </w:tcPr>
          <w:p w14:paraId="79F2C3CF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2703D3DF" w14:textId="77777777" w:rsidTr="0095720D">
        <w:trPr>
          <w:trHeight w:val="20"/>
          <w:jc w:val="center"/>
        </w:trPr>
        <w:tc>
          <w:tcPr>
            <w:tcW w:w="10312" w:type="dxa"/>
            <w:gridSpan w:val="2"/>
            <w:shd w:val="clear" w:color="auto" w:fill="404040"/>
          </w:tcPr>
          <w:p w14:paraId="7708C894" w14:textId="77777777" w:rsidR="00F4125C" w:rsidRPr="007E75CD" w:rsidRDefault="00F4125C" w:rsidP="007E75CD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FFFFFF"/>
                <w:sz w:val="18"/>
                <w:szCs w:val="18"/>
              </w:rPr>
              <w:t>PROFESIONALISMO DE LOS EMPLEADOS: Conocimiento y habilidades para el desempeño de las labores</w:t>
            </w:r>
          </w:p>
        </w:tc>
      </w:tr>
      <w:tr w:rsidR="00F4125C" w:rsidRPr="007E75CD" w14:paraId="25BFCDA9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58E3E076" w14:textId="77777777" w:rsidR="00F4125C" w:rsidRPr="0095720D" w:rsidRDefault="00F4125C" w:rsidP="0095720D">
            <w:pPr>
              <w:rPr>
                <w:rFonts w:ascii="Museo Sans 100" w:hAnsi="Museo Sans 100"/>
                <w:sz w:val="18"/>
                <w:szCs w:val="18"/>
              </w:rPr>
            </w:pPr>
            <w:bookmarkStart w:id="39" w:name="_Hlk85183060"/>
            <w:r w:rsidRPr="007E75CD">
              <w:rPr>
                <w:rFonts w:ascii="Museo Sans 100" w:hAnsi="Museo Sans 100"/>
                <w:sz w:val="18"/>
                <w:szCs w:val="18"/>
              </w:rPr>
              <w:t xml:space="preserve">El conocimiento y competencia técnica de los empleados para desempeñar su trabajo </w:t>
            </w:r>
            <w:bookmarkEnd w:id="39"/>
          </w:p>
        </w:tc>
        <w:tc>
          <w:tcPr>
            <w:tcW w:w="5072" w:type="dxa"/>
          </w:tcPr>
          <w:p w14:paraId="3926EF87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3505AC0C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4A41880A" w14:textId="77777777" w:rsidR="00F4125C" w:rsidRPr="0095720D" w:rsidRDefault="00F4125C" w:rsidP="0095720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40" w:name="_Hlk85183071"/>
            <w:r w:rsidRPr="007E75CD">
              <w:rPr>
                <w:rFonts w:ascii="Museo Sans 100" w:hAnsi="Museo Sans 100"/>
                <w:sz w:val="18"/>
                <w:szCs w:val="18"/>
              </w:rPr>
              <w:t xml:space="preserve">La utilidad y exactitud de la información proporcionada por parte de los empleados </w:t>
            </w:r>
            <w:bookmarkEnd w:id="40"/>
          </w:p>
        </w:tc>
        <w:tc>
          <w:tcPr>
            <w:tcW w:w="5072" w:type="dxa"/>
          </w:tcPr>
          <w:p w14:paraId="4F0CB196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12039742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35A6190F" w14:textId="77777777" w:rsidR="00F4125C" w:rsidRPr="0095720D" w:rsidRDefault="00F4125C" w:rsidP="0095720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41" w:name="_Hlk85183082"/>
            <w:r w:rsidRPr="007E75CD">
              <w:rPr>
                <w:rFonts w:ascii="Museo Sans 100" w:hAnsi="Museo Sans 100"/>
                <w:sz w:val="18"/>
                <w:szCs w:val="18"/>
              </w:rPr>
              <w:t xml:space="preserve">La confianza en el comportamiento de los empleados </w:t>
            </w:r>
            <w:bookmarkEnd w:id="41"/>
          </w:p>
        </w:tc>
        <w:tc>
          <w:tcPr>
            <w:tcW w:w="5072" w:type="dxa"/>
          </w:tcPr>
          <w:p w14:paraId="401C1FFA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43F21C51" w14:textId="77777777" w:rsidTr="0095720D">
        <w:trPr>
          <w:trHeight w:val="20"/>
          <w:jc w:val="center"/>
        </w:trPr>
        <w:tc>
          <w:tcPr>
            <w:tcW w:w="10312" w:type="dxa"/>
            <w:gridSpan w:val="2"/>
            <w:shd w:val="clear" w:color="auto" w:fill="404040"/>
          </w:tcPr>
          <w:p w14:paraId="2ECE85DC" w14:textId="77777777" w:rsidR="00F4125C" w:rsidRPr="007E75CD" w:rsidRDefault="00F4125C" w:rsidP="007E75CD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FFFFFF"/>
                <w:sz w:val="18"/>
                <w:szCs w:val="18"/>
              </w:rPr>
              <w:t>CAPACIDAD DE RESPUESTA INSTITUCIONAL:  Brindar un servicio ágil y eficiente</w:t>
            </w:r>
          </w:p>
        </w:tc>
      </w:tr>
      <w:tr w:rsidR="00F4125C" w:rsidRPr="007E75CD" w14:paraId="04264FFA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3A352FA2" w14:textId="77777777" w:rsidR="00F4125C" w:rsidRPr="007E75CD" w:rsidRDefault="00F4125C" w:rsidP="0095720D">
            <w:pPr>
              <w:rPr>
                <w:rFonts w:ascii="Museo Sans 100" w:hAnsi="Museo Sans 100"/>
                <w:sz w:val="18"/>
                <w:szCs w:val="18"/>
              </w:rPr>
            </w:pPr>
            <w:bookmarkStart w:id="42" w:name="_Hlk85183090"/>
            <w:r w:rsidRPr="007E75CD">
              <w:rPr>
                <w:rFonts w:ascii="Museo Sans 100" w:hAnsi="Museo Sans 100"/>
                <w:sz w:val="18"/>
                <w:szCs w:val="18"/>
              </w:rPr>
              <w:t xml:space="preserve">La orientación recibida </w:t>
            </w:r>
            <w:bookmarkEnd w:id="42"/>
          </w:p>
        </w:tc>
        <w:tc>
          <w:tcPr>
            <w:tcW w:w="5072" w:type="dxa"/>
          </w:tcPr>
          <w:p w14:paraId="25713C62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250D5002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4CD6CB2A" w14:textId="77777777" w:rsidR="00F4125C" w:rsidRPr="0095720D" w:rsidRDefault="00F4125C" w:rsidP="0095720D">
            <w:pPr>
              <w:rPr>
                <w:rFonts w:ascii="Museo Sans 100" w:hAnsi="Museo Sans 100" w:cs="Arial"/>
                <w:b/>
                <w:sz w:val="18"/>
                <w:szCs w:val="18"/>
              </w:rPr>
            </w:pPr>
            <w:bookmarkStart w:id="43" w:name="_Hlk85183113"/>
            <w:r w:rsidRPr="007E75CD">
              <w:rPr>
                <w:rFonts w:ascii="Museo Sans 100" w:hAnsi="Museo Sans 100"/>
                <w:sz w:val="18"/>
                <w:szCs w:val="18"/>
              </w:rPr>
              <w:t>La documentación exigida para realizar el servicio</w:t>
            </w:r>
            <w:bookmarkEnd w:id="43"/>
            <w:r w:rsidRPr="007E75CD">
              <w:rPr>
                <w:rFonts w:ascii="Museo Sans 100" w:hAnsi="Museo Sans 100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72" w:type="dxa"/>
          </w:tcPr>
          <w:p w14:paraId="673CDD93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0FC76502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0AC31D05" w14:textId="77777777" w:rsidR="00F4125C" w:rsidRPr="007E75CD" w:rsidRDefault="00F4125C" w:rsidP="0095720D">
            <w:pPr>
              <w:rPr>
                <w:rFonts w:ascii="Museo Sans 100" w:hAnsi="Museo Sans 100"/>
                <w:sz w:val="18"/>
                <w:szCs w:val="18"/>
              </w:rPr>
            </w:pPr>
            <w:bookmarkStart w:id="44" w:name="_Hlk85183136"/>
            <w:r w:rsidRPr="007E75CD">
              <w:rPr>
                <w:rFonts w:ascii="Museo Sans 100" w:hAnsi="Museo Sans 100"/>
                <w:sz w:val="18"/>
                <w:szCs w:val="18"/>
              </w:rPr>
              <w:t>El cumplimiento de los plazos establecidos para completar el servicio</w:t>
            </w:r>
            <w:bookmarkEnd w:id="44"/>
            <w:r w:rsidRPr="007E75CD">
              <w:rPr>
                <w:rFonts w:ascii="Museo Sans 100" w:hAnsi="Museo Sans 100"/>
                <w:sz w:val="18"/>
                <w:szCs w:val="18"/>
              </w:rPr>
              <w:t xml:space="preserve"> </w:t>
            </w:r>
          </w:p>
        </w:tc>
        <w:tc>
          <w:tcPr>
            <w:tcW w:w="5072" w:type="dxa"/>
            <w:shd w:val="clear" w:color="auto" w:fill="FFFFFF"/>
          </w:tcPr>
          <w:p w14:paraId="7A3CF672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277ED64C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6F7ABF49" w14:textId="77777777" w:rsidR="00F4125C" w:rsidRPr="007E75CD" w:rsidRDefault="00F4125C" w:rsidP="0095720D">
            <w:pPr>
              <w:rPr>
                <w:rFonts w:ascii="Museo Sans 100" w:hAnsi="Museo Sans 100"/>
                <w:sz w:val="18"/>
                <w:szCs w:val="18"/>
              </w:rPr>
            </w:pPr>
            <w:bookmarkStart w:id="45" w:name="_Hlk85183153"/>
            <w:r w:rsidRPr="007E75CD">
              <w:rPr>
                <w:rFonts w:ascii="Museo Sans 100" w:hAnsi="Museo Sans 100"/>
                <w:sz w:val="18"/>
                <w:szCs w:val="18"/>
              </w:rPr>
              <w:t>El tiempo total de duración del proceso</w:t>
            </w:r>
            <w:bookmarkEnd w:id="45"/>
            <w:r w:rsidRPr="007E75CD">
              <w:rPr>
                <w:rFonts w:ascii="Museo Sans 100" w:hAnsi="Museo Sans 100"/>
                <w:sz w:val="18"/>
                <w:szCs w:val="18"/>
              </w:rPr>
              <w:t xml:space="preserve"> </w:t>
            </w:r>
          </w:p>
        </w:tc>
        <w:tc>
          <w:tcPr>
            <w:tcW w:w="5072" w:type="dxa"/>
            <w:shd w:val="clear" w:color="auto" w:fill="FFFFFF"/>
          </w:tcPr>
          <w:p w14:paraId="53095140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031DF4F7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47EFF77A" w14:textId="77777777" w:rsidR="00F4125C" w:rsidRPr="007E75CD" w:rsidRDefault="00F4125C" w:rsidP="0095720D">
            <w:pPr>
              <w:rPr>
                <w:rFonts w:ascii="Museo Sans 100" w:hAnsi="Museo Sans 100"/>
                <w:sz w:val="18"/>
                <w:szCs w:val="18"/>
              </w:rPr>
            </w:pPr>
            <w:r w:rsidRPr="007E75CD">
              <w:rPr>
                <w:rFonts w:ascii="Museo Sans 100" w:hAnsi="Museo Sans 100"/>
                <w:sz w:val="18"/>
                <w:szCs w:val="18"/>
              </w:rPr>
              <w:t xml:space="preserve">El tiempo de espera haciendo fila </w:t>
            </w:r>
          </w:p>
        </w:tc>
        <w:tc>
          <w:tcPr>
            <w:tcW w:w="5072" w:type="dxa"/>
            <w:shd w:val="clear" w:color="auto" w:fill="FFFFFF"/>
          </w:tcPr>
          <w:p w14:paraId="5BF5E34D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512E6F6E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2F4B621A" w14:textId="77777777" w:rsidR="00F4125C" w:rsidRPr="007E75CD" w:rsidRDefault="00F4125C" w:rsidP="0095720D">
            <w:pPr>
              <w:rPr>
                <w:rFonts w:ascii="Museo Sans 100" w:hAnsi="Museo Sans 100"/>
                <w:sz w:val="18"/>
                <w:szCs w:val="18"/>
              </w:rPr>
            </w:pPr>
            <w:r w:rsidRPr="007E75CD">
              <w:rPr>
                <w:rFonts w:ascii="Museo Sans 100" w:hAnsi="Museo Sans 100"/>
                <w:sz w:val="18"/>
                <w:szCs w:val="18"/>
              </w:rPr>
              <w:t xml:space="preserve">El tiempo de atención en ventanilla </w:t>
            </w:r>
          </w:p>
        </w:tc>
        <w:tc>
          <w:tcPr>
            <w:tcW w:w="5072" w:type="dxa"/>
            <w:shd w:val="clear" w:color="auto" w:fill="FFFFFF"/>
          </w:tcPr>
          <w:p w14:paraId="79FF4607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27EA7A5A" w14:textId="77777777" w:rsidTr="0095720D">
        <w:trPr>
          <w:trHeight w:val="20"/>
          <w:jc w:val="center"/>
        </w:trPr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14:paraId="7D75B695" w14:textId="77777777" w:rsidR="00F4125C" w:rsidRPr="007E75CD" w:rsidRDefault="00F4125C" w:rsidP="007E75CD">
            <w:pPr>
              <w:jc w:val="center"/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b/>
                <w:color w:val="FFFFFF"/>
                <w:sz w:val="18"/>
                <w:szCs w:val="18"/>
              </w:rPr>
              <w:lastRenderedPageBreak/>
              <w:t>OTROS ASPECTOS INSTITUCIONALES</w:t>
            </w:r>
          </w:p>
        </w:tc>
      </w:tr>
      <w:tr w:rsidR="00F4125C" w:rsidRPr="007E75CD" w14:paraId="43AE7DFB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69648ADC" w14:textId="77777777" w:rsidR="00F4125C" w:rsidRPr="0095720D" w:rsidRDefault="00F4125C" w:rsidP="0095720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46" w:name="_Hlk85183169"/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¿Considera usted que ha evolucionado la calidad de los servicios prestados en los últimos años? </w:t>
            </w:r>
            <w:bookmarkEnd w:id="46"/>
          </w:p>
        </w:tc>
        <w:tc>
          <w:tcPr>
            <w:tcW w:w="5072" w:type="dxa"/>
            <w:shd w:val="clear" w:color="auto" w:fill="FFFFFF"/>
            <w:vAlign w:val="center"/>
          </w:tcPr>
          <w:p w14:paraId="513014A7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Ha mejorado     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    Está igual         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   </w:t>
            </w:r>
          </w:p>
          <w:p w14:paraId="3C9538BD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Ha empeorado  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   No responde   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</w:p>
        </w:tc>
      </w:tr>
      <w:tr w:rsidR="00F4125C" w:rsidRPr="007E75CD" w14:paraId="16AA9076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1823DF6D" w14:textId="77777777" w:rsidR="00F4125C" w:rsidRPr="0095720D" w:rsidRDefault="00F4125C" w:rsidP="0095720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47" w:name="_Hlk85183177"/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El funcionamiento del buzón físico o virtual de quejas, sugerencias y felicitaciones </w:t>
            </w:r>
            <w:bookmarkEnd w:id="47"/>
          </w:p>
        </w:tc>
        <w:tc>
          <w:tcPr>
            <w:tcW w:w="5072" w:type="dxa"/>
            <w:shd w:val="clear" w:color="auto" w:fill="FFFFFF"/>
            <w:vAlign w:val="center"/>
          </w:tcPr>
          <w:p w14:paraId="333F18E3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0     1     2     3     4     5     6     7     8     9    10    </w:t>
            </w:r>
          </w:p>
        </w:tc>
      </w:tr>
      <w:tr w:rsidR="00F4125C" w:rsidRPr="007E75CD" w14:paraId="7FD0C798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2874CA19" w14:textId="77777777" w:rsidR="00F4125C" w:rsidRPr="0095720D" w:rsidRDefault="00F4125C" w:rsidP="0095720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48" w:name="_Hlk85183184"/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De acuerdo al servicio recibido, ¿Se cumplieron sus expectativas? </w:t>
            </w:r>
            <w:bookmarkEnd w:id="48"/>
          </w:p>
        </w:tc>
        <w:tc>
          <w:tcPr>
            <w:tcW w:w="5072" w:type="dxa"/>
            <w:shd w:val="clear" w:color="auto" w:fill="FFFFFF"/>
            <w:vAlign w:val="center"/>
          </w:tcPr>
          <w:p w14:paraId="2379E2A5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Si  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   No 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   Explique su motivo _____________</w:t>
            </w:r>
          </w:p>
          <w:p w14:paraId="15F8AB50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__________________________________________</w:t>
            </w:r>
          </w:p>
        </w:tc>
      </w:tr>
      <w:tr w:rsidR="00F4125C" w:rsidRPr="007E75CD" w14:paraId="64F5173F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07860084" w14:textId="77777777" w:rsidR="00F4125C" w:rsidRPr="0095720D" w:rsidRDefault="00F4125C" w:rsidP="0095720D">
            <w:pPr>
              <w:rPr>
                <w:rFonts w:ascii="Museo Sans 100" w:hAnsi="Museo Sans 100" w:cs="Calibri"/>
                <w:b/>
                <w:sz w:val="18"/>
                <w:szCs w:val="18"/>
              </w:rPr>
            </w:pPr>
            <w:bookmarkStart w:id="49" w:name="_Hlk85183198"/>
            <w:r w:rsidRPr="007E75CD">
              <w:rPr>
                <w:rFonts w:ascii="Museo Sans 100" w:hAnsi="Museo Sans 100"/>
                <w:sz w:val="18"/>
                <w:szCs w:val="18"/>
              </w:rPr>
              <w:t xml:space="preserve">¿Tiene alguna queja del servicio que se le proporcionó? </w:t>
            </w:r>
            <w:bookmarkEnd w:id="49"/>
          </w:p>
        </w:tc>
        <w:tc>
          <w:tcPr>
            <w:tcW w:w="5072" w:type="dxa"/>
            <w:shd w:val="clear" w:color="auto" w:fill="FFFFFF"/>
            <w:vAlign w:val="center"/>
          </w:tcPr>
          <w:p w14:paraId="3ACE89D1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No 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  Si </w:t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instrText xml:space="preserve"> FORMCHECKBOX </w:instrText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</w:r>
            <w:r w:rsidR="008E068E">
              <w:rPr>
                <w:rFonts w:ascii="Museo Sans 100" w:hAnsi="Museo Sans 100" w:cs="Calibri"/>
                <w:sz w:val="18"/>
                <w:szCs w:val="18"/>
              </w:rPr>
              <w:fldChar w:fldCharType="separate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fldChar w:fldCharType="end"/>
            </w:r>
            <w:r w:rsidRPr="007E75CD">
              <w:rPr>
                <w:rFonts w:ascii="Museo Sans 100" w:hAnsi="Museo Sans 100" w:cs="Calibri"/>
                <w:sz w:val="18"/>
                <w:szCs w:val="18"/>
              </w:rPr>
              <w:t xml:space="preserve"> Detalle la situación que se le presentó:</w:t>
            </w:r>
          </w:p>
          <w:p w14:paraId="2089E3CE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__________________________________________</w:t>
            </w:r>
          </w:p>
        </w:tc>
      </w:tr>
      <w:tr w:rsidR="00F4125C" w:rsidRPr="007E75CD" w14:paraId="109F2FE1" w14:textId="77777777" w:rsidTr="0095720D">
        <w:trPr>
          <w:trHeight w:val="20"/>
          <w:jc w:val="center"/>
        </w:trPr>
        <w:tc>
          <w:tcPr>
            <w:tcW w:w="5240" w:type="dxa"/>
            <w:shd w:val="clear" w:color="auto" w:fill="FFFFFF"/>
          </w:tcPr>
          <w:p w14:paraId="2989BBAE" w14:textId="77777777" w:rsidR="00F4125C" w:rsidRPr="0095720D" w:rsidRDefault="00F4125C" w:rsidP="0095720D">
            <w:pPr>
              <w:rPr>
                <w:rFonts w:ascii="Museo Sans 100" w:hAnsi="Museo Sans 100" w:cs="Arial"/>
                <w:b/>
                <w:sz w:val="18"/>
                <w:szCs w:val="18"/>
              </w:rPr>
            </w:pPr>
            <w:bookmarkStart w:id="50" w:name="_Hlk85183206"/>
            <w:r w:rsidRPr="007E75CD">
              <w:rPr>
                <w:rFonts w:ascii="Museo Sans 100" w:hAnsi="Museo Sans 100"/>
                <w:sz w:val="18"/>
                <w:szCs w:val="18"/>
              </w:rPr>
              <w:t xml:space="preserve">¿Qué podemos mejorar del servicio recibido? </w:t>
            </w:r>
            <w:bookmarkEnd w:id="50"/>
          </w:p>
        </w:tc>
        <w:tc>
          <w:tcPr>
            <w:tcW w:w="5072" w:type="dxa"/>
            <w:shd w:val="clear" w:color="auto" w:fill="FFFFFF"/>
            <w:vAlign w:val="center"/>
          </w:tcPr>
          <w:p w14:paraId="23F1DC5A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__________________________________________</w:t>
            </w:r>
          </w:p>
        </w:tc>
      </w:tr>
    </w:tbl>
    <w:p w14:paraId="45FC93A5" w14:textId="77777777" w:rsidR="00F4125C" w:rsidRPr="007E75CD" w:rsidRDefault="00F4125C" w:rsidP="007E75CD">
      <w:pPr>
        <w:rPr>
          <w:rFonts w:ascii="Museo Sans 100" w:hAnsi="Museo Sans 100"/>
          <w:vanish/>
          <w:sz w:val="18"/>
          <w:szCs w:val="18"/>
        </w:rPr>
      </w:pPr>
    </w:p>
    <w:p w14:paraId="05B8F0AB" w14:textId="77777777" w:rsidR="00F4125C" w:rsidRPr="007E75CD" w:rsidRDefault="00F4125C" w:rsidP="007E75CD">
      <w:pPr>
        <w:jc w:val="right"/>
        <w:rPr>
          <w:rFonts w:ascii="Museo Sans 100" w:hAnsi="Museo Sans 100"/>
          <w:noProof/>
          <w:sz w:val="18"/>
          <w:szCs w:val="18"/>
          <w:lang w:eastAsia="es-SV"/>
        </w:rPr>
      </w:pPr>
    </w:p>
    <w:p w14:paraId="22F58DCA" w14:textId="77777777" w:rsidR="00F4125C" w:rsidRPr="007E75CD" w:rsidRDefault="00F4125C" w:rsidP="007E75CD">
      <w:pPr>
        <w:jc w:val="center"/>
        <w:rPr>
          <w:rFonts w:ascii="Museo Sans 100" w:hAnsi="Museo Sans 100" w:cs="Calibri"/>
          <w:b/>
          <w:sz w:val="18"/>
          <w:szCs w:val="18"/>
        </w:rPr>
      </w:pPr>
      <w:r w:rsidRPr="007E75CD">
        <w:rPr>
          <w:rFonts w:ascii="Museo Sans 100" w:hAnsi="Museo Sans 100" w:cs="Calibri"/>
          <w:b/>
          <w:sz w:val="18"/>
          <w:szCs w:val="18"/>
        </w:rPr>
        <w:t>¡MUCHAS GRACIAS POR SU TIEMPO!</w:t>
      </w:r>
    </w:p>
    <w:tbl>
      <w:tblPr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</w:tblGrid>
      <w:tr w:rsidR="00F4125C" w:rsidRPr="007E75CD" w14:paraId="4C501622" w14:textId="77777777" w:rsidTr="00F4125C">
        <w:trPr>
          <w:jc w:val="center"/>
        </w:trPr>
        <w:tc>
          <w:tcPr>
            <w:tcW w:w="7605" w:type="dxa"/>
            <w:shd w:val="clear" w:color="auto" w:fill="FFFFFF"/>
          </w:tcPr>
          <w:p w14:paraId="414D44AA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ENCUESTADOR:</w:t>
            </w:r>
          </w:p>
        </w:tc>
      </w:tr>
      <w:tr w:rsidR="00F4125C" w:rsidRPr="007E75CD" w14:paraId="0FC9B7CB" w14:textId="77777777" w:rsidTr="00F4125C">
        <w:trPr>
          <w:jc w:val="center"/>
        </w:trPr>
        <w:tc>
          <w:tcPr>
            <w:tcW w:w="7605" w:type="dxa"/>
            <w:shd w:val="clear" w:color="auto" w:fill="FFFFFF"/>
          </w:tcPr>
          <w:p w14:paraId="376DF12A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SUPERVISOR:</w:t>
            </w:r>
          </w:p>
        </w:tc>
      </w:tr>
      <w:tr w:rsidR="00F4125C" w:rsidRPr="007E75CD" w14:paraId="3E3C4732" w14:textId="77777777" w:rsidTr="00F4125C">
        <w:trPr>
          <w:jc w:val="center"/>
        </w:trPr>
        <w:tc>
          <w:tcPr>
            <w:tcW w:w="7605" w:type="dxa"/>
            <w:shd w:val="clear" w:color="auto" w:fill="FFFFFF"/>
          </w:tcPr>
          <w:p w14:paraId="489CB0ED" w14:textId="77777777" w:rsidR="00F4125C" w:rsidRPr="007E75CD" w:rsidRDefault="00F4125C" w:rsidP="007E75CD">
            <w:pPr>
              <w:rPr>
                <w:rFonts w:ascii="Museo Sans 100" w:hAnsi="Museo Sans 100" w:cs="Calibri"/>
                <w:sz w:val="18"/>
                <w:szCs w:val="18"/>
              </w:rPr>
            </w:pPr>
            <w:r w:rsidRPr="007E75CD">
              <w:rPr>
                <w:rFonts w:ascii="Museo Sans 100" w:hAnsi="Museo Sans 100" w:cs="Calibri"/>
                <w:sz w:val="18"/>
                <w:szCs w:val="18"/>
              </w:rPr>
              <w:t>FECHA Y HORA:</w:t>
            </w:r>
          </w:p>
        </w:tc>
      </w:tr>
      <w:bookmarkEnd w:id="24"/>
    </w:tbl>
    <w:p w14:paraId="29840D80" w14:textId="77777777" w:rsidR="00F4125C" w:rsidRPr="007E75CD" w:rsidRDefault="00F4125C" w:rsidP="007E75CD">
      <w:pPr>
        <w:pStyle w:val="a"/>
        <w:tabs>
          <w:tab w:val="clear" w:pos="2280"/>
        </w:tabs>
        <w:spacing w:line="240" w:lineRule="auto"/>
        <w:ind w:right="-58"/>
        <w:rPr>
          <w:rFonts w:ascii="Museo Sans 100" w:hAnsi="Museo Sans 100"/>
          <w:b/>
          <w:noProof w:val="0"/>
          <w:sz w:val="18"/>
          <w:szCs w:val="18"/>
          <w:lang w:val="es-SV"/>
        </w:rPr>
      </w:pPr>
    </w:p>
    <w:bookmarkEnd w:id="23"/>
    <w:p w14:paraId="4A06B427" w14:textId="77777777" w:rsidR="009E69B1" w:rsidRDefault="009E69B1" w:rsidP="00B063ED">
      <w:pPr>
        <w:pStyle w:val="Subttulo0"/>
      </w:pPr>
    </w:p>
    <w:p w14:paraId="7E3A0F09" w14:textId="77777777" w:rsidR="00B62836" w:rsidRPr="00A119DE" w:rsidRDefault="00B62836" w:rsidP="00A119DE">
      <w:pPr>
        <w:pStyle w:val="Subttulo0"/>
        <w:jc w:val="center"/>
        <w:rPr>
          <w:szCs w:val="20"/>
        </w:rPr>
      </w:pPr>
      <w:r w:rsidRPr="00A119DE">
        <w:rPr>
          <w:szCs w:val="20"/>
        </w:rPr>
        <w:t>Anexo 2: Cálculo del tamaño y distribución de la muestra</w:t>
      </w:r>
    </w:p>
    <w:p w14:paraId="145FC86E" w14:textId="77777777" w:rsidR="000D2680" w:rsidRDefault="000D2680" w:rsidP="000D2680"/>
    <w:p w14:paraId="3998D6B0" w14:textId="77777777" w:rsidR="000D2680" w:rsidRPr="000D2680" w:rsidRDefault="000D2680" w:rsidP="000D2680">
      <w:pPr>
        <w:rPr>
          <w:lang w:eastAsia="es-SV"/>
        </w:rPr>
      </w:pPr>
      <w:r w:rsidRPr="000D2680">
        <w:rPr>
          <w:rStyle w:val="SubttuloCar0"/>
          <w:b w:val="0"/>
        </w:rPr>
        <w:t>Determinación del tamaño de la muestra</w:t>
      </w:r>
    </w:p>
    <w:p w14:paraId="3770F6A7" w14:textId="77777777" w:rsidR="000D2680" w:rsidRPr="003C0DE4" w:rsidRDefault="000D2680" w:rsidP="000D2680">
      <w:r w:rsidRPr="003C0DE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05867" wp14:editId="62AC48AC">
                <wp:simplePos x="0" y="0"/>
                <wp:positionH relativeFrom="column">
                  <wp:posOffset>205740</wp:posOffset>
                </wp:positionH>
                <wp:positionV relativeFrom="paragraph">
                  <wp:posOffset>149225</wp:posOffset>
                </wp:positionV>
                <wp:extent cx="1200150" cy="6350"/>
                <wp:effectExtent l="0" t="0" r="19050" b="31750"/>
                <wp:wrapNone/>
                <wp:docPr id="133" name="Conector rec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F9744" id="Conector recto 13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11.75pt" to="110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" strokecolor="#629dd1 [3205]" strokeweight=".5pt">
                <v:stroke joinstyle="miter"/>
              </v:line>
            </w:pict>
          </mc:Fallback>
        </mc:AlternateContent>
      </w:r>
      <w:r w:rsidRPr="003C0DE4">
        <w:t>n =         Z²Npq</w:t>
      </w:r>
    </w:p>
    <w:p w14:paraId="03B340E9" w14:textId="77777777" w:rsidR="000D2680" w:rsidRDefault="000D2680" w:rsidP="000D2680">
      <w:r w:rsidRPr="003C0DE4">
        <w:t xml:space="preserve">          E²(N-1) + Z²</w:t>
      </w:r>
      <w:r>
        <w:t>.</w:t>
      </w:r>
      <w:r w:rsidRPr="003C0DE4">
        <w:t>p.q.</w:t>
      </w:r>
    </w:p>
    <w:p w14:paraId="0ECDCEC3" w14:textId="77777777" w:rsidR="000D2680" w:rsidRPr="003C0DE4" w:rsidRDefault="000D2680" w:rsidP="000D2680"/>
    <w:p w14:paraId="0881D773" w14:textId="77777777" w:rsidR="000D2680" w:rsidRPr="003C0DE4" w:rsidRDefault="000D2680" w:rsidP="000D2680">
      <w:r w:rsidRPr="003C0DE4">
        <w:t>Al sustituir la f</w:t>
      </w:r>
      <w:r>
        <w:t>ó</w:t>
      </w:r>
      <w:r w:rsidRPr="003C0DE4">
        <w:t>rmula se tiene:</w:t>
      </w:r>
    </w:p>
    <w:p w14:paraId="78330AA0" w14:textId="77777777" w:rsidR="000D2680" w:rsidRPr="003C0DE4" w:rsidRDefault="000D2680" w:rsidP="000D2680">
      <w:r w:rsidRPr="003C0DE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CE5D9" wp14:editId="1ABA76DF">
                <wp:simplePos x="0" y="0"/>
                <wp:positionH relativeFrom="column">
                  <wp:posOffset>225631</wp:posOffset>
                </wp:positionH>
                <wp:positionV relativeFrom="paragraph">
                  <wp:posOffset>142397</wp:posOffset>
                </wp:positionV>
                <wp:extent cx="2006930" cy="0"/>
                <wp:effectExtent l="0" t="0" r="0" b="0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6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04C16" id="Conector recto 13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11.2pt" to="175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3C0DE4">
        <w:t xml:space="preserve">n =          </w:t>
      </w:r>
      <w:r>
        <w:t xml:space="preserve">     </w:t>
      </w:r>
      <w:r w:rsidRPr="003C0DE4">
        <w:t xml:space="preserve">(1.96)² () (0.5) (0.5)   </w:t>
      </w:r>
      <w:r w:rsidRPr="003C0DE4">
        <w:tab/>
      </w:r>
      <w:r>
        <w:t xml:space="preserve">            </w:t>
      </w:r>
      <w:r w:rsidRPr="003C0DE4">
        <w:t>=   35</w:t>
      </w:r>
      <w:r>
        <w:t>4</w:t>
      </w:r>
      <w:r w:rsidRPr="003C0DE4">
        <w:t xml:space="preserve"> encuestas</w:t>
      </w:r>
    </w:p>
    <w:p w14:paraId="592B90A3" w14:textId="77777777" w:rsidR="000D2680" w:rsidRPr="003C0DE4" w:rsidRDefault="000D2680" w:rsidP="000D2680">
      <w:r w:rsidRPr="003C0DE4">
        <w:t xml:space="preserve">      (0.05) ² (4</w:t>
      </w:r>
      <w:r>
        <w:t>526</w:t>
      </w:r>
      <w:r w:rsidRPr="003C0DE4">
        <w:t xml:space="preserve"> -1) + (1.96)²(0.5) (0.5) </w:t>
      </w:r>
    </w:p>
    <w:p w14:paraId="7758A86F" w14:textId="77777777" w:rsidR="000D2680" w:rsidRPr="003C0DE4" w:rsidRDefault="000D2680" w:rsidP="000D2680"/>
    <w:p w14:paraId="1F42A7C2" w14:textId="77777777" w:rsidR="000D2680" w:rsidRPr="003C0DE4" w:rsidRDefault="000D2680" w:rsidP="000D2680"/>
    <w:p w14:paraId="5B2A73A6" w14:textId="77777777" w:rsidR="000D2680" w:rsidRPr="002C0393" w:rsidRDefault="002C0393" w:rsidP="000D2680">
      <w:pPr>
        <w:rPr>
          <w:b/>
        </w:rPr>
      </w:pPr>
      <w:r w:rsidRPr="002C0393">
        <w:rPr>
          <w:b/>
        </w:rPr>
        <w:t>Universo:</w:t>
      </w:r>
    </w:p>
    <w:tbl>
      <w:tblPr>
        <w:tblW w:w="8755" w:type="dxa"/>
        <w:jc w:val="center"/>
        <w:tbl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single" w:sz="4" w:space="0" w:color="297FD5" w:themeColor="accent3"/>
          <w:insideV w:val="single" w:sz="4" w:space="0" w:color="297FD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1677"/>
        <w:gridCol w:w="2995"/>
        <w:gridCol w:w="1557"/>
      </w:tblGrid>
      <w:tr w:rsidR="000D2680" w:rsidRPr="00F27ADD" w14:paraId="56D31F87" w14:textId="77777777" w:rsidTr="00F27ADD">
        <w:trPr>
          <w:trHeight w:val="20"/>
          <w:jc w:val="center"/>
        </w:trPr>
        <w:tc>
          <w:tcPr>
            <w:tcW w:w="2526" w:type="dxa"/>
            <w:shd w:val="clear" w:color="auto" w:fill="111E60" w:themeFill="text2"/>
            <w:vAlign w:val="center"/>
            <w:hideMark/>
          </w:tcPr>
          <w:p w14:paraId="06A38DA9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  <w:t>Clase de usuario</w:t>
            </w:r>
          </w:p>
        </w:tc>
        <w:tc>
          <w:tcPr>
            <w:tcW w:w="1677" w:type="dxa"/>
            <w:shd w:val="clear" w:color="auto" w:fill="111E60" w:themeFill="text2"/>
            <w:vAlign w:val="center"/>
            <w:hideMark/>
          </w:tcPr>
          <w:p w14:paraId="4B7E4484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  <w:t xml:space="preserve">Total </w:t>
            </w:r>
          </w:p>
        </w:tc>
        <w:tc>
          <w:tcPr>
            <w:tcW w:w="2995" w:type="dxa"/>
            <w:shd w:val="clear" w:color="auto" w:fill="111E60" w:themeFill="text2"/>
            <w:vAlign w:val="center"/>
            <w:hideMark/>
          </w:tcPr>
          <w:p w14:paraId="461757AA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  <w:t xml:space="preserve">% de estratificación </w:t>
            </w:r>
          </w:p>
        </w:tc>
        <w:tc>
          <w:tcPr>
            <w:tcW w:w="1557" w:type="dxa"/>
            <w:shd w:val="clear" w:color="auto" w:fill="111E60" w:themeFill="text2"/>
            <w:vAlign w:val="center"/>
            <w:hideMark/>
          </w:tcPr>
          <w:p w14:paraId="088AFB30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  <w:t xml:space="preserve">Cantidad de encuesta </w:t>
            </w:r>
          </w:p>
        </w:tc>
      </w:tr>
      <w:tr w:rsidR="000D2680" w:rsidRPr="00F27ADD" w14:paraId="0A5BBF24" w14:textId="77777777" w:rsidTr="00F27ADD">
        <w:trPr>
          <w:trHeight w:val="20"/>
          <w:jc w:val="center"/>
        </w:trPr>
        <w:tc>
          <w:tcPr>
            <w:tcW w:w="2526" w:type="dxa"/>
            <w:shd w:val="clear" w:color="auto" w:fill="auto"/>
            <w:noWrap/>
            <w:vAlign w:val="bottom"/>
            <w:hideMark/>
          </w:tcPr>
          <w:p w14:paraId="7C6D55A1" w14:textId="77777777" w:rsidR="000D2680" w:rsidRPr="00F27ADD" w:rsidRDefault="000D2680" w:rsidP="000D268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Usuario Externo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97B0EA8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auto"/>
                <w:sz w:val="18"/>
                <w:szCs w:val="22"/>
                <w:lang w:eastAsia="es-SV"/>
              </w:rPr>
              <w:t>31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0EDFE99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1%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54D1CEE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2</w:t>
            </w:r>
          </w:p>
        </w:tc>
      </w:tr>
      <w:tr w:rsidR="000D2680" w:rsidRPr="00F27ADD" w14:paraId="186DC187" w14:textId="77777777" w:rsidTr="00F27ADD">
        <w:trPr>
          <w:trHeight w:val="20"/>
          <w:jc w:val="center"/>
        </w:trPr>
        <w:tc>
          <w:tcPr>
            <w:tcW w:w="2526" w:type="dxa"/>
            <w:shd w:val="clear" w:color="auto" w:fill="auto"/>
            <w:noWrap/>
            <w:vAlign w:val="bottom"/>
            <w:hideMark/>
          </w:tcPr>
          <w:p w14:paraId="7CC07209" w14:textId="77777777" w:rsidR="000D2680" w:rsidRPr="00F27ADD" w:rsidRDefault="000D2680" w:rsidP="000D268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Contribuyente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DE3B8AE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auto"/>
                <w:sz w:val="18"/>
                <w:szCs w:val="22"/>
                <w:lang w:eastAsia="es-SV"/>
              </w:rPr>
              <w:t>4262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430DD54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94%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1A7AB92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334</w:t>
            </w:r>
          </w:p>
        </w:tc>
      </w:tr>
      <w:tr w:rsidR="000D2680" w:rsidRPr="00F27ADD" w14:paraId="7849D7E3" w14:textId="77777777" w:rsidTr="00F27ADD">
        <w:trPr>
          <w:trHeight w:val="20"/>
          <w:jc w:val="center"/>
        </w:trPr>
        <w:tc>
          <w:tcPr>
            <w:tcW w:w="2526" w:type="dxa"/>
            <w:shd w:val="clear" w:color="auto" w:fill="auto"/>
            <w:noWrap/>
            <w:vAlign w:val="bottom"/>
            <w:hideMark/>
          </w:tcPr>
          <w:p w14:paraId="45A62871" w14:textId="77777777" w:rsidR="000D2680" w:rsidRPr="00F27ADD" w:rsidRDefault="000D2680" w:rsidP="000D268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Usuario interno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26A5893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auto"/>
                <w:sz w:val="18"/>
                <w:szCs w:val="22"/>
                <w:lang w:eastAsia="es-SV"/>
              </w:rPr>
              <w:t>233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4D4AF36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5%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E5259BF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18</w:t>
            </w:r>
          </w:p>
        </w:tc>
      </w:tr>
      <w:tr w:rsidR="000D2680" w:rsidRPr="00F27ADD" w14:paraId="51627FD5" w14:textId="77777777" w:rsidTr="00F27ADD">
        <w:trPr>
          <w:trHeight w:val="20"/>
          <w:jc w:val="center"/>
        </w:trPr>
        <w:tc>
          <w:tcPr>
            <w:tcW w:w="2526" w:type="dxa"/>
            <w:shd w:val="clear" w:color="auto" w:fill="111E60" w:themeFill="text2"/>
            <w:vAlign w:val="center"/>
            <w:hideMark/>
          </w:tcPr>
          <w:p w14:paraId="43EC280F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  <w:t>Total</w:t>
            </w:r>
          </w:p>
        </w:tc>
        <w:tc>
          <w:tcPr>
            <w:tcW w:w="1677" w:type="dxa"/>
            <w:shd w:val="clear" w:color="auto" w:fill="111E60" w:themeFill="text2"/>
            <w:vAlign w:val="center"/>
            <w:hideMark/>
          </w:tcPr>
          <w:p w14:paraId="55C9A662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  <w:t>4526</w:t>
            </w:r>
          </w:p>
        </w:tc>
        <w:tc>
          <w:tcPr>
            <w:tcW w:w="2995" w:type="dxa"/>
            <w:shd w:val="clear" w:color="auto" w:fill="111E60" w:themeFill="text2"/>
            <w:vAlign w:val="center"/>
            <w:hideMark/>
          </w:tcPr>
          <w:p w14:paraId="3400DCC3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  <w:t>100%</w:t>
            </w:r>
          </w:p>
        </w:tc>
        <w:tc>
          <w:tcPr>
            <w:tcW w:w="1557" w:type="dxa"/>
            <w:shd w:val="clear" w:color="auto" w:fill="111E60" w:themeFill="text2"/>
            <w:vAlign w:val="center"/>
            <w:hideMark/>
          </w:tcPr>
          <w:p w14:paraId="2021F28B" w14:textId="77777777" w:rsidR="000D2680" w:rsidRPr="00F27ADD" w:rsidRDefault="000D2680" w:rsidP="000D2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22"/>
                <w:lang w:eastAsia="es-SV"/>
              </w:rPr>
              <w:t>354</w:t>
            </w:r>
          </w:p>
        </w:tc>
      </w:tr>
    </w:tbl>
    <w:p w14:paraId="4ACEF734" w14:textId="77777777" w:rsidR="000D2680" w:rsidRDefault="000D2680" w:rsidP="000D2680"/>
    <w:p w14:paraId="00EE6428" w14:textId="77777777" w:rsidR="002C0393" w:rsidRPr="000D2680" w:rsidRDefault="002C0393" w:rsidP="002C0393">
      <w:pPr>
        <w:rPr>
          <w:b/>
        </w:rPr>
      </w:pPr>
      <w:r w:rsidRPr="000D2680">
        <w:rPr>
          <w:b/>
        </w:rPr>
        <w:t>Estratificación de la muestra</w:t>
      </w:r>
      <w:r>
        <w:rPr>
          <w:b/>
        </w:rPr>
        <w:t xml:space="preserve"> por Unidad organizativa</w:t>
      </w:r>
      <w:r w:rsidRPr="000D2680">
        <w:rPr>
          <w:b/>
        </w:rPr>
        <w:t>:</w:t>
      </w:r>
    </w:p>
    <w:tbl>
      <w:tblPr>
        <w:tblW w:w="9326" w:type="dxa"/>
        <w:jc w:val="center"/>
        <w:tbl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single" w:sz="4" w:space="0" w:color="297FD5" w:themeColor="accent3"/>
          <w:insideV w:val="single" w:sz="4" w:space="0" w:color="297FD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1818"/>
        <w:gridCol w:w="1620"/>
        <w:gridCol w:w="2019"/>
      </w:tblGrid>
      <w:tr w:rsidR="002C0393" w:rsidRPr="00F27ADD" w14:paraId="6C189DE0" w14:textId="77777777" w:rsidTr="00F27ADD">
        <w:trPr>
          <w:trHeight w:val="20"/>
          <w:jc w:val="center"/>
        </w:trPr>
        <w:tc>
          <w:tcPr>
            <w:tcW w:w="3869" w:type="dxa"/>
            <w:shd w:val="clear" w:color="auto" w:fill="111E60" w:themeFill="text2"/>
            <w:vAlign w:val="center"/>
            <w:hideMark/>
          </w:tcPr>
          <w:p w14:paraId="5484F2F9" w14:textId="77777777" w:rsidR="002C0393" w:rsidRPr="00F27ADD" w:rsidRDefault="00CF75C3" w:rsidP="002C039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aduana que evaluar</w:t>
            </w:r>
          </w:p>
        </w:tc>
        <w:tc>
          <w:tcPr>
            <w:tcW w:w="1818" w:type="dxa"/>
            <w:shd w:val="clear" w:color="auto" w:fill="111E60" w:themeFill="text2"/>
            <w:vAlign w:val="center"/>
            <w:hideMark/>
          </w:tcPr>
          <w:p w14:paraId="0B6A2D40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Operaciones</w:t>
            </w:r>
          </w:p>
        </w:tc>
        <w:tc>
          <w:tcPr>
            <w:tcW w:w="1620" w:type="dxa"/>
            <w:shd w:val="clear" w:color="auto" w:fill="111E60" w:themeFill="text2"/>
            <w:vAlign w:val="center"/>
            <w:hideMark/>
          </w:tcPr>
          <w:p w14:paraId="0356B9AF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% por operación</w:t>
            </w:r>
          </w:p>
        </w:tc>
        <w:tc>
          <w:tcPr>
            <w:tcW w:w="2019" w:type="dxa"/>
            <w:shd w:val="clear" w:color="auto" w:fill="111E60" w:themeFill="text2"/>
            <w:vAlign w:val="center"/>
            <w:hideMark/>
          </w:tcPr>
          <w:p w14:paraId="311E225A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Cantidad de encuestas </w:t>
            </w:r>
            <w:r w:rsidR="00737B28"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efectivas</w:t>
            </w:r>
          </w:p>
        </w:tc>
      </w:tr>
      <w:tr w:rsidR="002C0393" w:rsidRPr="00F27ADD" w14:paraId="6FCF3C68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076D89A6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T</w:t>
            </w: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errestre El Amatillo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10464EBE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302461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744793A8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23%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78F87C8E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75</w:t>
            </w:r>
          </w:p>
        </w:tc>
      </w:tr>
      <w:tr w:rsidR="002C0393" w:rsidRPr="00F27ADD" w14:paraId="1AB2E5D1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7C4D667A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Terrestre La Hachadura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40614A89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202941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6F75391E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16%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7F1D1B72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50</w:t>
            </w:r>
          </w:p>
        </w:tc>
      </w:tr>
      <w:tr w:rsidR="002C0393" w:rsidRPr="00F27ADD" w14:paraId="03498906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5C275113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 xml:space="preserve">Terrestre </w:t>
            </w:r>
            <w:r w:rsidR="00CF75C3"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Anguiatú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6B5E310C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127954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178C8FD3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10%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06764BE0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32</w:t>
            </w:r>
          </w:p>
        </w:tc>
      </w:tr>
      <w:tr w:rsidR="002C0393" w:rsidRPr="00F27ADD" w14:paraId="1F6C22CE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371A6AF2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Interna San Bartolo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0B858F80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111146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1DDED3DB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08722E70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27</w:t>
            </w:r>
          </w:p>
        </w:tc>
      </w:tr>
      <w:tr w:rsidR="002C0393" w:rsidRPr="00F27ADD" w14:paraId="3205AA11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12800172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Aérea De Comalapa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53C42643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102697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26FCCCDB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4B4BB258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25</w:t>
            </w:r>
          </w:p>
        </w:tc>
      </w:tr>
      <w:tr w:rsidR="002C0393" w:rsidRPr="00F27ADD" w14:paraId="5E7375E1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1E5A2EB0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Terrestre Santa Ana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04BDC79E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76665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7F9FBC48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6%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2E0705BA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19</w:t>
            </w:r>
          </w:p>
        </w:tc>
      </w:tr>
      <w:tr w:rsidR="002C0393" w:rsidRPr="00F27ADD" w14:paraId="66E297EB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0E7E1341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Terrestre El Poy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15B56847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76383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6B6E2017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6%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7AD20A50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19</w:t>
            </w:r>
          </w:p>
        </w:tc>
      </w:tr>
      <w:tr w:rsidR="002C0393" w:rsidRPr="00F27ADD" w14:paraId="5DD2917E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1DEB1220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Marítima Acajutla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5E2323D9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63116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05232DF4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5%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31A68F41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16</w:t>
            </w:r>
          </w:p>
        </w:tc>
      </w:tr>
      <w:tr w:rsidR="002C0393" w:rsidRPr="00F27ADD" w14:paraId="69A12D6F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722489A7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Z.F. American Park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7EC1C7AC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46329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6B160300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4%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467DF808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</w:tr>
      <w:tr w:rsidR="002C0393" w:rsidRPr="00F27ADD" w14:paraId="45AF8EFA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6758F60E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Delegación D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HL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5AE46527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43042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070982DB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3%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12EDBE70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</w:tr>
      <w:tr w:rsidR="002C0393" w:rsidRPr="00F27ADD" w14:paraId="4348FEE4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7B0CE0D0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Z.F. Exportsalva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38197D28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41587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44E32918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3%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59AC5515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10</w:t>
            </w:r>
          </w:p>
        </w:tc>
      </w:tr>
      <w:tr w:rsidR="002C0393" w:rsidRPr="00F27ADD" w14:paraId="086A0031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626738C2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Terrestre San Cristóbal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2CF952B4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39323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73E69044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3%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6F39687A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10</w:t>
            </w:r>
          </w:p>
        </w:tc>
      </w:tr>
      <w:tr w:rsidR="002C0393" w:rsidRPr="00F27ADD" w14:paraId="2C4F86D3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6596129E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Z.F. San Bartolo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495527CA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30017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62E45BE7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2%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6DA69FDB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</w:tr>
      <w:tr w:rsidR="002C0393" w:rsidRPr="00F27ADD" w14:paraId="63989499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01F426A5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Delg. Z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.F.</w:t>
            </w:r>
            <w:r w:rsidR="00CF75C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Santa Tecla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0E7B4131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18942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29809F97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46772378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</w:tr>
      <w:tr w:rsidR="002C0393" w:rsidRPr="00F27ADD" w14:paraId="6B40CC59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6F89A1E6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Marítima La Unión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0E14D91D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11292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50D9D805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50411148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</w:tr>
      <w:tr w:rsidR="002C0393" w:rsidRPr="00F27ADD" w14:paraId="056680F5" w14:textId="77777777" w:rsidTr="00F27ADD">
        <w:trPr>
          <w:trHeight w:val="20"/>
          <w:jc w:val="center"/>
        </w:trPr>
        <w:tc>
          <w:tcPr>
            <w:tcW w:w="3869" w:type="dxa"/>
            <w:shd w:val="clear" w:color="000000" w:fill="FFFFFF"/>
            <w:noWrap/>
            <w:vAlign w:val="bottom"/>
            <w:hideMark/>
          </w:tcPr>
          <w:p w14:paraId="2FEC6054" w14:textId="77777777" w:rsidR="002C0393" w:rsidRPr="00F27ADD" w:rsidRDefault="00913E62" w:rsidP="002C0393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Terrestre Las Chinamas</w:t>
            </w:r>
          </w:p>
        </w:tc>
        <w:tc>
          <w:tcPr>
            <w:tcW w:w="1818" w:type="dxa"/>
            <w:shd w:val="clear" w:color="000000" w:fill="FFFFFF"/>
            <w:noWrap/>
            <w:vAlign w:val="bottom"/>
            <w:hideMark/>
          </w:tcPr>
          <w:p w14:paraId="1A3842DF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14395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7B6A1C01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1%</w:t>
            </w:r>
          </w:p>
        </w:tc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30C15F01" w14:textId="77777777" w:rsidR="002C0393" w:rsidRPr="00F27ADD" w:rsidRDefault="00737B28" w:rsidP="002C039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</w:tr>
      <w:tr w:rsidR="002C0393" w:rsidRPr="00F27ADD" w14:paraId="0AF9C4F5" w14:textId="77777777" w:rsidTr="00F27ADD">
        <w:trPr>
          <w:trHeight w:val="20"/>
          <w:jc w:val="center"/>
        </w:trPr>
        <w:tc>
          <w:tcPr>
            <w:tcW w:w="3869" w:type="dxa"/>
            <w:shd w:val="clear" w:color="auto" w:fill="111E60" w:themeFill="text2"/>
            <w:vAlign w:val="center"/>
            <w:hideMark/>
          </w:tcPr>
          <w:p w14:paraId="486DF771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818" w:type="dxa"/>
            <w:shd w:val="clear" w:color="auto" w:fill="111E60" w:themeFill="text2"/>
            <w:vAlign w:val="center"/>
            <w:hideMark/>
          </w:tcPr>
          <w:p w14:paraId="3DBA8BFC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1308290</w:t>
            </w:r>
          </w:p>
        </w:tc>
        <w:tc>
          <w:tcPr>
            <w:tcW w:w="1620" w:type="dxa"/>
            <w:shd w:val="clear" w:color="auto" w:fill="111E60" w:themeFill="text2"/>
            <w:vAlign w:val="center"/>
            <w:hideMark/>
          </w:tcPr>
          <w:p w14:paraId="38990589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100%</w:t>
            </w:r>
          </w:p>
        </w:tc>
        <w:tc>
          <w:tcPr>
            <w:tcW w:w="2019" w:type="dxa"/>
            <w:shd w:val="clear" w:color="auto" w:fill="111E60" w:themeFill="text2"/>
            <w:vAlign w:val="center"/>
            <w:hideMark/>
          </w:tcPr>
          <w:p w14:paraId="61761B14" w14:textId="77777777" w:rsidR="002C0393" w:rsidRPr="00F27ADD" w:rsidRDefault="002C0393" w:rsidP="002C039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322</w:t>
            </w:r>
          </w:p>
        </w:tc>
      </w:tr>
    </w:tbl>
    <w:p w14:paraId="2B0593B1" w14:textId="77777777" w:rsidR="00164D83" w:rsidRDefault="00164D83"/>
    <w:tbl>
      <w:tblPr>
        <w:tblW w:w="9326" w:type="dxa"/>
        <w:tbl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single" w:sz="4" w:space="0" w:color="297FD5" w:themeColor="accent3"/>
          <w:insideV w:val="single" w:sz="4" w:space="0" w:color="297FD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960"/>
      </w:tblGrid>
      <w:tr w:rsidR="00737B28" w:rsidRPr="00F27ADD" w14:paraId="0B065E5A" w14:textId="77777777" w:rsidTr="00164D83">
        <w:trPr>
          <w:trHeight w:val="20"/>
        </w:trPr>
        <w:tc>
          <w:tcPr>
            <w:tcW w:w="3823" w:type="dxa"/>
            <w:shd w:val="clear" w:color="auto" w:fill="111E60" w:themeFill="text2"/>
            <w:vAlign w:val="center"/>
            <w:hideMark/>
          </w:tcPr>
          <w:p w14:paraId="0FFFB8FB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Unidad organizativa</w:t>
            </w:r>
          </w:p>
        </w:tc>
        <w:tc>
          <w:tcPr>
            <w:tcW w:w="1842" w:type="dxa"/>
            <w:shd w:val="clear" w:color="auto" w:fill="111E60" w:themeFill="text2"/>
            <w:vAlign w:val="center"/>
            <w:hideMark/>
          </w:tcPr>
          <w:p w14:paraId="60683A31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Cantidad de usuarios</w:t>
            </w:r>
            <w:r w:rsidRPr="00F27ADD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externos</w:t>
            </w:r>
          </w:p>
        </w:tc>
        <w:tc>
          <w:tcPr>
            <w:tcW w:w="1701" w:type="dxa"/>
            <w:shd w:val="clear" w:color="auto" w:fill="111E60" w:themeFill="text2"/>
            <w:vAlign w:val="center"/>
            <w:hideMark/>
          </w:tcPr>
          <w:p w14:paraId="198D4ECF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% por Unidad</w:t>
            </w:r>
          </w:p>
        </w:tc>
        <w:tc>
          <w:tcPr>
            <w:tcW w:w="1960" w:type="dxa"/>
            <w:shd w:val="clear" w:color="auto" w:fill="111E60" w:themeFill="text2"/>
            <w:vAlign w:val="center"/>
            <w:hideMark/>
          </w:tcPr>
          <w:p w14:paraId="5D1508FB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Cantidad de encuesta</w:t>
            </w:r>
          </w:p>
        </w:tc>
      </w:tr>
      <w:tr w:rsidR="00737B28" w:rsidRPr="00737B28" w14:paraId="5085FB67" w14:textId="77777777" w:rsidTr="00164D83">
        <w:trPr>
          <w:trHeight w:val="2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E5E5C05" w14:textId="77777777" w:rsidR="00737B28" w:rsidRPr="00737B28" w:rsidRDefault="00737B28" w:rsidP="00737B2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Unidad de Valoración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FCDD91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CCF4E5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15%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BBA46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</w:tr>
      <w:tr w:rsidR="00737B28" w:rsidRPr="00737B28" w14:paraId="4334D53E" w14:textId="77777777" w:rsidTr="00164D83">
        <w:trPr>
          <w:trHeight w:val="2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F0A6E71" w14:textId="77777777" w:rsidR="00737B28" w:rsidRPr="00737B28" w:rsidRDefault="00737B28" w:rsidP="00737B2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Unidad de subastas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3BBE98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0B8305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85%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E1A54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</w:tr>
      <w:tr w:rsidR="00737B28" w:rsidRPr="00F27ADD" w14:paraId="62817A7E" w14:textId="77777777" w:rsidTr="00164D83">
        <w:trPr>
          <w:trHeight w:val="20"/>
        </w:trPr>
        <w:tc>
          <w:tcPr>
            <w:tcW w:w="3823" w:type="dxa"/>
            <w:shd w:val="clear" w:color="auto" w:fill="111E60" w:themeFill="text2"/>
            <w:noWrap/>
            <w:vAlign w:val="bottom"/>
            <w:hideMark/>
          </w:tcPr>
          <w:p w14:paraId="5CE5855C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842" w:type="dxa"/>
            <w:shd w:val="clear" w:color="auto" w:fill="111E60" w:themeFill="text2"/>
            <w:noWrap/>
            <w:vAlign w:val="bottom"/>
            <w:hideMark/>
          </w:tcPr>
          <w:p w14:paraId="6C3A1274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es-SV"/>
              </w:rPr>
              <w:t>204</w:t>
            </w:r>
          </w:p>
        </w:tc>
        <w:tc>
          <w:tcPr>
            <w:tcW w:w="1701" w:type="dxa"/>
            <w:shd w:val="clear" w:color="auto" w:fill="111E60" w:themeFill="text2"/>
            <w:noWrap/>
            <w:vAlign w:val="bottom"/>
            <w:hideMark/>
          </w:tcPr>
          <w:p w14:paraId="0AE2EBE6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es-SV"/>
              </w:rPr>
              <w:t>100%</w:t>
            </w:r>
          </w:p>
        </w:tc>
        <w:tc>
          <w:tcPr>
            <w:tcW w:w="1960" w:type="dxa"/>
            <w:shd w:val="clear" w:color="auto" w:fill="111E60" w:themeFill="text2"/>
            <w:noWrap/>
            <w:vAlign w:val="bottom"/>
            <w:hideMark/>
          </w:tcPr>
          <w:p w14:paraId="3E807E7E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es-SV"/>
              </w:rPr>
              <w:t>14</w:t>
            </w:r>
          </w:p>
        </w:tc>
      </w:tr>
    </w:tbl>
    <w:p w14:paraId="1C4521FF" w14:textId="77777777" w:rsidR="00F4125C" w:rsidRDefault="00F4125C" w:rsidP="007E75CD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tbl>
      <w:tblPr>
        <w:tblW w:w="9329" w:type="dxa"/>
        <w:tbl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single" w:sz="4" w:space="0" w:color="297FD5" w:themeColor="accent3"/>
          <w:insideV w:val="single" w:sz="4" w:space="0" w:color="297FD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963"/>
      </w:tblGrid>
      <w:tr w:rsidR="00737B28" w:rsidRPr="00F27ADD" w14:paraId="49A5F1FB" w14:textId="77777777" w:rsidTr="00F27ADD">
        <w:trPr>
          <w:trHeight w:val="20"/>
        </w:trPr>
        <w:tc>
          <w:tcPr>
            <w:tcW w:w="3823" w:type="dxa"/>
            <w:shd w:val="clear" w:color="auto" w:fill="111E60" w:themeFill="text2"/>
            <w:vAlign w:val="center"/>
            <w:hideMark/>
          </w:tcPr>
          <w:p w14:paraId="2335EE88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  <w:t>Unidad organizativa</w:t>
            </w:r>
          </w:p>
        </w:tc>
        <w:tc>
          <w:tcPr>
            <w:tcW w:w="1842" w:type="dxa"/>
            <w:shd w:val="clear" w:color="auto" w:fill="111E60" w:themeFill="text2"/>
            <w:vAlign w:val="center"/>
            <w:hideMark/>
          </w:tcPr>
          <w:p w14:paraId="670CA867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  <w:t>Cantidad de usuarios</w:t>
            </w:r>
            <w:r w:rsidRPr="00F27ADD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  <w:t xml:space="preserve"> internos</w:t>
            </w:r>
          </w:p>
        </w:tc>
        <w:tc>
          <w:tcPr>
            <w:tcW w:w="1701" w:type="dxa"/>
            <w:shd w:val="clear" w:color="auto" w:fill="111E60" w:themeFill="text2"/>
            <w:vAlign w:val="center"/>
            <w:hideMark/>
          </w:tcPr>
          <w:p w14:paraId="6BA55ED1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  <w:t>% por Unidad</w:t>
            </w:r>
          </w:p>
        </w:tc>
        <w:tc>
          <w:tcPr>
            <w:tcW w:w="1963" w:type="dxa"/>
            <w:shd w:val="clear" w:color="auto" w:fill="111E60" w:themeFill="text2"/>
            <w:vAlign w:val="center"/>
            <w:hideMark/>
          </w:tcPr>
          <w:p w14:paraId="42336B3E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  <w:t>Cantidad de encuesta</w:t>
            </w:r>
          </w:p>
        </w:tc>
      </w:tr>
      <w:tr w:rsidR="00737B28" w:rsidRPr="00F27ADD" w14:paraId="2E5525B3" w14:textId="77777777" w:rsidTr="00F27ADD">
        <w:trPr>
          <w:trHeight w:val="2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7E40F675" w14:textId="77777777" w:rsidR="00737B28" w:rsidRPr="00737B28" w:rsidRDefault="00737B28" w:rsidP="00737B2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Unidad de Valoración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  <w:hideMark/>
          </w:tcPr>
          <w:p w14:paraId="1D3BE343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1D8A4574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11%</w:t>
            </w:r>
          </w:p>
        </w:tc>
        <w:tc>
          <w:tcPr>
            <w:tcW w:w="1963" w:type="dxa"/>
            <w:shd w:val="clear" w:color="auto" w:fill="FFFFFF" w:themeFill="background1"/>
            <w:noWrap/>
            <w:vAlign w:val="bottom"/>
            <w:hideMark/>
          </w:tcPr>
          <w:p w14:paraId="5C972AE3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2</w:t>
            </w:r>
          </w:p>
        </w:tc>
      </w:tr>
      <w:tr w:rsidR="00737B28" w:rsidRPr="00F27ADD" w14:paraId="65AAF68D" w14:textId="77777777" w:rsidTr="00F27ADD">
        <w:trPr>
          <w:trHeight w:val="2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139418B3" w14:textId="77777777" w:rsidR="00737B28" w:rsidRPr="00737B28" w:rsidRDefault="00737B28" w:rsidP="00737B2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Unidad de Abastecimiento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  <w:hideMark/>
          </w:tcPr>
          <w:p w14:paraId="3384483F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123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74D45BB8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53%</w:t>
            </w:r>
          </w:p>
        </w:tc>
        <w:tc>
          <w:tcPr>
            <w:tcW w:w="1963" w:type="dxa"/>
            <w:shd w:val="clear" w:color="auto" w:fill="FFFFFF" w:themeFill="background1"/>
            <w:noWrap/>
            <w:vAlign w:val="bottom"/>
            <w:hideMark/>
          </w:tcPr>
          <w:p w14:paraId="11CFA2F3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8</w:t>
            </w:r>
          </w:p>
        </w:tc>
      </w:tr>
      <w:tr w:rsidR="00737B28" w:rsidRPr="00F27ADD" w14:paraId="6A5EE040" w14:textId="77777777" w:rsidTr="00F27ADD">
        <w:trPr>
          <w:trHeight w:val="2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6AC17ADA" w14:textId="77777777" w:rsidR="00737B28" w:rsidRPr="00737B28" w:rsidRDefault="00737B28" w:rsidP="00737B2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Unidad de Subastas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  <w:hideMark/>
          </w:tcPr>
          <w:p w14:paraId="1B92F229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6F60D71F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19%</w:t>
            </w:r>
          </w:p>
        </w:tc>
        <w:tc>
          <w:tcPr>
            <w:tcW w:w="1963" w:type="dxa"/>
            <w:shd w:val="clear" w:color="auto" w:fill="FFFFFF" w:themeFill="background1"/>
            <w:noWrap/>
            <w:vAlign w:val="bottom"/>
            <w:hideMark/>
          </w:tcPr>
          <w:p w14:paraId="7129C45C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3</w:t>
            </w:r>
          </w:p>
        </w:tc>
      </w:tr>
      <w:tr w:rsidR="00737B28" w:rsidRPr="00F27ADD" w14:paraId="465B860B" w14:textId="77777777" w:rsidTr="00F27ADD">
        <w:trPr>
          <w:trHeight w:val="2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54CDE791" w14:textId="77777777" w:rsidR="00737B28" w:rsidRPr="00CA0CF1" w:rsidRDefault="00737B28" w:rsidP="00737B2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CA0CF1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Unidad de Adquisiciones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  <w:hideMark/>
          </w:tcPr>
          <w:p w14:paraId="7A398A3A" w14:textId="77777777" w:rsidR="00737B28" w:rsidRPr="00CA0CF1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CA0CF1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0C78CA23" w14:textId="77777777" w:rsidR="00737B28" w:rsidRPr="00CA0CF1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CA0CF1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4%</w:t>
            </w:r>
          </w:p>
        </w:tc>
        <w:tc>
          <w:tcPr>
            <w:tcW w:w="1963" w:type="dxa"/>
            <w:shd w:val="clear" w:color="auto" w:fill="FFFFFF" w:themeFill="background1"/>
            <w:noWrap/>
            <w:vAlign w:val="bottom"/>
            <w:hideMark/>
          </w:tcPr>
          <w:p w14:paraId="10EF45F5" w14:textId="77777777" w:rsidR="00737B28" w:rsidRPr="00CA0CF1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CA0CF1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1</w:t>
            </w:r>
          </w:p>
        </w:tc>
      </w:tr>
      <w:tr w:rsidR="00737B28" w:rsidRPr="00F27ADD" w14:paraId="37A873AF" w14:textId="77777777" w:rsidTr="00F27ADD">
        <w:trPr>
          <w:trHeight w:val="2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40323D1F" w14:textId="77777777" w:rsidR="00737B28" w:rsidRPr="00737B28" w:rsidRDefault="00737B28" w:rsidP="00737B2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Departamento de Resguardo Documental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  <w:hideMark/>
          </w:tcPr>
          <w:p w14:paraId="625FA208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09D7E999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13%</w:t>
            </w:r>
          </w:p>
        </w:tc>
        <w:tc>
          <w:tcPr>
            <w:tcW w:w="1963" w:type="dxa"/>
            <w:shd w:val="clear" w:color="auto" w:fill="FFFFFF" w:themeFill="background1"/>
            <w:noWrap/>
            <w:vAlign w:val="bottom"/>
            <w:hideMark/>
          </w:tcPr>
          <w:p w14:paraId="3B293A25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2</w:t>
            </w:r>
          </w:p>
        </w:tc>
      </w:tr>
      <w:tr w:rsidR="00737B28" w:rsidRPr="00F27ADD" w14:paraId="63AEB726" w14:textId="77777777" w:rsidTr="00F27ADD">
        <w:trPr>
          <w:trHeight w:val="2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546ADD09" w14:textId="77777777" w:rsidR="00737B28" w:rsidRPr="00737B28" w:rsidRDefault="00737B28" w:rsidP="00737B2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Unidad de Mejora y Resguardo de Activo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  <w:hideMark/>
          </w:tcPr>
          <w:p w14:paraId="22AE81A8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1BB0C647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1%</w:t>
            </w:r>
          </w:p>
        </w:tc>
        <w:tc>
          <w:tcPr>
            <w:tcW w:w="1963" w:type="dxa"/>
            <w:shd w:val="clear" w:color="auto" w:fill="FFFFFF" w:themeFill="background1"/>
            <w:noWrap/>
            <w:vAlign w:val="bottom"/>
            <w:hideMark/>
          </w:tcPr>
          <w:p w14:paraId="67B346C4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000000"/>
                <w:sz w:val="18"/>
                <w:szCs w:val="22"/>
                <w:lang w:eastAsia="es-SV"/>
              </w:rPr>
              <w:t>1</w:t>
            </w:r>
          </w:p>
        </w:tc>
      </w:tr>
      <w:tr w:rsidR="00737B28" w:rsidRPr="00F27ADD" w14:paraId="0B14EA94" w14:textId="77777777" w:rsidTr="00F27ADD">
        <w:trPr>
          <w:trHeight w:val="20"/>
        </w:trPr>
        <w:tc>
          <w:tcPr>
            <w:tcW w:w="3823" w:type="dxa"/>
            <w:shd w:val="clear" w:color="auto" w:fill="111E60" w:themeFill="text2"/>
            <w:vAlign w:val="center"/>
            <w:hideMark/>
          </w:tcPr>
          <w:p w14:paraId="40B526DD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  <w:t>Total</w:t>
            </w:r>
          </w:p>
        </w:tc>
        <w:tc>
          <w:tcPr>
            <w:tcW w:w="1842" w:type="dxa"/>
            <w:shd w:val="clear" w:color="auto" w:fill="111E60" w:themeFill="text2"/>
            <w:vAlign w:val="center"/>
            <w:hideMark/>
          </w:tcPr>
          <w:p w14:paraId="00A0C202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  <w:t>233</w:t>
            </w:r>
          </w:p>
        </w:tc>
        <w:tc>
          <w:tcPr>
            <w:tcW w:w="1701" w:type="dxa"/>
            <w:shd w:val="clear" w:color="auto" w:fill="111E60" w:themeFill="text2"/>
            <w:vAlign w:val="center"/>
            <w:hideMark/>
          </w:tcPr>
          <w:p w14:paraId="323F7269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  <w:t>100%</w:t>
            </w:r>
          </w:p>
        </w:tc>
        <w:tc>
          <w:tcPr>
            <w:tcW w:w="1963" w:type="dxa"/>
            <w:shd w:val="clear" w:color="auto" w:fill="111E60" w:themeFill="text2"/>
            <w:vAlign w:val="center"/>
            <w:hideMark/>
          </w:tcPr>
          <w:p w14:paraId="4714FC03" w14:textId="77777777" w:rsidR="00737B28" w:rsidRPr="00737B28" w:rsidRDefault="00737B28" w:rsidP="00737B28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</w:pPr>
            <w:r w:rsidRPr="00737B28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22"/>
                <w:lang w:eastAsia="es-SV"/>
              </w:rPr>
              <w:t>17</w:t>
            </w:r>
          </w:p>
        </w:tc>
      </w:tr>
    </w:tbl>
    <w:p w14:paraId="3C77E5B7" w14:textId="77777777" w:rsidR="00F27ADD" w:rsidRDefault="00F27ADD" w:rsidP="007E75CD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5EB46EED" w14:textId="77777777" w:rsidR="00F27ADD" w:rsidRPr="00A119DE" w:rsidRDefault="00F27ADD" w:rsidP="00A119DE">
      <w:pPr>
        <w:pStyle w:val="Subttulo0"/>
        <w:jc w:val="center"/>
        <w:rPr>
          <w:szCs w:val="20"/>
        </w:rPr>
      </w:pPr>
      <w:r w:rsidRPr="00A119DE">
        <w:rPr>
          <w:szCs w:val="20"/>
        </w:rPr>
        <w:t>Anexo 3: Promedios</w:t>
      </w:r>
      <w:r w:rsidR="009E69B1" w:rsidRPr="00A119DE">
        <w:rPr>
          <w:szCs w:val="20"/>
        </w:rPr>
        <w:t xml:space="preserve"> e índice de satisfacción</w:t>
      </w:r>
      <w:r w:rsidRPr="00A119DE">
        <w:rPr>
          <w:szCs w:val="20"/>
        </w:rPr>
        <w:t xml:space="preserve"> por tipo de usuario</w:t>
      </w:r>
    </w:p>
    <w:tbl>
      <w:tblPr>
        <w:tblW w:w="10911" w:type="dxa"/>
        <w:jc w:val="center"/>
        <w:tbl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single" w:sz="4" w:space="0" w:color="297FD5" w:themeColor="accent3"/>
          <w:insideV w:val="single" w:sz="4" w:space="0" w:color="297FD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3"/>
        <w:gridCol w:w="1371"/>
        <w:gridCol w:w="796"/>
        <w:gridCol w:w="794"/>
        <w:gridCol w:w="977"/>
      </w:tblGrid>
      <w:tr w:rsidR="002A135A" w:rsidRPr="0004465B" w14:paraId="08EE1DD4" w14:textId="77777777" w:rsidTr="002A135A">
        <w:trPr>
          <w:trHeight w:val="20"/>
          <w:jc w:val="center"/>
        </w:trPr>
        <w:tc>
          <w:tcPr>
            <w:tcW w:w="6973" w:type="dxa"/>
            <w:shd w:val="clear" w:color="000000" w:fill="111E60"/>
            <w:vAlign w:val="center"/>
            <w:hideMark/>
          </w:tcPr>
          <w:p w14:paraId="4B1064F2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Aspectos evaluados</w:t>
            </w:r>
          </w:p>
        </w:tc>
        <w:tc>
          <w:tcPr>
            <w:tcW w:w="1371" w:type="dxa"/>
            <w:shd w:val="clear" w:color="000000" w:fill="111E60"/>
            <w:vAlign w:val="center"/>
            <w:hideMark/>
          </w:tcPr>
          <w:p w14:paraId="4EFD7280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Contribuyente</w:t>
            </w:r>
          </w:p>
        </w:tc>
        <w:tc>
          <w:tcPr>
            <w:tcW w:w="796" w:type="dxa"/>
            <w:shd w:val="clear" w:color="000000" w:fill="111E60"/>
            <w:vAlign w:val="center"/>
            <w:hideMark/>
          </w:tcPr>
          <w:p w14:paraId="6C1E897D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Usuario externo</w:t>
            </w:r>
          </w:p>
        </w:tc>
        <w:tc>
          <w:tcPr>
            <w:tcW w:w="794" w:type="dxa"/>
            <w:shd w:val="clear" w:color="000000" w:fill="111E60"/>
            <w:vAlign w:val="center"/>
            <w:hideMark/>
          </w:tcPr>
          <w:p w14:paraId="6A8D7D50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Usuario interno</w:t>
            </w:r>
          </w:p>
        </w:tc>
        <w:tc>
          <w:tcPr>
            <w:tcW w:w="977" w:type="dxa"/>
            <w:shd w:val="clear" w:color="000000" w:fill="111E60"/>
            <w:vAlign w:val="center"/>
            <w:hideMark/>
          </w:tcPr>
          <w:p w14:paraId="510D5E79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Promedio Global</w:t>
            </w:r>
          </w:p>
        </w:tc>
      </w:tr>
      <w:tr w:rsidR="002A135A" w:rsidRPr="0004465B" w14:paraId="2A3A4CFC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31FB07A3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facilidad que brinda la mesa de servicio para registrar los requerimientos solicitudes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660C5D8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992A9D6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1A8A63B1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A1F34D3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10.00</w:t>
            </w:r>
          </w:p>
        </w:tc>
      </w:tr>
      <w:tr w:rsidR="002A135A" w:rsidRPr="0004465B" w14:paraId="265B1094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19A81A38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disponibilidad de la mesa de servicio 24/7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102926F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AB8A01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57E25E2F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2440406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9.00</w:t>
            </w:r>
          </w:p>
        </w:tc>
      </w:tr>
      <w:tr w:rsidR="002A135A" w:rsidRPr="0004465B" w14:paraId="0C878D92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0E97D2AA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El funcionamiento de los sistemas, mesa de servicio y/o portal web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1796F83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AB7F7CA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5EA9DC51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5760AC2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8.73</w:t>
            </w:r>
          </w:p>
        </w:tc>
      </w:tr>
      <w:tr w:rsidR="002A135A" w:rsidRPr="0004465B" w14:paraId="35FA1C7C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474ECC64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El acceso y la ubicación geográfica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503F491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8.48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3CA292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9.29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2D99AC23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B6D9500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8.51</w:t>
            </w:r>
          </w:p>
        </w:tc>
      </w:tr>
      <w:tr w:rsidR="002A135A" w:rsidRPr="0004465B" w14:paraId="12233C99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572381B5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Los medios necesarios para la atención de sus requerimientos o solicitudes de servicio (mesa de servicios, notas, teléfono, correo electrónico)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833F398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8.14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C14C4D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53D055E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9.25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A7C6B09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8.28</w:t>
            </w:r>
          </w:p>
        </w:tc>
      </w:tr>
      <w:tr w:rsidR="002A135A" w:rsidRPr="0004465B" w14:paraId="5AE30A84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6CD864AA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El orden y limpieza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49AB89B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8.24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EA8ED0B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319ABDED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874FB8D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8.28</w:t>
            </w:r>
          </w:p>
        </w:tc>
      </w:tr>
      <w:tr w:rsidR="002A135A" w:rsidRPr="0004465B" w14:paraId="4F5F22C8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53174FEE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señalización gráfica interna y la información visual desplegada (rótulos, carteles, afiches, entre otros)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0623F78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8.21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429A88D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8.57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1D33E76A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9.75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B419E34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8.23</w:t>
            </w:r>
          </w:p>
        </w:tc>
      </w:tr>
      <w:tr w:rsidR="002A135A" w:rsidRPr="0004465B" w14:paraId="10FEF617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0FC63018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adecuación de los espacios físicos y la comodidad de los lugares de espera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12FCF9A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7.85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23C1A5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8.86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36CB5BD0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8.50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8E1D18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7.88</w:t>
            </w:r>
          </w:p>
        </w:tc>
      </w:tr>
      <w:tr w:rsidR="002A135A" w:rsidRPr="0004465B" w14:paraId="7BC747B1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20339810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entrega de material informativo escrito o digital (normativa, lineamientos, manual, entre otros)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65D7121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7.25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9C9FE9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5538CD95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F33A82A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7.29</w:t>
            </w:r>
          </w:p>
        </w:tc>
      </w:tr>
      <w:tr w:rsidR="002A135A" w:rsidRPr="0004465B" w14:paraId="361B93B4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27165BFF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disponibilidad de baños y parqueos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FD40182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6.75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34A90B9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7.43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7E9EE165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039D7E1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6.78</w:t>
            </w:r>
          </w:p>
        </w:tc>
      </w:tr>
      <w:tr w:rsidR="002A135A" w:rsidRPr="0004465B" w14:paraId="6AB9EF6B" w14:textId="77777777" w:rsidTr="00922309">
        <w:trPr>
          <w:trHeight w:val="20"/>
          <w:jc w:val="center"/>
        </w:trPr>
        <w:tc>
          <w:tcPr>
            <w:tcW w:w="6973" w:type="dxa"/>
            <w:shd w:val="clear" w:color="auto" w:fill="E5E8ED" w:themeFill="accent4" w:themeFillTint="33"/>
            <w:noWrap/>
            <w:vAlign w:val="bottom"/>
            <w:hideMark/>
          </w:tcPr>
          <w:p w14:paraId="5AFE265F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Infraestructura y elementos tangibles</w:t>
            </w:r>
          </w:p>
        </w:tc>
        <w:tc>
          <w:tcPr>
            <w:tcW w:w="1371" w:type="dxa"/>
            <w:shd w:val="clear" w:color="auto" w:fill="E5E8ED" w:themeFill="accent4" w:themeFillTint="33"/>
            <w:noWrap/>
            <w:vAlign w:val="bottom"/>
            <w:hideMark/>
          </w:tcPr>
          <w:p w14:paraId="6312FD60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7.85</w:t>
            </w:r>
          </w:p>
        </w:tc>
        <w:tc>
          <w:tcPr>
            <w:tcW w:w="796" w:type="dxa"/>
            <w:shd w:val="clear" w:color="auto" w:fill="E5E8ED" w:themeFill="accent4" w:themeFillTint="33"/>
            <w:noWrap/>
            <w:vAlign w:val="bottom"/>
            <w:hideMark/>
          </w:tcPr>
          <w:p w14:paraId="6A8F372C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8.69</w:t>
            </w:r>
          </w:p>
        </w:tc>
        <w:tc>
          <w:tcPr>
            <w:tcW w:w="794" w:type="dxa"/>
            <w:shd w:val="clear" w:color="auto" w:fill="E5E8ED" w:themeFill="accent4" w:themeFillTint="33"/>
            <w:noWrap/>
            <w:vAlign w:val="bottom"/>
            <w:hideMark/>
          </w:tcPr>
          <w:p w14:paraId="13447106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9.52</w:t>
            </w:r>
          </w:p>
        </w:tc>
        <w:tc>
          <w:tcPr>
            <w:tcW w:w="977" w:type="dxa"/>
            <w:shd w:val="clear" w:color="auto" w:fill="E5E8ED" w:themeFill="accent4" w:themeFillTint="33"/>
            <w:noWrap/>
            <w:vAlign w:val="bottom"/>
            <w:hideMark/>
          </w:tcPr>
          <w:p w14:paraId="43B0A515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8.30</w:t>
            </w:r>
          </w:p>
        </w:tc>
      </w:tr>
      <w:tr w:rsidR="002A135A" w:rsidRPr="0004465B" w14:paraId="01DED202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7A22BF13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amabilidad y cortesía en el trato recibido de parte del personal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20928A0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8.44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4684B2E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4019015F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56754D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8.47</w:t>
            </w:r>
          </w:p>
        </w:tc>
      </w:tr>
      <w:tr w:rsidR="002A135A" w:rsidRPr="0004465B" w14:paraId="5BBC280A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5C2B51B2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atención de los usuarios sin favoritismo ni privilegios para nadie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4E9F1A3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8.48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DE7A7C6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5B1C1B30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04BEC7C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8.46</w:t>
            </w:r>
          </w:p>
        </w:tc>
      </w:tr>
      <w:tr w:rsidR="002A135A" w:rsidRPr="0004465B" w14:paraId="6AE6228B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5C58DD0D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El cumplimiento de los horarios establecidos de atención al público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8251842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2208255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5434AF00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9.72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42A6EB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8.36</w:t>
            </w:r>
          </w:p>
        </w:tc>
      </w:tr>
      <w:tr w:rsidR="002A135A" w:rsidRPr="0004465B" w14:paraId="054DE5BC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19C813F4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disposición, comprensión e interés de los empleados para ayudar a resolver el servicio requerido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BB22905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8.33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CDC7330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8.90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603BF87D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8.47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7B8BD95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8.35</w:t>
            </w:r>
          </w:p>
        </w:tc>
      </w:tr>
      <w:tr w:rsidR="002A135A" w:rsidRPr="0004465B" w14:paraId="74E664F7" w14:textId="77777777" w:rsidTr="00922309">
        <w:trPr>
          <w:trHeight w:val="20"/>
          <w:jc w:val="center"/>
        </w:trPr>
        <w:tc>
          <w:tcPr>
            <w:tcW w:w="6973" w:type="dxa"/>
            <w:shd w:val="clear" w:color="auto" w:fill="E5E8ED" w:themeFill="accent4" w:themeFillTint="33"/>
            <w:noWrap/>
            <w:vAlign w:val="bottom"/>
            <w:hideMark/>
          </w:tcPr>
          <w:p w14:paraId="1873004B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Empatía del personal</w:t>
            </w:r>
          </w:p>
        </w:tc>
        <w:tc>
          <w:tcPr>
            <w:tcW w:w="1371" w:type="dxa"/>
            <w:shd w:val="clear" w:color="auto" w:fill="E5E8ED" w:themeFill="accent4" w:themeFillTint="33"/>
            <w:noWrap/>
            <w:vAlign w:val="bottom"/>
            <w:hideMark/>
          </w:tcPr>
          <w:p w14:paraId="0EDEEA0E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8.38</w:t>
            </w:r>
          </w:p>
        </w:tc>
        <w:tc>
          <w:tcPr>
            <w:tcW w:w="796" w:type="dxa"/>
            <w:shd w:val="clear" w:color="auto" w:fill="E5E8ED" w:themeFill="accent4" w:themeFillTint="33"/>
            <w:noWrap/>
            <w:vAlign w:val="bottom"/>
            <w:hideMark/>
          </w:tcPr>
          <w:p w14:paraId="18C5E664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8.80</w:t>
            </w:r>
          </w:p>
        </w:tc>
        <w:tc>
          <w:tcPr>
            <w:tcW w:w="794" w:type="dxa"/>
            <w:shd w:val="clear" w:color="auto" w:fill="E5E8ED" w:themeFill="accent4" w:themeFillTint="33"/>
            <w:noWrap/>
            <w:vAlign w:val="bottom"/>
            <w:hideMark/>
          </w:tcPr>
          <w:p w14:paraId="7B2452DB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7.98</w:t>
            </w:r>
          </w:p>
        </w:tc>
        <w:tc>
          <w:tcPr>
            <w:tcW w:w="977" w:type="dxa"/>
            <w:shd w:val="clear" w:color="auto" w:fill="E5E8ED" w:themeFill="accent4" w:themeFillTint="33"/>
            <w:noWrap/>
            <w:vAlign w:val="bottom"/>
            <w:hideMark/>
          </w:tcPr>
          <w:p w14:paraId="3B8B952B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8.41</w:t>
            </w:r>
          </w:p>
        </w:tc>
      </w:tr>
      <w:tr w:rsidR="002A135A" w:rsidRPr="0004465B" w14:paraId="28E81F10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45BC4979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utilidad y exactitud de la información proporcionada por parte de los empleados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35B769B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6E1F55F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658F07EA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9.07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B2F8402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8.80</w:t>
            </w:r>
          </w:p>
        </w:tc>
      </w:tr>
      <w:tr w:rsidR="002A135A" w:rsidRPr="0004465B" w14:paraId="7591C9DF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6BFC7696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confianza en el comportamiento de los empleados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F5E4729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EDCD4AC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9.40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28D7B01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9.41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58B2184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8.74</w:t>
            </w:r>
          </w:p>
        </w:tc>
      </w:tr>
      <w:tr w:rsidR="002A135A" w:rsidRPr="0004465B" w14:paraId="49DCC044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74FA7934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El conocimiento y competencia técnica de los empleados para desempeñar su trabajo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808B035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05CC5E3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9.30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522046C4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B47BAF9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8.74</w:t>
            </w:r>
          </w:p>
        </w:tc>
      </w:tr>
      <w:tr w:rsidR="002A135A" w:rsidRPr="0004465B" w14:paraId="1A26F3EE" w14:textId="77777777" w:rsidTr="00922309">
        <w:trPr>
          <w:trHeight w:val="20"/>
          <w:jc w:val="center"/>
        </w:trPr>
        <w:tc>
          <w:tcPr>
            <w:tcW w:w="6973" w:type="dxa"/>
            <w:shd w:val="clear" w:color="auto" w:fill="E5E8ED" w:themeFill="accent4" w:themeFillTint="33"/>
            <w:noWrap/>
            <w:vAlign w:val="bottom"/>
            <w:hideMark/>
          </w:tcPr>
          <w:p w14:paraId="34C8DA6E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Profesionalismo de los empleados</w:t>
            </w:r>
          </w:p>
        </w:tc>
        <w:tc>
          <w:tcPr>
            <w:tcW w:w="1371" w:type="dxa"/>
            <w:shd w:val="clear" w:color="auto" w:fill="E5E8ED" w:themeFill="accent4" w:themeFillTint="33"/>
            <w:noWrap/>
            <w:vAlign w:val="bottom"/>
            <w:hideMark/>
          </w:tcPr>
          <w:p w14:paraId="18706CC1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8.75</w:t>
            </w:r>
          </w:p>
        </w:tc>
        <w:tc>
          <w:tcPr>
            <w:tcW w:w="796" w:type="dxa"/>
            <w:shd w:val="clear" w:color="auto" w:fill="E5E8ED" w:themeFill="accent4" w:themeFillTint="33"/>
            <w:noWrap/>
            <w:vAlign w:val="bottom"/>
            <w:hideMark/>
          </w:tcPr>
          <w:p w14:paraId="2C08E3D5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9.27</w:t>
            </w:r>
          </w:p>
        </w:tc>
        <w:tc>
          <w:tcPr>
            <w:tcW w:w="794" w:type="dxa"/>
            <w:shd w:val="clear" w:color="auto" w:fill="E5E8ED" w:themeFill="accent4" w:themeFillTint="33"/>
            <w:noWrap/>
            <w:vAlign w:val="bottom"/>
            <w:hideMark/>
          </w:tcPr>
          <w:p w14:paraId="6C19334D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8.83</w:t>
            </w:r>
          </w:p>
        </w:tc>
        <w:tc>
          <w:tcPr>
            <w:tcW w:w="977" w:type="dxa"/>
            <w:shd w:val="clear" w:color="auto" w:fill="E5E8ED" w:themeFill="accent4" w:themeFillTint="33"/>
            <w:noWrap/>
            <w:vAlign w:val="bottom"/>
            <w:hideMark/>
          </w:tcPr>
          <w:p w14:paraId="1DD1F168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8.76</w:t>
            </w:r>
          </w:p>
        </w:tc>
      </w:tr>
      <w:tr w:rsidR="002A135A" w:rsidRPr="0004465B" w14:paraId="1419B1CE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6368C06F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orientación recibida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4AB4D66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8.34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AC50B2E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8.40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744AEEB3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9B44721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8.39</w:t>
            </w:r>
          </w:p>
        </w:tc>
      </w:tr>
      <w:tr w:rsidR="002A135A" w:rsidRPr="0004465B" w14:paraId="16977D76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38C6E635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La documentación exigida para realizar el servicio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17A45D6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8.66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AD600A2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9.25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4EE2EAD1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5734F5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8.68</w:t>
            </w:r>
          </w:p>
        </w:tc>
      </w:tr>
      <w:tr w:rsidR="002A135A" w:rsidRPr="0004465B" w14:paraId="1EE3C8EB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4CB4E56B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El cumplimiento de los plazos establecidos para completar el servicio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2D213A2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7.48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0481EEB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49D6FAE2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8.11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7637DF3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7.53</w:t>
            </w:r>
          </w:p>
        </w:tc>
      </w:tr>
      <w:tr w:rsidR="002A135A" w:rsidRPr="0004465B" w14:paraId="645FC97A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239F9998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El tiempo total de duración del proceso (desde que ingresa requerimiento o a la Aduana hasta que se finaliza el servicio)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CD414DD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7.28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F31486A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8.70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10B3D41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DC3811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7.35</w:t>
            </w:r>
          </w:p>
        </w:tc>
      </w:tr>
      <w:tr w:rsidR="002A135A" w:rsidRPr="0004465B" w14:paraId="3B0AAE45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49C13D56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El tiempo de espera haciendo fila (</w:t>
            </w:r>
            <w:r w:rsidR="002A135A"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en caso de que</w:t>
            </w: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 xml:space="preserve"> hizo fila para ser atendido en ventanilla)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55AFB4A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7.19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E6700B3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3092C36C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95FCB66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7.22</w:t>
            </w:r>
          </w:p>
        </w:tc>
      </w:tr>
      <w:tr w:rsidR="002A135A" w:rsidRPr="0004465B" w14:paraId="4AD36714" w14:textId="77777777" w:rsidTr="002A135A">
        <w:trPr>
          <w:trHeight w:val="20"/>
          <w:jc w:val="center"/>
        </w:trPr>
        <w:tc>
          <w:tcPr>
            <w:tcW w:w="6973" w:type="dxa"/>
            <w:shd w:val="clear" w:color="auto" w:fill="auto"/>
            <w:noWrap/>
            <w:vAlign w:val="bottom"/>
            <w:hideMark/>
          </w:tcPr>
          <w:p w14:paraId="23CC58F9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El tiempo de atención en ventanilla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17DFC01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7.61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39B15F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9.80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0556387F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7C20F5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s-SV"/>
              </w:rPr>
              <w:t>7.69</w:t>
            </w:r>
          </w:p>
        </w:tc>
      </w:tr>
      <w:tr w:rsidR="002A135A" w:rsidRPr="0004465B" w14:paraId="0A788F74" w14:textId="77777777" w:rsidTr="00922309">
        <w:trPr>
          <w:trHeight w:val="20"/>
          <w:jc w:val="center"/>
        </w:trPr>
        <w:tc>
          <w:tcPr>
            <w:tcW w:w="6973" w:type="dxa"/>
            <w:shd w:val="clear" w:color="auto" w:fill="E5E8ED" w:themeFill="accent4" w:themeFillTint="33"/>
            <w:noWrap/>
            <w:vAlign w:val="bottom"/>
            <w:hideMark/>
          </w:tcPr>
          <w:p w14:paraId="2B264861" w14:textId="77777777" w:rsidR="0004465B" w:rsidRPr="0004465B" w:rsidRDefault="0004465B" w:rsidP="0004465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Capacidad de respuesta</w:t>
            </w:r>
          </w:p>
        </w:tc>
        <w:tc>
          <w:tcPr>
            <w:tcW w:w="1371" w:type="dxa"/>
            <w:shd w:val="clear" w:color="auto" w:fill="E5E8ED" w:themeFill="accent4" w:themeFillTint="33"/>
            <w:noWrap/>
            <w:vAlign w:val="bottom"/>
            <w:hideMark/>
          </w:tcPr>
          <w:p w14:paraId="76B36A1B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7.76</w:t>
            </w:r>
          </w:p>
        </w:tc>
        <w:tc>
          <w:tcPr>
            <w:tcW w:w="796" w:type="dxa"/>
            <w:shd w:val="clear" w:color="auto" w:fill="E5E8ED" w:themeFill="accent4" w:themeFillTint="33"/>
            <w:noWrap/>
            <w:vAlign w:val="bottom"/>
            <w:hideMark/>
          </w:tcPr>
          <w:p w14:paraId="5BFA88D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8.78</w:t>
            </w:r>
          </w:p>
        </w:tc>
        <w:tc>
          <w:tcPr>
            <w:tcW w:w="794" w:type="dxa"/>
            <w:shd w:val="clear" w:color="auto" w:fill="E5E8ED" w:themeFill="accent4" w:themeFillTint="33"/>
            <w:noWrap/>
            <w:vAlign w:val="bottom"/>
            <w:hideMark/>
          </w:tcPr>
          <w:p w14:paraId="356083D6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8.48</w:t>
            </w:r>
          </w:p>
        </w:tc>
        <w:tc>
          <w:tcPr>
            <w:tcW w:w="977" w:type="dxa"/>
            <w:shd w:val="clear" w:color="auto" w:fill="E5E8ED" w:themeFill="accent4" w:themeFillTint="33"/>
            <w:noWrap/>
            <w:vAlign w:val="bottom"/>
            <w:hideMark/>
          </w:tcPr>
          <w:p w14:paraId="52AE7984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es-SV"/>
              </w:rPr>
              <w:t>7.81</w:t>
            </w:r>
          </w:p>
        </w:tc>
      </w:tr>
      <w:tr w:rsidR="002A135A" w:rsidRPr="0004465B" w14:paraId="29A422EF" w14:textId="77777777" w:rsidTr="002A135A">
        <w:trPr>
          <w:trHeight w:val="20"/>
          <w:jc w:val="center"/>
        </w:trPr>
        <w:tc>
          <w:tcPr>
            <w:tcW w:w="6973" w:type="dxa"/>
            <w:shd w:val="clear" w:color="000000" w:fill="111E60"/>
            <w:vAlign w:val="center"/>
            <w:hideMark/>
          </w:tcPr>
          <w:p w14:paraId="4E240817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Índice de satisfacción </w:t>
            </w:r>
            <w:r w:rsidR="00BA16F6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2021</w:t>
            </w:r>
          </w:p>
        </w:tc>
        <w:tc>
          <w:tcPr>
            <w:tcW w:w="1371" w:type="dxa"/>
            <w:shd w:val="clear" w:color="000000" w:fill="111E60"/>
            <w:vAlign w:val="center"/>
            <w:hideMark/>
          </w:tcPr>
          <w:p w14:paraId="575747F9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8.18</w:t>
            </w:r>
          </w:p>
        </w:tc>
        <w:tc>
          <w:tcPr>
            <w:tcW w:w="796" w:type="dxa"/>
            <w:shd w:val="clear" w:color="000000" w:fill="111E60"/>
            <w:vAlign w:val="center"/>
            <w:hideMark/>
          </w:tcPr>
          <w:p w14:paraId="4A7111B2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8.93</w:t>
            </w:r>
          </w:p>
        </w:tc>
        <w:tc>
          <w:tcPr>
            <w:tcW w:w="794" w:type="dxa"/>
            <w:shd w:val="clear" w:color="000000" w:fill="111E60"/>
            <w:vAlign w:val="center"/>
            <w:hideMark/>
          </w:tcPr>
          <w:p w14:paraId="6EC0A544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8.63</w:t>
            </w:r>
          </w:p>
        </w:tc>
        <w:tc>
          <w:tcPr>
            <w:tcW w:w="977" w:type="dxa"/>
            <w:shd w:val="clear" w:color="000000" w:fill="111E60"/>
            <w:vAlign w:val="center"/>
            <w:hideMark/>
          </w:tcPr>
          <w:p w14:paraId="6F91061B" w14:textId="77777777" w:rsidR="0004465B" w:rsidRPr="0004465B" w:rsidRDefault="0004465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8.26</w:t>
            </w:r>
          </w:p>
        </w:tc>
      </w:tr>
      <w:tr w:rsidR="00DB348B" w:rsidRPr="0004465B" w14:paraId="55439FC3" w14:textId="77777777" w:rsidTr="002A135A">
        <w:trPr>
          <w:trHeight w:val="20"/>
          <w:jc w:val="center"/>
        </w:trPr>
        <w:tc>
          <w:tcPr>
            <w:tcW w:w="6973" w:type="dxa"/>
            <w:shd w:val="clear" w:color="000000" w:fill="111E60"/>
            <w:vAlign w:val="center"/>
          </w:tcPr>
          <w:p w14:paraId="18DCFEAC" w14:textId="77777777" w:rsidR="00DB348B" w:rsidRPr="0004465B" w:rsidRDefault="00DB348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Índice de satisfacción </w:t>
            </w: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2020</w:t>
            </w:r>
          </w:p>
        </w:tc>
        <w:tc>
          <w:tcPr>
            <w:tcW w:w="1371" w:type="dxa"/>
            <w:shd w:val="clear" w:color="000000" w:fill="111E60"/>
            <w:vAlign w:val="center"/>
          </w:tcPr>
          <w:p w14:paraId="7122C9C6" w14:textId="77777777" w:rsidR="00DB348B" w:rsidRPr="0004465B" w:rsidRDefault="00DB348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8.30</w:t>
            </w:r>
          </w:p>
        </w:tc>
        <w:tc>
          <w:tcPr>
            <w:tcW w:w="796" w:type="dxa"/>
            <w:shd w:val="clear" w:color="000000" w:fill="111E60"/>
            <w:vAlign w:val="center"/>
          </w:tcPr>
          <w:p w14:paraId="5EA3A119" w14:textId="77777777" w:rsidR="00DB348B" w:rsidRPr="0004465B" w:rsidRDefault="00D3222C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794" w:type="dxa"/>
            <w:shd w:val="clear" w:color="000000" w:fill="111E60"/>
            <w:vAlign w:val="center"/>
          </w:tcPr>
          <w:p w14:paraId="466812C6" w14:textId="77777777" w:rsidR="00DB348B" w:rsidRPr="0004465B" w:rsidRDefault="00D3222C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7" w:type="dxa"/>
            <w:shd w:val="clear" w:color="000000" w:fill="111E60"/>
            <w:vAlign w:val="center"/>
          </w:tcPr>
          <w:p w14:paraId="21A515D7" w14:textId="77777777" w:rsidR="00DB348B" w:rsidRPr="0004465B" w:rsidRDefault="00D3222C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8.30</w:t>
            </w:r>
          </w:p>
        </w:tc>
      </w:tr>
      <w:tr w:rsidR="00DB348B" w:rsidRPr="0004465B" w14:paraId="3BD0DA35" w14:textId="77777777" w:rsidTr="002A135A">
        <w:trPr>
          <w:trHeight w:val="20"/>
          <w:jc w:val="center"/>
        </w:trPr>
        <w:tc>
          <w:tcPr>
            <w:tcW w:w="6973" w:type="dxa"/>
            <w:shd w:val="clear" w:color="000000" w:fill="111E60"/>
            <w:vAlign w:val="center"/>
          </w:tcPr>
          <w:p w14:paraId="1E54E0B2" w14:textId="77777777" w:rsidR="00DB348B" w:rsidRPr="0004465B" w:rsidRDefault="00DB348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04465B"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Índice de satisfacción </w:t>
            </w: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1371" w:type="dxa"/>
            <w:shd w:val="clear" w:color="000000" w:fill="111E60"/>
            <w:vAlign w:val="center"/>
          </w:tcPr>
          <w:p w14:paraId="393CD2DF" w14:textId="77777777" w:rsidR="00DB348B" w:rsidRPr="0004465B" w:rsidRDefault="00D3222C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8.13</w:t>
            </w:r>
          </w:p>
        </w:tc>
        <w:tc>
          <w:tcPr>
            <w:tcW w:w="796" w:type="dxa"/>
            <w:shd w:val="clear" w:color="000000" w:fill="111E60"/>
            <w:vAlign w:val="center"/>
          </w:tcPr>
          <w:p w14:paraId="6D72966B" w14:textId="77777777" w:rsidR="00DB348B" w:rsidRPr="0004465B" w:rsidRDefault="00D3222C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794" w:type="dxa"/>
            <w:shd w:val="clear" w:color="000000" w:fill="111E60"/>
            <w:vAlign w:val="center"/>
          </w:tcPr>
          <w:p w14:paraId="600165CE" w14:textId="77777777" w:rsidR="00DB348B" w:rsidRPr="0004465B" w:rsidRDefault="00DB348B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7.93</w:t>
            </w:r>
          </w:p>
        </w:tc>
        <w:tc>
          <w:tcPr>
            <w:tcW w:w="977" w:type="dxa"/>
            <w:shd w:val="clear" w:color="000000" w:fill="111E60"/>
            <w:vAlign w:val="center"/>
          </w:tcPr>
          <w:p w14:paraId="30AB6F12" w14:textId="77777777" w:rsidR="00DB348B" w:rsidRPr="0004465B" w:rsidRDefault="00D3222C" w:rsidP="0004465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18"/>
                <w:szCs w:val="18"/>
                <w:lang w:eastAsia="es-SV"/>
              </w:rPr>
              <w:t>8.07</w:t>
            </w:r>
          </w:p>
        </w:tc>
      </w:tr>
    </w:tbl>
    <w:p w14:paraId="565006D5" w14:textId="77777777" w:rsidR="00350A68" w:rsidRDefault="00350A68" w:rsidP="00265F76">
      <w:pPr>
        <w:pStyle w:val="Cuerpo"/>
        <w:spacing w:before="0"/>
        <w:rPr>
          <w:rFonts w:ascii="Museo Sans 300" w:hAnsi="Museo Sans 300"/>
          <w:b/>
          <w:color w:val="404040" w:themeColor="text1" w:themeTint="BF"/>
          <w:szCs w:val="32"/>
          <w:u w:color="000000"/>
        </w:rPr>
        <w:sectPr w:rsidR="00350A68" w:rsidSect="009E69B1">
          <w:type w:val="continuous"/>
          <w:pgSz w:w="12240" w:h="15840"/>
          <w:pgMar w:top="1361" w:right="1440" w:bottom="1361" w:left="1440" w:header="720" w:footer="680" w:gutter="0"/>
          <w:cols w:space="720"/>
          <w:docGrid w:linePitch="299"/>
        </w:sectPr>
      </w:pPr>
    </w:p>
    <w:p w14:paraId="57230294" w14:textId="77777777" w:rsidR="002A135A" w:rsidRPr="00A119DE" w:rsidRDefault="009E69B1" w:rsidP="00A119DE">
      <w:pPr>
        <w:pStyle w:val="Subttulo0"/>
        <w:jc w:val="center"/>
        <w:rPr>
          <w:szCs w:val="20"/>
        </w:rPr>
      </w:pPr>
      <w:r w:rsidRPr="00A119DE">
        <w:rPr>
          <w:szCs w:val="20"/>
        </w:rPr>
        <w:lastRenderedPageBreak/>
        <w:t>Anexo 4: Promedios e índice de satisfacción por aduana</w:t>
      </w:r>
      <w:r w:rsidR="004E54AC" w:rsidRPr="00A119DE">
        <w:rPr>
          <w:szCs w:val="20"/>
        </w:rPr>
        <w:t xml:space="preserve"> </w:t>
      </w:r>
      <w:r w:rsidRPr="00A119DE">
        <w:rPr>
          <w:szCs w:val="20"/>
        </w:rPr>
        <w:t>o unidad organizativa</w:t>
      </w:r>
    </w:p>
    <w:p w14:paraId="7526C280" w14:textId="77777777" w:rsidR="00350A68" w:rsidRPr="00350A68" w:rsidRDefault="00350A68" w:rsidP="009E69B1">
      <w:pPr>
        <w:pStyle w:val="Cuerpo"/>
        <w:spacing w:before="0"/>
        <w:jc w:val="center"/>
        <w:rPr>
          <w:rFonts w:ascii="Museo Sans 300" w:hAnsi="Museo Sans 300"/>
          <w:b/>
          <w:color w:val="404040" w:themeColor="text1" w:themeTint="BF"/>
          <w:sz w:val="20"/>
          <w:szCs w:val="32"/>
          <w:u w:color="000000"/>
        </w:rPr>
      </w:pPr>
    </w:p>
    <w:tbl>
      <w:tblPr>
        <w:tblW w:w="15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945"/>
        <w:gridCol w:w="842"/>
        <w:gridCol w:w="509"/>
        <w:gridCol w:w="1070"/>
        <w:gridCol w:w="987"/>
        <w:gridCol w:w="906"/>
        <w:gridCol w:w="867"/>
        <w:gridCol w:w="1267"/>
        <w:gridCol w:w="966"/>
        <w:gridCol w:w="656"/>
        <w:gridCol w:w="960"/>
        <w:gridCol w:w="1111"/>
        <w:gridCol w:w="950"/>
        <w:gridCol w:w="696"/>
        <w:gridCol w:w="765"/>
        <w:gridCol w:w="610"/>
      </w:tblGrid>
      <w:tr w:rsidR="00A119DE" w:rsidRPr="00864EF5" w14:paraId="2D699511" w14:textId="77777777" w:rsidTr="002A7BA3">
        <w:trPr>
          <w:trHeight w:val="552"/>
          <w:jc w:val="center"/>
        </w:trPr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6B00A76D" w14:textId="77777777" w:rsidR="00864EF5" w:rsidRPr="00864EF5" w:rsidRDefault="00864EF5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Índice de satisfacción</w:t>
            </w:r>
          </w:p>
          <w:p w14:paraId="1323F56A" w14:textId="77777777" w:rsidR="00864EF5" w:rsidRPr="00864EF5" w:rsidRDefault="00864EF5" w:rsidP="00350A68">
            <w:pPr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 </w:t>
            </w:r>
          </w:p>
        </w:tc>
        <w:tc>
          <w:tcPr>
            <w:tcW w:w="5259" w:type="dxa"/>
            <w:gridSpan w:val="6"/>
            <w:tcBorders>
              <w:top w:val="single" w:sz="4" w:space="0" w:color="5AA2AE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658A9DE0" w14:textId="77777777" w:rsidR="00864EF5" w:rsidRPr="00864EF5" w:rsidRDefault="00864EF5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Aduanas de Fronteras</w:t>
            </w:r>
          </w:p>
        </w:tc>
        <w:tc>
          <w:tcPr>
            <w:tcW w:w="2134" w:type="dxa"/>
            <w:gridSpan w:val="2"/>
            <w:tcBorders>
              <w:top w:val="single" w:sz="4" w:space="0" w:color="5AA2AE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11D78753" w14:textId="77777777" w:rsidR="00864EF5" w:rsidRPr="00864EF5" w:rsidRDefault="00864EF5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Aduanas Internas</w:t>
            </w:r>
          </w:p>
        </w:tc>
        <w:tc>
          <w:tcPr>
            <w:tcW w:w="1622" w:type="dxa"/>
            <w:gridSpan w:val="2"/>
            <w:tcBorders>
              <w:top w:val="single" w:sz="4" w:space="0" w:color="5AA2AE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146F32AD" w14:textId="77777777" w:rsidR="00864EF5" w:rsidRPr="00864EF5" w:rsidRDefault="00864EF5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Aduanas Marítimas</w:t>
            </w:r>
          </w:p>
        </w:tc>
        <w:tc>
          <w:tcPr>
            <w:tcW w:w="960" w:type="dxa"/>
            <w:tcBorders>
              <w:top w:val="single" w:sz="4" w:space="0" w:color="5AA2AE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08F7E12E" w14:textId="77777777" w:rsidR="00864EF5" w:rsidRPr="00864EF5" w:rsidRDefault="00864EF5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Depósito Temporal</w:t>
            </w:r>
          </w:p>
        </w:tc>
        <w:tc>
          <w:tcPr>
            <w:tcW w:w="1111" w:type="dxa"/>
            <w:tcBorders>
              <w:top w:val="single" w:sz="4" w:space="0" w:color="5AA2AE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28865C62" w14:textId="77777777" w:rsidR="00864EF5" w:rsidRPr="00864EF5" w:rsidRDefault="00864EF5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Aduana Aérea</w:t>
            </w:r>
          </w:p>
        </w:tc>
        <w:tc>
          <w:tcPr>
            <w:tcW w:w="3021" w:type="dxa"/>
            <w:gridSpan w:val="4"/>
            <w:tcBorders>
              <w:top w:val="single" w:sz="4" w:space="0" w:color="5AA2AE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4592D7B2" w14:textId="77777777" w:rsidR="00864EF5" w:rsidRPr="00864EF5" w:rsidRDefault="00864EF5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Zonas Francas</w:t>
            </w:r>
          </w:p>
        </w:tc>
      </w:tr>
      <w:tr w:rsidR="00A119DE" w:rsidRPr="00864EF5" w14:paraId="1A27930D" w14:textId="77777777" w:rsidTr="002A7BA3">
        <w:trPr>
          <w:trHeight w:val="663"/>
          <w:jc w:val="center"/>
        </w:trPr>
        <w:tc>
          <w:tcPr>
            <w:tcW w:w="1458" w:type="dxa"/>
            <w:vMerge/>
            <w:tcBorders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46887901" w14:textId="77777777" w:rsidR="00864EF5" w:rsidRPr="00864EF5" w:rsidRDefault="00864EF5" w:rsidP="00350A68">
            <w:pPr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7C96EE4E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Anguiatú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45412976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El Amatillo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6FE068E8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El Poy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0F2592B5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La Hachadura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2F79D823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Las Chinamas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70657AE6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San Cristóbal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0028AEA3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San Bartolo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33C0580A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Aduana Interna Santa Ana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74FE53A5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Acajutla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5BDBCB43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La Unión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1A11BFF4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DHL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35FDBBB9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Aeropuerto Monseñor Romero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62177801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American Park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3963A95D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Export Salva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3F6516F2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San Bartolo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000000" w:fill="111E60"/>
            <w:vAlign w:val="center"/>
            <w:hideMark/>
          </w:tcPr>
          <w:p w14:paraId="242E2AAA" w14:textId="77777777" w:rsidR="00864EF5" w:rsidRPr="00864EF5" w:rsidRDefault="00864EF5" w:rsidP="00864EF5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Santa Tecla</w:t>
            </w:r>
          </w:p>
        </w:tc>
      </w:tr>
      <w:tr w:rsidR="00A119DE" w:rsidRPr="00864EF5" w14:paraId="2D45A2B0" w14:textId="77777777" w:rsidTr="00350A68">
        <w:trPr>
          <w:trHeight w:val="265"/>
          <w:jc w:val="center"/>
        </w:trPr>
        <w:tc>
          <w:tcPr>
            <w:tcW w:w="1458" w:type="dxa"/>
            <w:tcBorders>
              <w:top w:val="nil"/>
              <w:left w:val="single" w:sz="4" w:space="0" w:color="5AA2AE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bottom"/>
            <w:hideMark/>
          </w:tcPr>
          <w:p w14:paraId="7B4124A6" w14:textId="77777777" w:rsidR="00350A68" w:rsidRPr="00864EF5" w:rsidRDefault="00350A68" w:rsidP="00350A68">
            <w:pPr>
              <w:jc w:val="left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Infraestructura y elementos 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0D27E6B9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6.22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4ECB08C5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7.08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E1C44EE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7.79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7D8D56B8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7.27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3244BF24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126589F1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C69AF6D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D7BD05F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71F5BC4D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7B45D679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4141CD94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147876B8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6C6F1D0D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7DBA5C01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71687BEF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7.19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0677D7A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8.44</w:t>
            </w:r>
          </w:p>
        </w:tc>
      </w:tr>
      <w:tr w:rsidR="00A119DE" w:rsidRPr="00864EF5" w14:paraId="3B4BD94A" w14:textId="77777777" w:rsidTr="00350A68">
        <w:trPr>
          <w:trHeight w:val="265"/>
          <w:jc w:val="center"/>
        </w:trPr>
        <w:tc>
          <w:tcPr>
            <w:tcW w:w="1458" w:type="dxa"/>
            <w:tcBorders>
              <w:top w:val="nil"/>
              <w:left w:val="single" w:sz="4" w:space="0" w:color="5AA2AE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bottom"/>
            <w:hideMark/>
          </w:tcPr>
          <w:p w14:paraId="637F0CF5" w14:textId="77777777" w:rsidR="00350A68" w:rsidRPr="00864EF5" w:rsidRDefault="00350A68" w:rsidP="00350A68">
            <w:pPr>
              <w:jc w:val="left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Empatía del personal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1C20F6BC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7.87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37A65B12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7.94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0400940A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253BF696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086F9FC1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3D5058A0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4E64BDBA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09CF6CFA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75947594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B6FA8E6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65AF5C64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13784431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07DCD9CE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3E9C6AAF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11B593EB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7.28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7DF857C3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9.35</w:t>
            </w:r>
          </w:p>
        </w:tc>
      </w:tr>
      <w:tr w:rsidR="00A119DE" w:rsidRPr="00864EF5" w14:paraId="5B843EDE" w14:textId="77777777" w:rsidTr="00350A68">
        <w:trPr>
          <w:trHeight w:val="265"/>
          <w:jc w:val="center"/>
        </w:trPr>
        <w:tc>
          <w:tcPr>
            <w:tcW w:w="1458" w:type="dxa"/>
            <w:tcBorders>
              <w:top w:val="nil"/>
              <w:left w:val="single" w:sz="4" w:space="0" w:color="5AA2AE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bottom"/>
            <w:hideMark/>
          </w:tcPr>
          <w:p w14:paraId="67DBB2B0" w14:textId="77777777" w:rsidR="00350A68" w:rsidRPr="00864EF5" w:rsidRDefault="00350A68" w:rsidP="00350A68">
            <w:pPr>
              <w:jc w:val="left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Profesionalismo de los empleados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7262FCBA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A864FE6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6DB40CC9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2F5B59E1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E93E514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6AC81006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181B9544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753A1882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0CB2604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1C7E4BC9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342E19D0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67A11874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2A33F674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26829197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7A181256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5AA2AE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08846E33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9.47</w:t>
            </w:r>
          </w:p>
        </w:tc>
      </w:tr>
      <w:tr w:rsidR="00A119DE" w:rsidRPr="00864EF5" w14:paraId="75B468B1" w14:textId="77777777" w:rsidTr="00F01159">
        <w:trPr>
          <w:trHeight w:val="265"/>
          <w:jc w:val="center"/>
        </w:trPr>
        <w:tc>
          <w:tcPr>
            <w:tcW w:w="1458" w:type="dxa"/>
            <w:tcBorders>
              <w:top w:val="nil"/>
              <w:left w:val="single" w:sz="4" w:space="0" w:color="5AA2AE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bottom"/>
            <w:hideMark/>
          </w:tcPr>
          <w:p w14:paraId="7B6CA828" w14:textId="77777777" w:rsidR="00350A68" w:rsidRPr="00864EF5" w:rsidRDefault="00350A68" w:rsidP="00350A68">
            <w:pPr>
              <w:jc w:val="left"/>
              <w:rPr>
                <w:rFonts w:eastAsia="Times New Roman" w:cs="Times New Roman"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Capacidad de respuesta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127BFAC0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394F40BD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6.80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307353D9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7.97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36486B8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7.00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2912758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259F4764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6A829ACC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2F796B49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6015ADED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3ABE5835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334AAD71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2EC86C4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56FAE851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9.18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72AF4077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48491BA7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7.80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5AA2AE"/>
            </w:tcBorders>
            <w:shd w:val="clear" w:color="auto" w:fill="auto"/>
            <w:noWrap/>
            <w:vAlign w:val="center"/>
            <w:hideMark/>
          </w:tcPr>
          <w:p w14:paraId="37B6AA6A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color w:val="auto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color w:val="auto"/>
                <w:sz w:val="18"/>
                <w:lang w:eastAsia="es-SV"/>
              </w:rPr>
              <w:t>8.20</w:t>
            </w:r>
          </w:p>
        </w:tc>
      </w:tr>
      <w:tr w:rsidR="00F01159" w:rsidRPr="00864EF5" w14:paraId="218F55CB" w14:textId="77777777" w:rsidTr="00F01159">
        <w:trPr>
          <w:trHeight w:val="331"/>
          <w:jc w:val="center"/>
        </w:trPr>
        <w:tc>
          <w:tcPr>
            <w:tcW w:w="1458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25213362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Índice de satisfacción 2021</w:t>
            </w:r>
          </w:p>
        </w:tc>
        <w:tc>
          <w:tcPr>
            <w:tcW w:w="945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05BCEB6E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8.01</w:t>
            </w:r>
          </w:p>
        </w:tc>
        <w:tc>
          <w:tcPr>
            <w:tcW w:w="842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3BA0909C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7.55</w:t>
            </w:r>
          </w:p>
        </w:tc>
        <w:tc>
          <w:tcPr>
            <w:tcW w:w="50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19D88C9D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8.27</w:t>
            </w:r>
          </w:p>
        </w:tc>
        <w:tc>
          <w:tcPr>
            <w:tcW w:w="107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239711A5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7.66</w:t>
            </w:r>
          </w:p>
        </w:tc>
        <w:tc>
          <w:tcPr>
            <w:tcW w:w="98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758C99AA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8.29</w:t>
            </w:r>
          </w:p>
        </w:tc>
        <w:tc>
          <w:tcPr>
            <w:tcW w:w="90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2DF00DD6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8.83</w:t>
            </w:r>
          </w:p>
        </w:tc>
        <w:tc>
          <w:tcPr>
            <w:tcW w:w="8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6D4FA6FA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8.23</w:t>
            </w:r>
          </w:p>
        </w:tc>
        <w:tc>
          <w:tcPr>
            <w:tcW w:w="12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23C5B5AA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8.57</w:t>
            </w:r>
          </w:p>
        </w:tc>
        <w:tc>
          <w:tcPr>
            <w:tcW w:w="96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72D70383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8.43</w:t>
            </w:r>
          </w:p>
        </w:tc>
        <w:tc>
          <w:tcPr>
            <w:tcW w:w="65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3DAEA0BE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9.03</w:t>
            </w:r>
          </w:p>
        </w:tc>
        <w:tc>
          <w:tcPr>
            <w:tcW w:w="96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6F595F14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9.41</w:t>
            </w:r>
          </w:p>
        </w:tc>
        <w:tc>
          <w:tcPr>
            <w:tcW w:w="1111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52A17C19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8.44</w:t>
            </w:r>
          </w:p>
        </w:tc>
        <w:tc>
          <w:tcPr>
            <w:tcW w:w="95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1822B269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9.38</w:t>
            </w:r>
          </w:p>
        </w:tc>
        <w:tc>
          <w:tcPr>
            <w:tcW w:w="69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06232C22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0E60BA7E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7.90</w:t>
            </w:r>
          </w:p>
        </w:tc>
        <w:tc>
          <w:tcPr>
            <w:tcW w:w="61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2FDF38B5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8.82</w:t>
            </w:r>
          </w:p>
        </w:tc>
      </w:tr>
      <w:tr w:rsidR="00F01159" w:rsidRPr="00864EF5" w14:paraId="0A89C48E" w14:textId="77777777" w:rsidTr="00F01159">
        <w:trPr>
          <w:trHeight w:val="331"/>
          <w:jc w:val="center"/>
        </w:trPr>
        <w:tc>
          <w:tcPr>
            <w:tcW w:w="1458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12DAFEA7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Índice de satisfacción 2020</w:t>
            </w:r>
          </w:p>
        </w:tc>
        <w:tc>
          <w:tcPr>
            <w:tcW w:w="945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7667FF17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8.34</w:t>
            </w:r>
          </w:p>
        </w:tc>
        <w:tc>
          <w:tcPr>
            <w:tcW w:w="842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0EB21EED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7.51</w:t>
            </w:r>
          </w:p>
        </w:tc>
        <w:tc>
          <w:tcPr>
            <w:tcW w:w="50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62593074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8.71</w:t>
            </w:r>
          </w:p>
        </w:tc>
        <w:tc>
          <w:tcPr>
            <w:tcW w:w="107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12A4C17D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8.08</w:t>
            </w:r>
          </w:p>
        </w:tc>
        <w:tc>
          <w:tcPr>
            <w:tcW w:w="98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559F88BD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-</w:t>
            </w:r>
          </w:p>
        </w:tc>
        <w:tc>
          <w:tcPr>
            <w:tcW w:w="90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644D9A91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8.26</w:t>
            </w:r>
          </w:p>
        </w:tc>
        <w:tc>
          <w:tcPr>
            <w:tcW w:w="8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102F99B3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8.34</w:t>
            </w:r>
          </w:p>
        </w:tc>
        <w:tc>
          <w:tcPr>
            <w:tcW w:w="12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0D282685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8.64</w:t>
            </w:r>
          </w:p>
        </w:tc>
        <w:tc>
          <w:tcPr>
            <w:tcW w:w="96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585A8286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8.26</w:t>
            </w:r>
          </w:p>
        </w:tc>
        <w:tc>
          <w:tcPr>
            <w:tcW w:w="65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234E3017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-</w:t>
            </w:r>
          </w:p>
        </w:tc>
        <w:tc>
          <w:tcPr>
            <w:tcW w:w="96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09979AEE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181F5542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8.51</w:t>
            </w:r>
          </w:p>
        </w:tc>
        <w:tc>
          <w:tcPr>
            <w:tcW w:w="95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051692AE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9.53</w:t>
            </w:r>
          </w:p>
        </w:tc>
        <w:tc>
          <w:tcPr>
            <w:tcW w:w="69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4E05DE8C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9.02</w:t>
            </w:r>
          </w:p>
        </w:tc>
        <w:tc>
          <w:tcPr>
            <w:tcW w:w="765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523789AF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-</w:t>
            </w:r>
          </w:p>
        </w:tc>
        <w:tc>
          <w:tcPr>
            <w:tcW w:w="61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</w:tcPr>
          <w:p w14:paraId="37A9DCD6" w14:textId="77777777" w:rsidR="00F01159" w:rsidRPr="00864EF5" w:rsidRDefault="00F01159" w:rsidP="00F0115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-</w:t>
            </w:r>
          </w:p>
        </w:tc>
      </w:tr>
      <w:tr w:rsidR="00A119DE" w:rsidRPr="00864EF5" w14:paraId="6071C33E" w14:textId="77777777" w:rsidTr="00F01159">
        <w:trPr>
          <w:trHeight w:val="331"/>
          <w:jc w:val="center"/>
        </w:trPr>
        <w:tc>
          <w:tcPr>
            <w:tcW w:w="1458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624621A6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Índice de satisfacción 2019</w:t>
            </w:r>
          </w:p>
        </w:tc>
        <w:tc>
          <w:tcPr>
            <w:tcW w:w="945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3785C1A2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7.05</w:t>
            </w:r>
          </w:p>
        </w:tc>
        <w:tc>
          <w:tcPr>
            <w:tcW w:w="842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21624603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7.63</w:t>
            </w:r>
          </w:p>
        </w:tc>
        <w:tc>
          <w:tcPr>
            <w:tcW w:w="50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5224929E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8.41</w:t>
            </w:r>
          </w:p>
        </w:tc>
        <w:tc>
          <w:tcPr>
            <w:tcW w:w="107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601993B5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8.25</w:t>
            </w:r>
          </w:p>
        </w:tc>
        <w:tc>
          <w:tcPr>
            <w:tcW w:w="98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50447E90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7.22</w:t>
            </w:r>
          </w:p>
        </w:tc>
        <w:tc>
          <w:tcPr>
            <w:tcW w:w="90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6EB84528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7.95</w:t>
            </w:r>
          </w:p>
        </w:tc>
        <w:tc>
          <w:tcPr>
            <w:tcW w:w="8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2E42107C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8.56</w:t>
            </w:r>
          </w:p>
        </w:tc>
        <w:tc>
          <w:tcPr>
            <w:tcW w:w="12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377F2FC0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9.05</w:t>
            </w:r>
          </w:p>
        </w:tc>
        <w:tc>
          <w:tcPr>
            <w:tcW w:w="96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2557B643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8.53</w:t>
            </w:r>
          </w:p>
        </w:tc>
        <w:tc>
          <w:tcPr>
            <w:tcW w:w="65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30F7F631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7.74</w:t>
            </w:r>
          </w:p>
        </w:tc>
        <w:tc>
          <w:tcPr>
            <w:tcW w:w="96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33AC8513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8.74</w:t>
            </w:r>
          </w:p>
        </w:tc>
        <w:tc>
          <w:tcPr>
            <w:tcW w:w="1111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7C7A0A7B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8.37</w:t>
            </w:r>
          </w:p>
        </w:tc>
        <w:tc>
          <w:tcPr>
            <w:tcW w:w="95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70F1160E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6.96</w:t>
            </w:r>
          </w:p>
        </w:tc>
        <w:tc>
          <w:tcPr>
            <w:tcW w:w="69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6BE7FD36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6.53</w:t>
            </w:r>
          </w:p>
        </w:tc>
        <w:tc>
          <w:tcPr>
            <w:tcW w:w="765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3DE9F0A3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-</w:t>
            </w:r>
          </w:p>
        </w:tc>
        <w:tc>
          <w:tcPr>
            <w:tcW w:w="61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52C165F8" w14:textId="77777777" w:rsidR="00350A68" w:rsidRPr="00864EF5" w:rsidRDefault="00350A68" w:rsidP="00350A68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</w:pPr>
            <w:r w:rsidRPr="00864EF5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SV"/>
              </w:rPr>
              <w:t>-</w:t>
            </w:r>
          </w:p>
        </w:tc>
      </w:tr>
    </w:tbl>
    <w:p w14:paraId="075C0DCC" w14:textId="77777777" w:rsidR="00350A68" w:rsidRDefault="00350A68" w:rsidP="00350A68">
      <w:pPr>
        <w:pStyle w:val="Cuerpo"/>
        <w:spacing w:before="0"/>
        <w:rPr>
          <w:rFonts w:ascii="Museo Sans 300" w:hAnsi="Museo Sans 300"/>
          <w:b/>
          <w:color w:val="404040" w:themeColor="text1" w:themeTint="BF"/>
          <w:szCs w:val="32"/>
          <w:u w:color="000000"/>
        </w:rPr>
      </w:pPr>
    </w:p>
    <w:p w14:paraId="718A10A4" w14:textId="77777777" w:rsidR="00864EF5" w:rsidRDefault="00864EF5" w:rsidP="00350A68">
      <w:pPr>
        <w:pStyle w:val="Cuerpo"/>
        <w:spacing w:before="0"/>
        <w:rPr>
          <w:rFonts w:ascii="Museo Sans 300" w:hAnsi="Museo Sans 300"/>
          <w:b/>
          <w:color w:val="404040" w:themeColor="text1" w:themeTint="BF"/>
          <w:szCs w:val="32"/>
          <w:u w:color="000000"/>
        </w:rPr>
      </w:pPr>
    </w:p>
    <w:p w14:paraId="58AD52FF" w14:textId="77777777" w:rsidR="00864EF5" w:rsidRDefault="00297EA1" w:rsidP="0049408D">
      <w:pPr>
        <w:jc w:val="left"/>
        <w:rPr>
          <w:b/>
          <w:szCs w:val="32"/>
        </w:rPr>
      </w:pPr>
      <w:r>
        <w:rPr>
          <w:b/>
          <w:szCs w:val="32"/>
        </w:rPr>
        <w:br w:type="page"/>
      </w:r>
    </w:p>
    <w:p w14:paraId="0C55DE60" w14:textId="77777777" w:rsidR="00350A68" w:rsidRDefault="00350A68" w:rsidP="00350A68">
      <w:pPr>
        <w:pStyle w:val="Cuerpo"/>
        <w:spacing w:before="0"/>
        <w:rPr>
          <w:rFonts w:ascii="Museo Sans 300" w:hAnsi="Museo Sans 300"/>
          <w:b/>
          <w:color w:val="404040" w:themeColor="text1" w:themeTint="BF"/>
          <w:szCs w:val="32"/>
          <w:u w:color="000000"/>
        </w:rPr>
        <w:sectPr w:rsidR="00350A68" w:rsidSect="00350A68">
          <w:type w:val="continuous"/>
          <w:pgSz w:w="15840" w:h="12240" w:orient="landscape"/>
          <w:pgMar w:top="1440" w:right="1361" w:bottom="1440" w:left="1361" w:header="720" w:footer="680" w:gutter="0"/>
          <w:cols w:space="720"/>
          <w:docGrid w:linePitch="299"/>
        </w:sectPr>
      </w:pPr>
    </w:p>
    <w:tbl>
      <w:tblPr>
        <w:tblpPr w:leftFromText="141" w:rightFromText="141" w:vertAnchor="text" w:horzAnchor="margin" w:tblpXSpec="center" w:tblpY="-294"/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7"/>
        <w:gridCol w:w="1136"/>
        <w:gridCol w:w="1487"/>
        <w:gridCol w:w="1585"/>
        <w:gridCol w:w="1138"/>
        <w:gridCol w:w="955"/>
        <w:gridCol w:w="1422"/>
      </w:tblGrid>
      <w:tr w:rsidR="00297EA1" w:rsidRPr="00350A68" w14:paraId="4DA8DFA4" w14:textId="77777777" w:rsidTr="00297EA1">
        <w:trPr>
          <w:trHeight w:val="369"/>
        </w:trPr>
        <w:tc>
          <w:tcPr>
            <w:tcW w:w="3437" w:type="dxa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5540C544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lastRenderedPageBreak/>
              <w:t>Aspectos evaluados</w:t>
            </w:r>
          </w:p>
        </w:tc>
        <w:tc>
          <w:tcPr>
            <w:tcW w:w="1136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30DCAAFB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Unidad de Mejora y Resguardo de Activos</w:t>
            </w:r>
          </w:p>
        </w:tc>
        <w:tc>
          <w:tcPr>
            <w:tcW w:w="1487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1C981A87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Departamento de Resguardo Documental</w:t>
            </w:r>
          </w:p>
        </w:tc>
        <w:tc>
          <w:tcPr>
            <w:tcW w:w="1585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123E817E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Unidad de Abastecimiento</w:t>
            </w:r>
          </w:p>
        </w:tc>
        <w:tc>
          <w:tcPr>
            <w:tcW w:w="1138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02FA6717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Unidad de Valoración</w:t>
            </w:r>
          </w:p>
        </w:tc>
        <w:tc>
          <w:tcPr>
            <w:tcW w:w="955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5B518631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Unidad de Subastas</w:t>
            </w:r>
          </w:p>
        </w:tc>
        <w:tc>
          <w:tcPr>
            <w:tcW w:w="1422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6195DF6A" w14:textId="77777777" w:rsidR="00297EA1" w:rsidRPr="00CA0CF1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CA0CF1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Unidad de Adquisiciones</w:t>
            </w:r>
          </w:p>
        </w:tc>
      </w:tr>
      <w:tr w:rsidR="00297EA1" w:rsidRPr="00350A68" w14:paraId="77F61642" w14:textId="77777777" w:rsidTr="00297EA1">
        <w:trPr>
          <w:trHeight w:val="295"/>
        </w:trPr>
        <w:tc>
          <w:tcPr>
            <w:tcW w:w="3437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62987343" w14:textId="77777777" w:rsidR="00297EA1" w:rsidRPr="00350A68" w:rsidRDefault="00297EA1" w:rsidP="00297EA1">
            <w:pPr>
              <w:jc w:val="left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Infraestructura y elementos tangibles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0D8AC5A2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9.50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1FCC87BC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9.00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047FED66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9.38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3AC31B13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9.63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69F28A81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9.00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18B87891" w14:textId="77777777" w:rsidR="00297EA1" w:rsidRPr="00CA0CF1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CA0CF1">
              <w:rPr>
                <w:rFonts w:eastAsia="Times New Roman" w:cs="Times New Roman"/>
                <w:color w:val="000000"/>
                <w:sz w:val="18"/>
                <w:lang w:eastAsia="es-SV"/>
              </w:rPr>
              <w:t>10.00</w:t>
            </w:r>
          </w:p>
        </w:tc>
      </w:tr>
      <w:tr w:rsidR="00297EA1" w:rsidRPr="00350A68" w14:paraId="42A12996" w14:textId="77777777" w:rsidTr="00297EA1">
        <w:trPr>
          <w:trHeight w:val="295"/>
        </w:trPr>
        <w:tc>
          <w:tcPr>
            <w:tcW w:w="3437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36C0DC09" w14:textId="77777777" w:rsidR="00297EA1" w:rsidRPr="00350A68" w:rsidRDefault="00297EA1" w:rsidP="00297EA1">
            <w:pPr>
              <w:jc w:val="left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Empatía del personal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1FC61B11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10.00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0E090DD5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10.00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0C644FC4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9.64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7F54CC32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8.87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732A8AA1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8.65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4215350E" w14:textId="77777777" w:rsidR="00297EA1" w:rsidRPr="00CA0CF1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CA0CF1">
              <w:rPr>
                <w:rFonts w:eastAsia="Times New Roman" w:cs="Times New Roman"/>
                <w:color w:val="000000"/>
                <w:sz w:val="18"/>
                <w:lang w:eastAsia="es-SV"/>
              </w:rPr>
              <w:t>8.67</w:t>
            </w:r>
          </w:p>
        </w:tc>
      </w:tr>
      <w:tr w:rsidR="00297EA1" w:rsidRPr="00350A68" w14:paraId="778D845F" w14:textId="77777777" w:rsidTr="00297EA1">
        <w:trPr>
          <w:trHeight w:val="295"/>
        </w:trPr>
        <w:tc>
          <w:tcPr>
            <w:tcW w:w="3437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3BC52E9E" w14:textId="77777777" w:rsidR="00297EA1" w:rsidRPr="00350A68" w:rsidRDefault="00297EA1" w:rsidP="00297EA1">
            <w:pPr>
              <w:jc w:val="left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Profesionalismo de los empleados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169A360C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10.00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35182B40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10.00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7B3FF543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9.51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5FB10253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8.87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24B31514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8.90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053C5B77" w14:textId="77777777" w:rsidR="00297EA1" w:rsidRPr="00CA0CF1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CA0CF1">
              <w:rPr>
                <w:rFonts w:eastAsia="Times New Roman" w:cs="Times New Roman"/>
                <w:color w:val="000000"/>
                <w:sz w:val="18"/>
                <w:lang w:eastAsia="es-SV"/>
              </w:rPr>
              <w:t>9.00</w:t>
            </w:r>
          </w:p>
        </w:tc>
      </w:tr>
      <w:tr w:rsidR="00297EA1" w:rsidRPr="00350A68" w14:paraId="34B19D9F" w14:textId="77777777" w:rsidTr="00297EA1">
        <w:trPr>
          <w:trHeight w:val="295"/>
        </w:trPr>
        <w:tc>
          <w:tcPr>
            <w:tcW w:w="3437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0B1C2DCC" w14:textId="77777777" w:rsidR="00297EA1" w:rsidRPr="00350A68" w:rsidRDefault="00297EA1" w:rsidP="00297EA1">
            <w:pPr>
              <w:jc w:val="left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Capacidad de respuesta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53159332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9.75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7DBCC5D1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9.75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4DFDEF44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9.17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21D0E5C9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8.60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660C20F1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color w:val="000000"/>
                <w:sz w:val="18"/>
                <w:lang w:eastAsia="es-SV"/>
              </w:rPr>
              <w:t>8.66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bottom"/>
            <w:hideMark/>
          </w:tcPr>
          <w:p w14:paraId="7A589DFB" w14:textId="77777777" w:rsidR="00297EA1" w:rsidRPr="00CA0CF1" w:rsidRDefault="00297EA1" w:rsidP="00297EA1">
            <w:pPr>
              <w:jc w:val="center"/>
              <w:rPr>
                <w:rFonts w:eastAsia="Times New Roman" w:cs="Times New Roman"/>
                <w:color w:val="000000"/>
                <w:sz w:val="18"/>
                <w:lang w:eastAsia="es-SV"/>
              </w:rPr>
            </w:pPr>
            <w:r w:rsidRPr="00CA0CF1">
              <w:rPr>
                <w:rFonts w:eastAsia="Times New Roman" w:cs="Times New Roman"/>
                <w:color w:val="000000"/>
                <w:sz w:val="18"/>
                <w:lang w:eastAsia="es-SV"/>
              </w:rPr>
              <w:t>5.63</w:t>
            </w:r>
          </w:p>
        </w:tc>
      </w:tr>
      <w:tr w:rsidR="00297EA1" w:rsidRPr="00350A68" w14:paraId="3F3D4430" w14:textId="77777777" w:rsidTr="00297EA1">
        <w:trPr>
          <w:trHeight w:val="294"/>
        </w:trPr>
        <w:tc>
          <w:tcPr>
            <w:tcW w:w="3437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1CF8A4EC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Índice de satisfacción 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09DBA224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9.84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49E7FF97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9.79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64452CC1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9.38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4CD2CD57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8.84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4E1C6BA8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8.77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335AD8D5" w14:textId="77777777" w:rsidR="00297EA1" w:rsidRPr="00CA0CF1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CA0CF1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7.67</w:t>
            </w:r>
          </w:p>
        </w:tc>
      </w:tr>
      <w:tr w:rsidR="00297EA1" w:rsidRPr="00350A68" w14:paraId="496D16D8" w14:textId="77777777" w:rsidTr="00297EA1">
        <w:trPr>
          <w:trHeight w:val="328"/>
        </w:trPr>
        <w:tc>
          <w:tcPr>
            <w:tcW w:w="3437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2C6DB2FD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Índice de satisfacción 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07786DAE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7.78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3214508D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6.54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50630EBC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8.79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03391027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3F2D5114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vAlign w:val="center"/>
            <w:hideMark/>
          </w:tcPr>
          <w:p w14:paraId="488C4CDA" w14:textId="77777777" w:rsidR="00297EA1" w:rsidRPr="00350A68" w:rsidRDefault="00297EA1" w:rsidP="00297E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</w:pPr>
            <w:r w:rsidRPr="00350A68">
              <w:rPr>
                <w:rFonts w:eastAsia="Times New Roman" w:cs="Times New Roman"/>
                <w:b/>
                <w:bCs/>
                <w:color w:val="FFFFFF"/>
                <w:sz w:val="18"/>
                <w:lang w:eastAsia="es-SV"/>
              </w:rPr>
              <w:t>9.44</w:t>
            </w:r>
          </w:p>
        </w:tc>
      </w:tr>
    </w:tbl>
    <w:p w14:paraId="79123987" w14:textId="77777777" w:rsidR="00864EF5" w:rsidRDefault="00864EF5" w:rsidP="00B73EAA">
      <w:pPr>
        <w:pStyle w:val="Cuerpo"/>
        <w:spacing w:before="0"/>
        <w:jc w:val="center"/>
        <w:rPr>
          <w:rFonts w:ascii="Museo Sans 300" w:hAnsi="Museo Sans 300"/>
          <w:b/>
          <w:color w:val="404040" w:themeColor="text1" w:themeTint="BF"/>
          <w:szCs w:val="32"/>
          <w:u w:color="000000"/>
        </w:rPr>
      </w:pPr>
    </w:p>
    <w:p w14:paraId="4B35E0CF" w14:textId="77777777" w:rsidR="00864EF5" w:rsidRDefault="00864EF5" w:rsidP="00B73EAA">
      <w:pPr>
        <w:pStyle w:val="Cuerpo"/>
        <w:spacing w:before="0"/>
        <w:jc w:val="center"/>
        <w:rPr>
          <w:rFonts w:ascii="Museo Sans 300" w:hAnsi="Museo Sans 300"/>
          <w:b/>
          <w:color w:val="404040" w:themeColor="text1" w:themeTint="BF"/>
          <w:szCs w:val="32"/>
          <w:u w:color="000000"/>
        </w:rPr>
      </w:pPr>
    </w:p>
    <w:p w14:paraId="6CFE4D46" w14:textId="77777777" w:rsidR="006D30A1" w:rsidRPr="00A119DE" w:rsidRDefault="00B73EAA" w:rsidP="00A119DE">
      <w:pPr>
        <w:pStyle w:val="Subttulo0"/>
        <w:jc w:val="center"/>
        <w:rPr>
          <w:szCs w:val="20"/>
        </w:rPr>
      </w:pPr>
      <w:r w:rsidRPr="00A119DE">
        <w:rPr>
          <w:szCs w:val="20"/>
        </w:rPr>
        <w:t>Anexo 5: Índice de satisfacción por servicio</w:t>
      </w:r>
    </w:p>
    <w:p w14:paraId="72E75BBB" w14:textId="77777777" w:rsidR="006D30A1" w:rsidRDefault="006D30A1" w:rsidP="00A119DE">
      <w:pPr>
        <w:pStyle w:val="Cuerpo"/>
        <w:spacing w:before="0"/>
        <w:jc w:val="center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tbl>
      <w:tblPr>
        <w:tblW w:w="111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489"/>
        <w:gridCol w:w="787"/>
        <w:gridCol w:w="992"/>
        <w:gridCol w:w="567"/>
        <w:gridCol w:w="567"/>
        <w:gridCol w:w="1418"/>
        <w:gridCol w:w="992"/>
        <w:gridCol w:w="1559"/>
        <w:gridCol w:w="709"/>
        <w:gridCol w:w="498"/>
        <w:gridCol w:w="920"/>
      </w:tblGrid>
      <w:tr w:rsidR="00A07FE1" w:rsidRPr="00A07FE1" w14:paraId="3C985B8B" w14:textId="77777777" w:rsidTr="00A07FE1">
        <w:trPr>
          <w:cantSplit/>
          <w:trHeight w:val="1847"/>
          <w:jc w:val="center"/>
        </w:trPr>
        <w:tc>
          <w:tcPr>
            <w:tcW w:w="1696" w:type="dxa"/>
            <w:tcBorders>
              <w:top w:val="single" w:sz="4" w:space="0" w:color="5AA2AE"/>
              <w:left w:val="single" w:sz="4" w:space="0" w:color="5AA2AE"/>
              <w:bottom w:val="single" w:sz="4" w:space="0" w:color="5AA2AE"/>
              <w:right w:val="nil"/>
            </w:tcBorders>
            <w:shd w:val="clear" w:color="000000" w:fill="111E60"/>
            <w:textDirection w:val="btLr"/>
            <w:vAlign w:val="center"/>
            <w:hideMark/>
          </w:tcPr>
          <w:p w14:paraId="30B704F4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Aspectos evaluados </w:t>
            </w:r>
          </w:p>
        </w:tc>
        <w:tc>
          <w:tcPr>
            <w:tcW w:w="489" w:type="dxa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111E60"/>
            <w:textDirection w:val="btLr"/>
            <w:vAlign w:val="center"/>
            <w:hideMark/>
          </w:tcPr>
          <w:p w14:paraId="7845CD65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Atención de consultas de valoración de mercancías</w:t>
            </w:r>
          </w:p>
        </w:tc>
        <w:tc>
          <w:tcPr>
            <w:tcW w:w="787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textDirection w:val="btLr"/>
            <w:vAlign w:val="center"/>
            <w:hideMark/>
          </w:tcPr>
          <w:p w14:paraId="28E583D8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Consultas de Valoración de Mercancías </w:t>
            </w:r>
          </w:p>
        </w:tc>
        <w:tc>
          <w:tcPr>
            <w:tcW w:w="992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textDirection w:val="btLr"/>
            <w:vAlign w:val="center"/>
            <w:hideMark/>
          </w:tcPr>
          <w:p w14:paraId="07FFBB88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Entrega de bienes materiales consumibles y especies fiscales</w:t>
            </w:r>
          </w:p>
        </w:tc>
        <w:tc>
          <w:tcPr>
            <w:tcW w:w="567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textDirection w:val="btLr"/>
            <w:vAlign w:val="center"/>
            <w:hideMark/>
          </w:tcPr>
          <w:p w14:paraId="78C9FD83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Exportación </w:t>
            </w:r>
          </w:p>
        </w:tc>
        <w:tc>
          <w:tcPr>
            <w:tcW w:w="567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textDirection w:val="btLr"/>
            <w:vAlign w:val="center"/>
            <w:hideMark/>
          </w:tcPr>
          <w:p w14:paraId="780F71C3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Importación</w:t>
            </w:r>
          </w:p>
        </w:tc>
        <w:tc>
          <w:tcPr>
            <w:tcW w:w="1418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textDirection w:val="btLr"/>
            <w:vAlign w:val="center"/>
            <w:hideMark/>
          </w:tcPr>
          <w:p w14:paraId="038C4AB1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Retiro de mercancía caída en abandono en las aduanas y delegaciones de aduana</w:t>
            </w:r>
          </w:p>
        </w:tc>
        <w:tc>
          <w:tcPr>
            <w:tcW w:w="992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textDirection w:val="btLr"/>
            <w:vAlign w:val="center"/>
            <w:hideMark/>
          </w:tcPr>
          <w:p w14:paraId="381A1DBA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Solicitud de compra de bienes y servicios de la DGA</w:t>
            </w:r>
          </w:p>
        </w:tc>
        <w:tc>
          <w:tcPr>
            <w:tcW w:w="1559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textDirection w:val="btLr"/>
            <w:vAlign w:val="center"/>
            <w:hideMark/>
          </w:tcPr>
          <w:p w14:paraId="5CF32F9A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Solicitud de préstamo de documentos recepcionados en el Departamento de Resguardo Documental</w:t>
            </w:r>
          </w:p>
        </w:tc>
        <w:tc>
          <w:tcPr>
            <w:tcW w:w="709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textDirection w:val="btLr"/>
            <w:vAlign w:val="center"/>
            <w:hideMark/>
          </w:tcPr>
          <w:p w14:paraId="78760846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Solicitud de Reparación de Mobiliario y Equipo</w:t>
            </w:r>
          </w:p>
        </w:tc>
        <w:tc>
          <w:tcPr>
            <w:tcW w:w="498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textDirection w:val="btLr"/>
            <w:vAlign w:val="center"/>
            <w:hideMark/>
          </w:tcPr>
          <w:p w14:paraId="632863C2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Tránsito </w:t>
            </w:r>
          </w:p>
        </w:tc>
        <w:tc>
          <w:tcPr>
            <w:tcW w:w="92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111E60"/>
            <w:textDirection w:val="btLr"/>
            <w:vAlign w:val="center"/>
            <w:hideMark/>
          </w:tcPr>
          <w:p w14:paraId="1F87ECE9" w14:textId="77777777" w:rsidR="006D30A1" w:rsidRPr="00A07FE1" w:rsidRDefault="006D30A1" w:rsidP="00A07FE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Venta de mercadería por medio de subasta pública</w:t>
            </w:r>
          </w:p>
        </w:tc>
      </w:tr>
      <w:tr w:rsidR="00B73EAA" w:rsidRPr="00A07FE1" w14:paraId="191AE2B6" w14:textId="77777777" w:rsidTr="00F01159">
        <w:trPr>
          <w:trHeight w:val="191"/>
          <w:jc w:val="center"/>
        </w:trPr>
        <w:tc>
          <w:tcPr>
            <w:tcW w:w="1696" w:type="dxa"/>
            <w:tcBorders>
              <w:top w:val="nil"/>
              <w:left w:val="single" w:sz="4" w:space="0" w:color="5AA2AE"/>
              <w:bottom w:val="single" w:sz="4" w:space="0" w:color="5AA2AE"/>
              <w:right w:val="nil"/>
            </w:tcBorders>
            <w:shd w:val="clear" w:color="auto" w:fill="auto"/>
            <w:noWrap/>
            <w:vAlign w:val="bottom"/>
            <w:hideMark/>
          </w:tcPr>
          <w:p w14:paraId="3BFCC67A" w14:textId="77777777" w:rsidR="006D30A1" w:rsidRPr="00A07FE1" w:rsidRDefault="006D30A1" w:rsidP="006D30A1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Infraestructura y elementos tangibles</w:t>
            </w:r>
          </w:p>
        </w:tc>
        <w:tc>
          <w:tcPr>
            <w:tcW w:w="48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6B570E22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05C62A10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1E485718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5841FECC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76D8B218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7.87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723548B0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01327F74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09502DD5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63FAE9B1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2BE4222D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7.70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69FFE5AC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9.40</w:t>
            </w:r>
          </w:p>
        </w:tc>
      </w:tr>
      <w:tr w:rsidR="00B73EAA" w:rsidRPr="00A07FE1" w14:paraId="1E5771E9" w14:textId="77777777" w:rsidTr="00F01159">
        <w:trPr>
          <w:trHeight w:val="191"/>
          <w:jc w:val="center"/>
        </w:trPr>
        <w:tc>
          <w:tcPr>
            <w:tcW w:w="1696" w:type="dxa"/>
            <w:tcBorders>
              <w:top w:val="nil"/>
              <w:left w:val="single" w:sz="4" w:space="0" w:color="5AA2AE"/>
              <w:bottom w:val="single" w:sz="4" w:space="0" w:color="5AA2AE"/>
              <w:right w:val="nil"/>
            </w:tcBorders>
            <w:shd w:val="clear" w:color="auto" w:fill="auto"/>
            <w:noWrap/>
            <w:vAlign w:val="bottom"/>
            <w:hideMark/>
          </w:tcPr>
          <w:p w14:paraId="377810D2" w14:textId="77777777" w:rsidR="006D30A1" w:rsidRPr="00A07FE1" w:rsidRDefault="006D30A1" w:rsidP="006D30A1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Empatía del personal</w:t>
            </w:r>
          </w:p>
        </w:tc>
        <w:tc>
          <w:tcPr>
            <w:tcW w:w="48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142A24AE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2FCDD944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0714C612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42FF5524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58720D2F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2A70AC60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7.67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3F91B2B8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5382207F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4225984E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3750BEF4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2FBA6F95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8.95</w:t>
            </w:r>
          </w:p>
        </w:tc>
      </w:tr>
      <w:tr w:rsidR="00B73EAA" w:rsidRPr="00A07FE1" w14:paraId="09344A3C" w14:textId="77777777" w:rsidTr="00F01159">
        <w:trPr>
          <w:trHeight w:val="191"/>
          <w:jc w:val="center"/>
        </w:trPr>
        <w:tc>
          <w:tcPr>
            <w:tcW w:w="1696" w:type="dxa"/>
            <w:tcBorders>
              <w:top w:val="nil"/>
              <w:left w:val="single" w:sz="4" w:space="0" w:color="5AA2AE"/>
              <w:bottom w:val="single" w:sz="4" w:space="0" w:color="5AA2AE"/>
              <w:right w:val="nil"/>
            </w:tcBorders>
            <w:shd w:val="clear" w:color="auto" w:fill="auto"/>
            <w:noWrap/>
            <w:vAlign w:val="bottom"/>
            <w:hideMark/>
          </w:tcPr>
          <w:p w14:paraId="1BB9B5C3" w14:textId="77777777" w:rsidR="006D30A1" w:rsidRPr="00A07FE1" w:rsidRDefault="006D30A1" w:rsidP="006D30A1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Profesionalismo de los empleados</w:t>
            </w:r>
          </w:p>
        </w:tc>
        <w:tc>
          <w:tcPr>
            <w:tcW w:w="48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3E7EC392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202187B1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415F4800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7F59F266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38B5416B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1C9B8435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152BB308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48800236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71E1B651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7B1C466C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06C686F6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9.60</w:t>
            </w:r>
          </w:p>
        </w:tc>
      </w:tr>
      <w:tr w:rsidR="00B73EAA" w:rsidRPr="00A07FE1" w14:paraId="1E6B3FF5" w14:textId="77777777" w:rsidTr="00F01159">
        <w:trPr>
          <w:trHeight w:val="191"/>
          <w:jc w:val="center"/>
        </w:trPr>
        <w:tc>
          <w:tcPr>
            <w:tcW w:w="1696" w:type="dxa"/>
            <w:tcBorders>
              <w:top w:val="nil"/>
              <w:left w:val="single" w:sz="4" w:space="0" w:color="5AA2AE"/>
              <w:bottom w:val="single" w:sz="4" w:space="0" w:color="629DD1" w:themeColor="accent2"/>
              <w:right w:val="nil"/>
            </w:tcBorders>
            <w:shd w:val="clear" w:color="auto" w:fill="auto"/>
            <w:noWrap/>
            <w:vAlign w:val="bottom"/>
            <w:hideMark/>
          </w:tcPr>
          <w:p w14:paraId="3610A27C" w14:textId="77777777" w:rsidR="006D30A1" w:rsidRPr="00A07FE1" w:rsidRDefault="006D30A1" w:rsidP="006D30A1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Capacidad de respuesta</w:t>
            </w:r>
          </w:p>
        </w:tc>
        <w:tc>
          <w:tcPr>
            <w:tcW w:w="489" w:type="dxa"/>
            <w:tcBorders>
              <w:top w:val="nil"/>
              <w:left w:val="single" w:sz="4" w:space="0" w:color="629DD1"/>
              <w:bottom w:val="single" w:sz="4" w:space="0" w:color="629DD1" w:themeColor="accent2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37363BD9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36A2D4A4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1FC46522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4C687CC0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5F86C2D1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8.31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4FECA970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452CFB8A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5.63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69BAAC68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3974F25D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5682B8CB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7.41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29DD1" w:themeColor="accent2"/>
              <w:right w:val="single" w:sz="4" w:space="0" w:color="629DD1"/>
            </w:tcBorders>
            <w:shd w:val="clear" w:color="auto" w:fill="auto"/>
            <w:noWrap/>
            <w:vAlign w:val="center"/>
            <w:hideMark/>
          </w:tcPr>
          <w:p w14:paraId="6FF829DF" w14:textId="77777777" w:rsidR="006D30A1" w:rsidRPr="00A07FE1" w:rsidRDefault="006D30A1" w:rsidP="00F011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9.27</w:t>
            </w:r>
          </w:p>
        </w:tc>
      </w:tr>
      <w:tr w:rsidR="00A07FE1" w:rsidRPr="00A07FE1" w14:paraId="2A5F5C0F" w14:textId="77777777" w:rsidTr="00F01159">
        <w:trPr>
          <w:trHeight w:val="191"/>
          <w:jc w:val="center"/>
        </w:trPr>
        <w:tc>
          <w:tcPr>
            <w:tcW w:w="169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13815BDE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Índice de satisfacción 2021</w:t>
            </w:r>
          </w:p>
        </w:tc>
        <w:tc>
          <w:tcPr>
            <w:tcW w:w="48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64AE2086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9.06</w:t>
            </w:r>
          </w:p>
        </w:tc>
        <w:tc>
          <w:tcPr>
            <w:tcW w:w="78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07229C76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8.56</w:t>
            </w:r>
          </w:p>
        </w:tc>
        <w:tc>
          <w:tcPr>
            <w:tcW w:w="992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55D8FDEF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9.38</w:t>
            </w:r>
          </w:p>
        </w:tc>
        <w:tc>
          <w:tcPr>
            <w:tcW w:w="5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009293F8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8.49</w:t>
            </w:r>
          </w:p>
        </w:tc>
        <w:tc>
          <w:tcPr>
            <w:tcW w:w="5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124331EA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8.41</w:t>
            </w:r>
          </w:p>
        </w:tc>
        <w:tc>
          <w:tcPr>
            <w:tcW w:w="1418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36DEA6EA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7.37</w:t>
            </w:r>
          </w:p>
        </w:tc>
        <w:tc>
          <w:tcPr>
            <w:tcW w:w="992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16B63A3C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7.67</w:t>
            </w:r>
          </w:p>
        </w:tc>
        <w:tc>
          <w:tcPr>
            <w:tcW w:w="155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67E4DC12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9.79</w:t>
            </w:r>
          </w:p>
        </w:tc>
        <w:tc>
          <w:tcPr>
            <w:tcW w:w="70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51DB9B4B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9.84</w:t>
            </w:r>
          </w:p>
        </w:tc>
        <w:tc>
          <w:tcPr>
            <w:tcW w:w="498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70E176A4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92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14916F16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9.34</w:t>
            </w:r>
          </w:p>
        </w:tc>
      </w:tr>
      <w:tr w:rsidR="00A07FE1" w:rsidRPr="00A07FE1" w14:paraId="163D2FC4" w14:textId="77777777" w:rsidTr="00F01159">
        <w:trPr>
          <w:trHeight w:val="191"/>
          <w:jc w:val="center"/>
        </w:trPr>
        <w:tc>
          <w:tcPr>
            <w:tcW w:w="169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275B86B7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Índice de satisfacción 2020</w:t>
            </w:r>
          </w:p>
        </w:tc>
        <w:tc>
          <w:tcPr>
            <w:tcW w:w="48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7D4BD718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78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6187B1E5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92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2DC099E6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50DCE21F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8.28</w:t>
            </w:r>
          </w:p>
        </w:tc>
        <w:tc>
          <w:tcPr>
            <w:tcW w:w="5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44DBA9BC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8.33</w:t>
            </w:r>
          </w:p>
        </w:tc>
        <w:tc>
          <w:tcPr>
            <w:tcW w:w="1418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3A0B6F68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92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63BDC803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55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02AF1620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70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11F086D8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8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5371CF4E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8.25</w:t>
            </w:r>
          </w:p>
        </w:tc>
        <w:tc>
          <w:tcPr>
            <w:tcW w:w="92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502AD514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</w:tr>
      <w:tr w:rsidR="00A07FE1" w:rsidRPr="00A07FE1" w14:paraId="1CC62300" w14:textId="77777777" w:rsidTr="00F01159">
        <w:trPr>
          <w:trHeight w:val="191"/>
          <w:jc w:val="center"/>
        </w:trPr>
        <w:tc>
          <w:tcPr>
            <w:tcW w:w="169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445E4154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Índice de satisfacción 2019</w:t>
            </w:r>
          </w:p>
        </w:tc>
        <w:tc>
          <w:tcPr>
            <w:tcW w:w="48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6EFD0629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78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7BE23A24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92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30DD82F8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8.78</w:t>
            </w:r>
          </w:p>
        </w:tc>
        <w:tc>
          <w:tcPr>
            <w:tcW w:w="5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3CF642BB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8.26</w:t>
            </w:r>
          </w:p>
        </w:tc>
        <w:tc>
          <w:tcPr>
            <w:tcW w:w="567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4E6AC338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8.11</w:t>
            </w:r>
          </w:p>
        </w:tc>
        <w:tc>
          <w:tcPr>
            <w:tcW w:w="1418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70D01987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92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7A70363E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9.44</w:t>
            </w:r>
          </w:p>
        </w:tc>
        <w:tc>
          <w:tcPr>
            <w:tcW w:w="155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3DDDDF6F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6.54</w:t>
            </w:r>
          </w:p>
        </w:tc>
        <w:tc>
          <w:tcPr>
            <w:tcW w:w="70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03D1895C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8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188F2E58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7.98</w:t>
            </w:r>
          </w:p>
        </w:tc>
        <w:tc>
          <w:tcPr>
            <w:tcW w:w="92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000000" w:fill="111E60"/>
            <w:vAlign w:val="center"/>
            <w:hideMark/>
          </w:tcPr>
          <w:p w14:paraId="47F1A7FB" w14:textId="77777777" w:rsidR="006D30A1" w:rsidRPr="00A07FE1" w:rsidRDefault="006D30A1" w:rsidP="006D30A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07FE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-</w:t>
            </w:r>
          </w:p>
        </w:tc>
      </w:tr>
    </w:tbl>
    <w:p w14:paraId="7839702B" w14:textId="77777777" w:rsidR="00AC002C" w:rsidRDefault="00AC002C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4E91122A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2E72A881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7FB72F22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31981620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32959D52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30C12882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7D3BD545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7B71B44B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541EA7BE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3715FFA9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61FDD5DA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6201F5C4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003E5DCA" w14:textId="77777777" w:rsidR="00671AFC" w:rsidRDefault="00671AFC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73A0ABFA" w14:textId="77777777" w:rsidR="00671AFC" w:rsidRDefault="00671AFC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75F28C5B" w14:textId="77777777" w:rsidR="00671AFC" w:rsidRDefault="00671AFC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74FF74EB" w14:textId="77777777" w:rsidR="00671AFC" w:rsidRDefault="00671AFC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073550F0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236EBA84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69F61DB0" w14:textId="77777777" w:rsidR="007F4E20" w:rsidRDefault="007F4E20" w:rsidP="00EC3F41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p w14:paraId="21DDCA92" w14:textId="77777777" w:rsidR="00AC002C" w:rsidRDefault="00AC002C" w:rsidP="00A119DE">
      <w:pPr>
        <w:pStyle w:val="Subttulo0"/>
        <w:jc w:val="center"/>
        <w:rPr>
          <w:szCs w:val="20"/>
        </w:rPr>
      </w:pPr>
      <w:r w:rsidRPr="00A119DE">
        <w:rPr>
          <w:szCs w:val="20"/>
        </w:rPr>
        <w:lastRenderedPageBreak/>
        <w:t>Anexo 6: Seguimiento de sugerencias</w:t>
      </w:r>
    </w:p>
    <w:p w14:paraId="54B11084" w14:textId="77777777" w:rsidR="007F4E20" w:rsidRPr="00BB3EFB" w:rsidRDefault="007F4E20" w:rsidP="007F4E20">
      <w:pPr>
        <w:rPr>
          <w:sz w:val="10"/>
        </w:rPr>
      </w:pPr>
    </w:p>
    <w:tbl>
      <w:tblPr>
        <w:tblW w:w="5882" w:type="pct"/>
        <w:jc w:val="center"/>
        <w:tbl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</w:tblBorders>
        <w:shd w:val="clear" w:color="auto" w:fill="5AA2AE" w:themeFill="accent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09"/>
        <w:gridCol w:w="1093"/>
        <w:gridCol w:w="1520"/>
        <w:gridCol w:w="1267"/>
        <w:gridCol w:w="1553"/>
      </w:tblGrid>
      <w:tr w:rsidR="00D0695E" w:rsidRPr="00DB6744" w14:paraId="1575E28B" w14:textId="77777777" w:rsidTr="006E576C">
        <w:trPr>
          <w:cantSplit/>
          <w:trHeight w:val="134"/>
          <w:tblHeader/>
          <w:jc w:val="center"/>
        </w:trPr>
        <w:tc>
          <w:tcPr>
            <w:tcW w:w="1844" w:type="pct"/>
            <w:vMerge w:val="restart"/>
            <w:shd w:val="clear" w:color="auto" w:fill="111E60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36AC0" w14:textId="77777777" w:rsidR="00D0695E" w:rsidRPr="007303F3" w:rsidRDefault="00D0695E" w:rsidP="00937ADF">
            <w:pPr>
              <w:jc w:val="center"/>
              <w:rPr>
                <w:lang w:eastAsia="en-US"/>
              </w:rPr>
            </w:pPr>
            <w:bookmarkStart w:id="51" w:name="_Toc69194417"/>
            <w:bookmarkStart w:id="52" w:name="_Toc69194979"/>
            <w:bookmarkStart w:id="53" w:name="_Toc69195115"/>
            <w:bookmarkStart w:id="54" w:name="_Toc69276319"/>
            <w:bookmarkStart w:id="55" w:name="_Toc70599344"/>
            <w:r w:rsidRPr="00646B07"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  <w:t>Medición de la Satisfacción</w:t>
            </w:r>
            <w:bookmarkEnd w:id="51"/>
            <w:bookmarkEnd w:id="52"/>
            <w:bookmarkEnd w:id="53"/>
            <w:bookmarkEnd w:id="54"/>
            <w:bookmarkEnd w:id="55"/>
            <w:r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  <w:t xml:space="preserve"> de Usuarios</w:t>
            </w:r>
            <w:r w:rsidRPr="00646B07"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  <w:t xml:space="preserve"> por </w:t>
            </w:r>
            <w:r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646B07"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  <w:t>ependencia</w:t>
            </w:r>
          </w:p>
        </w:tc>
        <w:tc>
          <w:tcPr>
            <w:tcW w:w="3156" w:type="pct"/>
            <w:gridSpan w:val="5"/>
            <w:shd w:val="clear" w:color="auto" w:fill="111E60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31692" w14:textId="77777777" w:rsidR="00D0695E" w:rsidRPr="00646B07" w:rsidRDefault="00D0695E" w:rsidP="00937ADF">
            <w:pPr>
              <w:jc w:val="center"/>
              <w:rPr>
                <w:rFonts w:ascii="Museo Sans 100" w:hAnsi="Museo Sans 100"/>
                <w:color w:val="FFFFFF" w:themeColor="background1"/>
                <w:sz w:val="18"/>
                <w:szCs w:val="18"/>
              </w:rPr>
            </w:pPr>
            <w:bookmarkStart w:id="56" w:name="_Toc69194418"/>
            <w:bookmarkStart w:id="57" w:name="_Toc69194980"/>
            <w:bookmarkStart w:id="58" w:name="_Toc69195116"/>
            <w:bookmarkStart w:id="59" w:name="_Toc69276320"/>
            <w:bookmarkStart w:id="60" w:name="_Toc70599345"/>
            <w:bookmarkStart w:id="61" w:name="_Toc71033825"/>
            <w:r w:rsidRPr="00646B07">
              <w:rPr>
                <w:rFonts w:ascii="Museo Sans 100" w:hAnsi="Museo Sans 100"/>
                <w:color w:val="FFFFFF" w:themeColor="background1"/>
                <w:sz w:val="18"/>
                <w:szCs w:val="18"/>
              </w:rPr>
              <w:t>Total</w:t>
            </w:r>
            <w:r>
              <w:rPr>
                <w:rFonts w:ascii="Museo Sans 100" w:hAnsi="Museo Sans 100"/>
                <w:color w:val="FFFFFF" w:themeColor="background1"/>
                <w:sz w:val="18"/>
                <w:szCs w:val="18"/>
              </w:rPr>
              <w:t xml:space="preserve"> </w:t>
            </w:r>
            <w:r w:rsidRPr="00463C04">
              <w:rPr>
                <w:rFonts w:ascii="Museo Sans 100" w:hAnsi="Museo Sans 100"/>
                <w:color w:val="FFFFFF" w:themeColor="background1"/>
                <w:sz w:val="18"/>
                <w:szCs w:val="18"/>
              </w:rPr>
              <w:t xml:space="preserve">de </w:t>
            </w:r>
            <w:bookmarkEnd w:id="56"/>
            <w:bookmarkEnd w:id="57"/>
            <w:bookmarkEnd w:id="58"/>
            <w:bookmarkEnd w:id="59"/>
            <w:bookmarkEnd w:id="60"/>
            <w:bookmarkEnd w:id="61"/>
            <w:r w:rsidRPr="00463C04">
              <w:rPr>
                <w:rFonts w:ascii="Museo Sans 100" w:hAnsi="Museo Sans 100"/>
                <w:color w:val="FFFFFF" w:themeColor="background1"/>
                <w:sz w:val="18"/>
                <w:szCs w:val="18"/>
              </w:rPr>
              <w:t>Sugerencias</w:t>
            </w:r>
          </w:p>
        </w:tc>
      </w:tr>
      <w:tr w:rsidR="006E576C" w:rsidRPr="00DB6744" w14:paraId="6E926877" w14:textId="77777777" w:rsidTr="007D603A">
        <w:trPr>
          <w:cantSplit/>
          <w:trHeight w:val="63"/>
          <w:tblHeader/>
          <w:jc w:val="center"/>
        </w:trPr>
        <w:tc>
          <w:tcPr>
            <w:tcW w:w="1844" w:type="pct"/>
            <w:vMerge/>
            <w:shd w:val="clear" w:color="auto" w:fill="111E60" w:themeFill="text2"/>
            <w:vAlign w:val="center"/>
            <w:hideMark/>
          </w:tcPr>
          <w:p w14:paraId="66809994" w14:textId="77777777" w:rsidR="00D0695E" w:rsidRPr="007303F3" w:rsidRDefault="00D0695E" w:rsidP="00937ADF">
            <w:pPr>
              <w:rPr>
                <w:rFonts w:ascii="Museo Sans 100" w:eastAsia="Times New Roman" w:hAnsi="Museo Sans 100" w:cs="Calibri"/>
                <w:b/>
                <w:bCs/>
                <w:color w:val="FFFFFF" w:themeColor="background1"/>
                <w:kern w:val="36"/>
                <w:sz w:val="18"/>
                <w:szCs w:val="18"/>
                <w:lang w:eastAsia="en-US"/>
              </w:rPr>
            </w:pPr>
          </w:p>
        </w:tc>
        <w:tc>
          <w:tcPr>
            <w:tcW w:w="686" w:type="pct"/>
            <w:shd w:val="clear" w:color="auto" w:fill="111E60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0AD9C" w14:textId="77777777" w:rsidR="00D0695E" w:rsidRPr="007303F3" w:rsidRDefault="00D0695E" w:rsidP="00937ADF">
            <w:pPr>
              <w:jc w:val="center"/>
              <w:rPr>
                <w:rFonts w:ascii="Museo Sans 100" w:eastAsiaTheme="minorHAnsi" w:hAnsi="Museo Sans 100"/>
                <w:b/>
                <w:bCs/>
                <w:color w:val="FFFFFF" w:themeColor="background1"/>
                <w:sz w:val="18"/>
                <w:szCs w:val="18"/>
              </w:rPr>
            </w:pPr>
            <w:r w:rsidRPr="007303F3"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  <w:t>En Seguimiento</w:t>
            </w:r>
          </w:p>
        </w:tc>
        <w:tc>
          <w:tcPr>
            <w:tcW w:w="497" w:type="pct"/>
            <w:shd w:val="clear" w:color="auto" w:fill="111E60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13AA0" w14:textId="77777777" w:rsidR="00D0695E" w:rsidRPr="00646B07" w:rsidRDefault="00D0695E" w:rsidP="00937ADF">
            <w:pPr>
              <w:jc w:val="center"/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</w:pPr>
            <w:r w:rsidRPr="00646B07"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  <w:t>Superados</w:t>
            </w:r>
          </w:p>
        </w:tc>
        <w:tc>
          <w:tcPr>
            <w:tcW w:w="691" w:type="pct"/>
            <w:shd w:val="clear" w:color="auto" w:fill="111E60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2D6D5" w14:textId="77777777" w:rsidR="00D0695E" w:rsidRPr="00646B07" w:rsidRDefault="00D0695E" w:rsidP="00937ADF">
            <w:pPr>
              <w:jc w:val="center"/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</w:pPr>
            <w:r w:rsidRPr="00646B07"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  <w:t>No Superados</w:t>
            </w:r>
          </w:p>
        </w:tc>
        <w:tc>
          <w:tcPr>
            <w:tcW w:w="576" w:type="pct"/>
            <w:shd w:val="clear" w:color="auto" w:fill="111E60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86087" w14:textId="77777777" w:rsidR="00D0695E" w:rsidRPr="007303F3" w:rsidRDefault="00D0695E" w:rsidP="00937ADF">
            <w:pPr>
              <w:jc w:val="center"/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</w:pPr>
            <w:r w:rsidRPr="007303F3"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  <w:t>En Proceso</w:t>
            </w:r>
          </w:p>
        </w:tc>
        <w:tc>
          <w:tcPr>
            <w:tcW w:w="706" w:type="pct"/>
            <w:shd w:val="clear" w:color="auto" w:fill="111E60" w:themeFill="text2"/>
          </w:tcPr>
          <w:p w14:paraId="4B2BE8E5" w14:textId="77777777" w:rsidR="00D0695E" w:rsidRPr="007303F3" w:rsidRDefault="00D0695E" w:rsidP="00D0695E">
            <w:pPr>
              <w:jc w:val="center"/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color w:val="FFFFFF" w:themeColor="background1"/>
                <w:sz w:val="18"/>
                <w:szCs w:val="18"/>
              </w:rPr>
              <w:t>Cerrada*</w:t>
            </w:r>
            <w:r w:rsidR="00064E28" w:rsidRPr="00064E28">
              <w:rPr>
                <w:rStyle w:val="Refdenotaalfinal"/>
                <w:rFonts w:ascii="Museo Sans 100" w:hAnsi="Museo Sans 100"/>
                <w:b/>
                <w:bCs/>
                <w:color w:val="111E60" w:themeColor="text2"/>
                <w:sz w:val="18"/>
                <w:szCs w:val="18"/>
              </w:rPr>
              <w:endnoteReference w:id="1"/>
            </w:r>
          </w:p>
        </w:tc>
      </w:tr>
      <w:tr w:rsidR="007D603A" w:rsidRPr="00DB6744" w14:paraId="03ED73A7" w14:textId="77777777" w:rsidTr="007D603A">
        <w:trPr>
          <w:cantSplit/>
          <w:trHeight w:val="5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E7DD1" w14:textId="77777777" w:rsidR="007D603A" w:rsidRPr="00B71658" w:rsidRDefault="007D603A" w:rsidP="00937ADF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 w:rsidRPr="00B71658"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 xml:space="preserve">Acta de resultados del análisis del informe de medición de satisfacción de la Dirección General de Aduanas 2020, No. 01, año </w:t>
            </w:r>
            <w:r w:rsidRPr="000B23F0"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2021 en fecha 10 de febrero de 2021</w:t>
            </w:r>
          </w:p>
        </w:tc>
      </w:tr>
      <w:tr w:rsidR="006E576C" w:rsidRPr="00DB6744" w14:paraId="6A6A86CE" w14:textId="77777777" w:rsidTr="007D603A">
        <w:trPr>
          <w:cantSplit/>
          <w:trHeight w:val="58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A6E0A" w14:textId="77777777" w:rsidR="00D0695E" w:rsidRPr="00B71658" w:rsidRDefault="00D0695E" w:rsidP="007D4A7F">
            <w:pPr>
              <w:jc w:val="center"/>
              <w:rPr>
                <w:rFonts w:ascii="Museo Sans 100" w:hAnsi="Museo Sans 100"/>
                <w:b/>
                <w:color w:val="auto"/>
                <w:sz w:val="16"/>
                <w:szCs w:val="18"/>
              </w:rPr>
            </w:pPr>
            <w:r w:rsidRPr="00B71658">
              <w:rPr>
                <w:rFonts w:ascii="Museo Sans 100" w:hAnsi="Museo Sans 100"/>
                <w:b/>
                <w:color w:val="auto"/>
                <w:sz w:val="16"/>
                <w:szCs w:val="18"/>
              </w:rPr>
              <w:t>Sugerencias</w:t>
            </w:r>
          </w:p>
          <w:p w14:paraId="3EDC5216" w14:textId="77777777" w:rsidR="00D0695E" w:rsidRPr="00B71658" w:rsidRDefault="00D0695E" w:rsidP="008977A6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Subdirección de Operaciones y Seguridad Fronteriza/ Subdirección de Recursos (</w:t>
            </w:r>
            <w:r>
              <w:rPr>
                <w:rFonts w:ascii="Museo Sans 100" w:hAnsi="Museo Sans 100"/>
                <w:color w:val="auto"/>
                <w:sz w:val="16"/>
                <w:szCs w:val="16"/>
              </w:rPr>
              <w:t>3</w:t>
            </w: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)</w:t>
            </w:r>
          </w:p>
          <w:p w14:paraId="2545E618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Administrador de Aduana (</w:t>
            </w:r>
            <w:r>
              <w:rPr>
                <w:rFonts w:ascii="Museo Sans 100" w:hAnsi="Museo Sans 100"/>
                <w:color w:val="auto"/>
                <w:sz w:val="16"/>
                <w:szCs w:val="16"/>
              </w:rPr>
              <w:t>3</w:t>
            </w: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)</w:t>
            </w:r>
          </w:p>
          <w:p w14:paraId="0598E0DE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Zona Franca American Park (2)</w:t>
            </w:r>
          </w:p>
          <w:p w14:paraId="54F75653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Zona Franca Export Salva (2)</w:t>
            </w:r>
          </w:p>
          <w:p w14:paraId="2FB79867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Deposito DHL (1)</w:t>
            </w:r>
          </w:p>
          <w:p w14:paraId="315E70A0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Santa Ana (2)</w:t>
            </w:r>
          </w:p>
          <w:p w14:paraId="0F136F5D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San Bartolo (2)</w:t>
            </w:r>
          </w:p>
          <w:p w14:paraId="77A3EFF7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El Poy (2)</w:t>
            </w:r>
          </w:p>
          <w:p w14:paraId="6739C4DF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Anguiatú (1)</w:t>
            </w:r>
          </w:p>
          <w:p w14:paraId="2E429FD1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San Cristóbal (3)</w:t>
            </w:r>
          </w:p>
          <w:p w14:paraId="4CF9D19E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Hachadura (</w:t>
            </w:r>
            <w:r>
              <w:rPr>
                <w:rFonts w:ascii="Museo Sans 100" w:hAnsi="Museo Sans 100"/>
                <w:color w:val="auto"/>
                <w:sz w:val="16"/>
                <w:szCs w:val="16"/>
              </w:rPr>
              <w:t>4</w:t>
            </w: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)</w:t>
            </w:r>
          </w:p>
          <w:p w14:paraId="26EB792F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El Amatillo (6)</w:t>
            </w:r>
          </w:p>
          <w:p w14:paraId="3294D14C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Aeropuerto Monseñor Oscar Arnulfo Romero y Galdámez – Zona Carga (2)</w:t>
            </w:r>
          </w:p>
          <w:p w14:paraId="122E268E" w14:textId="77777777" w:rsidR="00D0695E" w:rsidRPr="00B71658" w:rsidRDefault="00D0695E" w:rsidP="00BD747C">
            <w:pPr>
              <w:pStyle w:val="Prrafodelista"/>
              <w:numPr>
                <w:ilvl w:val="0"/>
                <w:numId w:val="10"/>
              </w:numPr>
              <w:ind w:left="209" w:hanging="209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de Acajutla (1)</w:t>
            </w:r>
          </w:p>
          <w:p w14:paraId="0F89D62D" w14:textId="77777777" w:rsidR="00D0695E" w:rsidRPr="00B71658" w:rsidRDefault="00D0695E" w:rsidP="007D4A7F">
            <w:pPr>
              <w:jc w:val="center"/>
              <w:rPr>
                <w:rFonts w:ascii="Museo Sans 100" w:hAnsi="Museo Sans 100"/>
                <w:color w:val="auto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A45DA" w14:textId="77777777" w:rsidR="00D0695E" w:rsidRPr="00B71658" w:rsidRDefault="00D0695E" w:rsidP="00937ADF">
            <w:pPr>
              <w:jc w:val="center"/>
              <w:rPr>
                <w:rFonts w:ascii="Museo Sans 100" w:hAnsi="Museo Sans 100"/>
                <w:color w:val="auto"/>
                <w:sz w:val="18"/>
                <w:szCs w:val="18"/>
              </w:rPr>
            </w:pPr>
            <w:r w:rsidRPr="00B71658">
              <w:rPr>
                <w:rFonts w:ascii="Museo Sans 100" w:hAnsi="Museo Sans 100"/>
                <w:color w:val="auto"/>
                <w:sz w:val="18"/>
                <w:szCs w:val="18"/>
              </w:rPr>
              <w:t>3</w:t>
            </w:r>
            <w:r>
              <w:rPr>
                <w:rFonts w:ascii="Museo Sans 100" w:hAnsi="Museo Sans 100"/>
                <w:color w:val="auto"/>
                <w:sz w:val="18"/>
                <w:szCs w:val="18"/>
              </w:rPr>
              <w:t>4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69D4D" w14:textId="77777777" w:rsidR="00D0695E" w:rsidRPr="00B71658" w:rsidRDefault="00E56929" w:rsidP="00937ADF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D7C67" w14:textId="77777777" w:rsidR="00D0695E" w:rsidRPr="00D1520C" w:rsidRDefault="00E56929" w:rsidP="00937ADF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56929"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A1E68" w14:textId="77777777" w:rsidR="00D0695E" w:rsidRPr="00D1520C" w:rsidRDefault="007D603A" w:rsidP="00937ADF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56929"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265D7552" w14:textId="77777777" w:rsidR="00D0695E" w:rsidRPr="00D1520C" w:rsidRDefault="009458B2" w:rsidP="007D603A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E56929"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4</w:t>
            </w:r>
          </w:p>
        </w:tc>
      </w:tr>
      <w:tr w:rsidR="007D603A" w:rsidRPr="00DB6744" w14:paraId="26C10BCD" w14:textId="77777777" w:rsidTr="007D603A">
        <w:trPr>
          <w:cantSplit/>
          <w:trHeight w:val="5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279A3" w14:textId="77777777" w:rsidR="007D603A" w:rsidRPr="00B71658" w:rsidRDefault="007D603A" w:rsidP="007D603A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 w:rsidRPr="00B71658"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Acta de resultados del análisis del informe de medición de satisfacción de la Dirección General de Aduanas 2019, No. 01, año 2020 en fecha 4 de febrero de 2020</w:t>
            </w:r>
          </w:p>
        </w:tc>
      </w:tr>
      <w:tr w:rsidR="006E576C" w:rsidRPr="00DB6744" w14:paraId="53D887EB" w14:textId="77777777" w:rsidTr="007D603A">
        <w:trPr>
          <w:cantSplit/>
          <w:trHeight w:val="58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E8A0B" w14:textId="77777777" w:rsidR="00D0695E" w:rsidRPr="00B71658" w:rsidRDefault="00D0695E" w:rsidP="000E013D">
            <w:pPr>
              <w:jc w:val="center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Sugerencias</w:t>
            </w:r>
          </w:p>
          <w:p w14:paraId="1832A848" w14:textId="77777777" w:rsidR="00D0695E" w:rsidRPr="00B71658" w:rsidRDefault="00D0695E" w:rsidP="00B71658">
            <w:pPr>
              <w:pStyle w:val="Prrafodelista"/>
              <w:numPr>
                <w:ilvl w:val="0"/>
                <w:numId w:val="11"/>
              </w:numPr>
              <w:ind w:left="209" w:hanging="218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Aérea Aeropuerto Internacional San Oscar Arnulfo Romero y Galdámez (</w:t>
            </w:r>
            <w:r w:rsidR="004C04CA">
              <w:rPr>
                <w:rFonts w:ascii="Museo Sans 100" w:hAnsi="Museo Sans 100"/>
                <w:color w:val="auto"/>
                <w:sz w:val="16"/>
                <w:szCs w:val="16"/>
              </w:rPr>
              <w:t>6</w:t>
            </w: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)</w:t>
            </w:r>
          </w:p>
          <w:p w14:paraId="6A6E954A" w14:textId="77777777" w:rsidR="00D0695E" w:rsidRPr="00B71658" w:rsidRDefault="00D0695E" w:rsidP="00B71658">
            <w:pPr>
              <w:pStyle w:val="Prrafodelista"/>
              <w:numPr>
                <w:ilvl w:val="0"/>
                <w:numId w:val="11"/>
              </w:numPr>
              <w:ind w:left="209" w:hanging="218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Aérea Ilopango (3)</w:t>
            </w:r>
          </w:p>
          <w:p w14:paraId="2F622E7F" w14:textId="77777777" w:rsidR="00D0695E" w:rsidRPr="00B71658" w:rsidRDefault="00D0695E" w:rsidP="00B71658">
            <w:pPr>
              <w:pStyle w:val="Prrafodelista"/>
              <w:numPr>
                <w:ilvl w:val="0"/>
                <w:numId w:val="11"/>
              </w:numPr>
              <w:ind w:left="209" w:hanging="218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 xml:space="preserve">Aduana Marítima </w:t>
            </w:r>
            <w:r>
              <w:rPr>
                <w:rFonts w:ascii="Museo Sans 100" w:hAnsi="Museo Sans 100"/>
                <w:color w:val="auto"/>
                <w:sz w:val="16"/>
                <w:szCs w:val="16"/>
              </w:rPr>
              <w:t>d</w:t>
            </w: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e Acajutla (3)</w:t>
            </w:r>
          </w:p>
          <w:p w14:paraId="649E8637" w14:textId="77777777" w:rsidR="00D0695E" w:rsidRPr="00B71658" w:rsidRDefault="00D0695E" w:rsidP="00B71658">
            <w:pPr>
              <w:pStyle w:val="Prrafodelista"/>
              <w:numPr>
                <w:ilvl w:val="0"/>
                <w:numId w:val="11"/>
              </w:numPr>
              <w:ind w:left="209" w:hanging="218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 xml:space="preserve">Departamento </w:t>
            </w:r>
            <w:r>
              <w:rPr>
                <w:rFonts w:ascii="Museo Sans 100" w:hAnsi="Museo Sans 100"/>
                <w:color w:val="auto"/>
                <w:sz w:val="16"/>
                <w:szCs w:val="16"/>
              </w:rPr>
              <w:t>d</w:t>
            </w: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 xml:space="preserve">e Aduanas </w:t>
            </w:r>
            <w:r>
              <w:rPr>
                <w:rFonts w:ascii="Museo Sans 100" w:hAnsi="Museo Sans 100"/>
                <w:color w:val="auto"/>
                <w:sz w:val="16"/>
                <w:szCs w:val="16"/>
              </w:rPr>
              <w:t>d</w:t>
            </w: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 xml:space="preserve">e Fronteras </w:t>
            </w:r>
            <w:r>
              <w:rPr>
                <w:rFonts w:ascii="Museo Sans 100" w:hAnsi="Museo Sans 100"/>
                <w:color w:val="auto"/>
                <w:sz w:val="16"/>
                <w:szCs w:val="16"/>
              </w:rPr>
              <w:t>y</w:t>
            </w: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Museo Sans 100" w:hAnsi="Museo Sans 100"/>
                <w:color w:val="auto"/>
                <w:sz w:val="16"/>
                <w:szCs w:val="16"/>
              </w:rPr>
              <w:t>d</w:t>
            </w: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e Regímenes Especiales (5)</w:t>
            </w:r>
          </w:p>
          <w:p w14:paraId="308FE225" w14:textId="77777777" w:rsidR="00D0695E" w:rsidRPr="00B71658" w:rsidRDefault="00D0695E" w:rsidP="00B71658">
            <w:pPr>
              <w:pStyle w:val="Prrafodelista"/>
              <w:numPr>
                <w:ilvl w:val="0"/>
                <w:numId w:val="11"/>
              </w:numPr>
              <w:ind w:left="209" w:hanging="218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Interna San Bartolo (1)</w:t>
            </w:r>
          </w:p>
          <w:p w14:paraId="1AE36A14" w14:textId="77777777" w:rsidR="00D0695E" w:rsidRPr="00B71658" w:rsidRDefault="00D0695E" w:rsidP="00B71658">
            <w:pPr>
              <w:pStyle w:val="Prrafodelista"/>
              <w:numPr>
                <w:ilvl w:val="0"/>
                <w:numId w:val="11"/>
              </w:numPr>
              <w:ind w:left="209" w:hanging="218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Interna De Santa Ana (2)</w:t>
            </w:r>
          </w:p>
          <w:p w14:paraId="2169436E" w14:textId="77777777" w:rsidR="00D0695E" w:rsidRPr="00B71658" w:rsidRDefault="00D0695E" w:rsidP="00B71658">
            <w:pPr>
              <w:pStyle w:val="Prrafodelista"/>
              <w:numPr>
                <w:ilvl w:val="0"/>
                <w:numId w:val="11"/>
              </w:numPr>
              <w:ind w:left="209" w:hanging="218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De Metalio (3)</w:t>
            </w:r>
          </w:p>
          <w:p w14:paraId="5E4C9559" w14:textId="77777777" w:rsidR="00D0695E" w:rsidRPr="00B71658" w:rsidRDefault="00D0695E" w:rsidP="00B71658">
            <w:pPr>
              <w:pStyle w:val="Prrafodelista"/>
              <w:numPr>
                <w:ilvl w:val="0"/>
                <w:numId w:val="11"/>
              </w:numPr>
              <w:ind w:left="209" w:hanging="218"/>
              <w:rPr>
                <w:rFonts w:ascii="Museo Sans 100" w:hAnsi="Museo Sans 100"/>
                <w:color w:val="auto"/>
                <w:sz w:val="18"/>
                <w:szCs w:val="18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Deposito D</w:t>
            </w:r>
            <w:r>
              <w:rPr>
                <w:rFonts w:ascii="Museo Sans 100" w:hAnsi="Museo Sans 100"/>
                <w:color w:val="auto"/>
                <w:sz w:val="16"/>
                <w:szCs w:val="16"/>
              </w:rPr>
              <w:t>HL</w:t>
            </w: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 xml:space="preserve"> (0)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A4EA0" w14:textId="77777777" w:rsidR="00D0695E" w:rsidRPr="00B71658" w:rsidRDefault="00D0695E" w:rsidP="007F4E20">
            <w:pPr>
              <w:jc w:val="center"/>
              <w:rPr>
                <w:rFonts w:ascii="Museo Sans 100" w:hAnsi="Museo Sans 100"/>
                <w:color w:val="auto"/>
                <w:sz w:val="18"/>
                <w:szCs w:val="18"/>
              </w:rPr>
            </w:pPr>
            <w:r w:rsidRPr="00B71658">
              <w:rPr>
                <w:rFonts w:ascii="Museo Sans 100" w:hAnsi="Museo Sans 100"/>
                <w:color w:val="auto"/>
                <w:sz w:val="18"/>
                <w:szCs w:val="18"/>
              </w:rPr>
              <w:t>2</w:t>
            </w:r>
            <w:r w:rsidR="004C04CA">
              <w:rPr>
                <w:rFonts w:ascii="Museo Sans 100" w:hAnsi="Museo Sans 100"/>
                <w:color w:val="auto"/>
                <w:sz w:val="18"/>
                <w:szCs w:val="18"/>
              </w:rPr>
              <w:t>3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71B0E" w14:textId="77777777" w:rsidR="004C04CA" w:rsidRPr="00B71658" w:rsidRDefault="004C04CA" w:rsidP="007F4E20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5B424" w14:textId="77777777" w:rsidR="004C04CA" w:rsidRPr="00B71658" w:rsidRDefault="004C04CA" w:rsidP="007F4E20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C8A92" w14:textId="77777777" w:rsidR="00D0695E" w:rsidRPr="00B71658" w:rsidRDefault="00D0695E" w:rsidP="007F4E20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748CAD12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D603A" w:rsidRPr="00DB6744" w14:paraId="0AC072A2" w14:textId="77777777" w:rsidTr="007D603A">
        <w:trPr>
          <w:cantSplit/>
          <w:trHeight w:val="5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3304B" w14:textId="77777777" w:rsidR="007D603A" w:rsidRPr="00B71658" w:rsidRDefault="007D603A" w:rsidP="007D603A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 w:rsidRPr="00B71658"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Acta de resultados del análisis del informe de medición de satisfacción de la Dirección General de Aduanas</w:t>
            </w:r>
            <w:r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 xml:space="preserve"> de 2019</w:t>
            </w:r>
            <w:r w:rsidRPr="00B71658"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/Aduana Terrestre El Poy, en fecha 27 de enero de 2020</w:t>
            </w:r>
          </w:p>
        </w:tc>
      </w:tr>
      <w:tr w:rsidR="006E576C" w:rsidRPr="00DB6744" w14:paraId="48AF3A74" w14:textId="77777777" w:rsidTr="007D603A">
        <w:trPr>
          <w:cantSplit/>
          <w:trHeight w:val="58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A6BF9" w14:textId="77777777" w:rsidR="00D0695E" w:rsidRPr="00B71658" w:rsidRDefault="00D0695E" w:rsidP="00B71658">
            <w:pPr>
              <w:jc w:val="center"/>
              <w:rPr>
                <w:rFonts w:ascii="Museo Sans 100" w:hAnsi="Museo Sans 100"/>
                <w:color w:val="auto"/>
                <w:sz w:val="16"/>
                <w:szCs w:val="16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Sugerencias</w:t>
            </w:r>
          </w:p>
          <w:p w14:paraId="090CEF00" w14:textId="77777777" w:rsidR="00D0695E" w:rsidRPr="00B71658" w:rsidRDefault="00D0695E" w:rsidP="007F4E20">
            <w:pPr>
              <w:rPr>
                <w:rFonts w:ascii="Museo Sans 100" w:hAnsi="Museo Sans 100"/>
                <w:color w:val="auto"/>
                <w:sz w:val="18"/>
                <w:szCs w:val="18"/>
              </w:rPr>
            </w:pPr>
            <w:r w:rsidRPr="00B71658">
              <w:rPr>
                <w:rFonts w:ascii="Museo Sans 100" w:hAnsi="Museo Sans 100"/>
                <w:color w:val="auto"/>
                <w:sz w:val="16"/>
                <w:szCs w:val="16"/>
              </w:rPr>
              <w:t>Aduana El Poy (3)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987AD" w14:textId="77777777" w:rsidR="00D0695E" w:rsidRPr="00B71658" w:rsidRDefault="004C04CA" w:rsidP="007F4E20">
            <w:pPr>
              <w:jc w:val="center"/>
              <w:rPr>
                <w:rFonts w:ascii="Museo Sans 100" w:hAnsi="Museo Sans 100"/>
                <w:color w:val="auto"/>
                <w:sz w:val="18"/>
                <w:szCs w:val="18"/>
              </w:rPr>
            </w:pPr>
            <w:r>
              <w:rPr>
                <w:rFonts w:ascii="Museo Sans 100" w:hAnsi="Museo Sans 100"/>
                <w:color w:val="auto"/>
                <w:sz w:val="18"/>
                <w:szCs w:val="18"/>
              </w:rPr>
              <w:t>2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6C5EC" w14:textId="77777777" w:rsidR="00D0695E" w:rsidRPr="00B71658" w:rsidRDefault="00D0695E" w:rsidP="007F4E20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3D2E9" w14:textId="77777777" w:rsidR="00D0695E" w:rsidRPr="00B71658" w:rsidRDefault="004C04CA" w:rsidP="007F4E20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F2F3B" w14:textId="77777777" w:rsidR="00D0695E" w:rsidRPr="00B71658" w:rsidRDefault="00D0695E" w:rsidP="007F4E20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2AB3A434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D603A" w:rsidRPr="00DB6744" w14:paraId="2722AA2F" w14:textId="77777777" w:rsidTr="007D603A">
        <w:trPr>
          <w:cantSplit/>
          <w:trHeight w:val="5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24CA3" w14:textId="77777777" w:rsidR="007D603A" w:rsidRPr="00B71658" w:rsidRDefault="007D603A" w:rsidP="007D603A">
            <w:pPr>
              <w:jc w:val="center"/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</w:pPr>
            <w:r w:rsidRPr="00B71658">
              <w:rPr>
                <w:rFonts w:ascii="Museo Sans 100" w:hAnsi="Museo Sans 100"/>
                <w:b/>
                <w:bCs/>
                <w:color w:val="auto"/>
                <w:sz w:val="18"/>
                <w:szCs w:val="18"/>
              </w:rPr>
              <w:t>Acta de resultados del análisis del informe de medición de satisfacción de la Dirección General de Aduanas 2019, No. 01, año 2020 en fecha 27 de enero de 2020</w:t>
            </w:r>
          </w:p>
        </w:tc>
      </w:tr>
      <w:tr w:rsidR="006E576C" w:rsidRPr="00DB6744" w14:paraId="71CC957D" w14:textId="77777777" w:rsidTr="007D603A">
        <w:trPr>
          <w:cantSplit/>
          <w:trHeight w:val="58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7A3EA" w14:textId="77777777" w:rsidR="00D0695E" w:rsidRPr="00B71658" w:rsidRDefault="00D0695E" w:rsidP="00B71658">
            <w:pPr>
              <w:jc w:val="center"/>
              <w:rPr>
                <w:rFonts w:ascii="Museo Sans 100" w:hAnsi="Museo Sans 100"/>
                <w:sz w:val="16"/>
                <w:szCs w:val="18"/>
              </w:rPr>
            </w:pPr>
            <w:r w:rsidRPr="00B71658">
              <w:rPr>
                <w:rFonts w:ascii="Museo Sans 100" w:hAnsi="Museo Sans 100"/>
                <w:sz w:val="16"/>
                <w:szCs w:val="18"/>
              </w:rPr>
              <w:t>Sugerencias</w:t>
            </w:r>
          </w:p>
          <w:p w14:paraId="0C8835DB" w14:textId="77777777" w:rsidR="00D0695E" w:rsidRPr="00922A86" w:rsidRDefault="00D0695E" w:rsidP="003F07AE">
            <w:pPr>
              <w:rPr>
                <w:rFonts w:ascii="Museo Sans 100" w:hAnsi="Museo Sans 100"/>
                <w:sz w:val="18"/>
                <w:szCs w:val="18"/>
              </w:rPr>
            </w:pPr>
            <w:r w:rsidRPr="00B71658">
              <w:rPr>
                <w:rFonts w:ascii="Museo Sans 100" w:hAnsi="Museo Sans 100"/>
                <w:sz w:val="16"/>
                <w:szCs w:val="18"/>
              </w:rPr>
              <w:t>Zona Franca Miramar (1)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6D11F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1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185CD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6E6C2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F7FCA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1AA61DA9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7D603A" w:rsidRPr="00DB6744" w14:paraId="36AB2BD7" w14:textId="77777777" w:rsidTr="007D603A">
        <w:trPr>
          <w:cantSplit/>
          <w:trHeight w:val="5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FC5FC" w14:textId="77777777" w:rsidR="007D603A" w:rsidRPr="007D4A7F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Acta de resultados del análisis del informe de medición de satisfacción de la Dirección General de Aduanas 2019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, 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No. 01, año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en fecha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31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enero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6E576C" w:rsidRPr="00DB6744" w14:paraId="1FEAF390" w14:textId="77777777" w:rsidTr="007D603A">
        <w:trPr>
          <w:cantSplit/>
          <w:trHeight w:val="58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DA208" w14:textId="77777777" w:rsidR="00D0695E" w:rsidRPr="00224513" w:rsidRDefault="00D0695E" w:rsidP="00224513">
            <w:pPr>
              <w:jc w:val="center"/>
              <w:rPr>
                <w:rFonts w:ascii="Museo Sans 100" w:hAnsi="Museo Sans 100"/>
                <w:sz w:val="16"/>
                <w:szCs w:val="18"/>
              </w:rPr>
            </w:pPr>
            <w:r w:rsidRPr="00224513">
              <w:rPr>
                <w:rFonts w:ascii="Museo Sans 100" w:hAnsi="Museo Sans 100"/>
                <w:sz w:val="16"/>
                <w:szCs w:val="18"/>
              </w:rPr>
              <w:t>Sugerencias</w:t>
            </w:r>
          </w:p>
          <w:p w14:paraId="08FDFF53" w14:textId="77777777" w:rsidR="00D0695E" w:rsidRPr="00922A86" w:rsidRDefault="00D0695E" w:rsidP="00224513">
            <w:pPr>
              <w:rPr>
                <w:rFonts w:ascii="Museo Sans 100" w:hAnsi="Museo Sans 100"/>
                <w:sz w:val="18"/>
                <w:szCs w:val="18"/>
              </w:rPr>
            </w:pPr>
            <w:r w:rsidRPr="00224513">
              <w:rPr>
                <w:rFonts w:ascii="Museo Sans 100" w:hAnsi="Museo Sans 100"/>
                <w:sz w:val="16"/>
                <w:szCs w:val="18"/>
              </w:rPr>
              <w:t>Zona Franca Internacional (3)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8D4A5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3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267FB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BB7D7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87AAA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3DB69124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7D603A" w:rsidRPr="00DB6744" w14:paraId="60D7783B" w14:textId="77777777" w:rsidTr="007D603A">
        <w:trPr>
          <w:cantSplit/>
          <w:trHeight w:val="5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E9ADB" w14:textId="77777777" w:rsidR="007D603A" w:rsidRPr="008977A6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8977A6">
              <w:rPr>
                <w:rFonts w:ascii="Museo Sans 100" w:hAnsi="Museo Sans 100"/>
                <w:b/>
                <w:bCs/>
                <w:sz w:val="18"/>
                <w:szCs w:val="18"/>
              </w:rPr>
              <w:t>Acta de resultados del análisis del informe de medición de satisfacción de la Dirección General de Aduanas 2019, No. 01, año 2020 en fecha 3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  <w:r w:rsidRPr="008977A6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enero de 2020</w:t>
            </w:r>
          </w:p>
        </w:tc>
      </w:tr>
      <w:tr w:rsidR="006E576C" w:rsidRPr="00DB6744" w14:paraId="20EE75B9" w14:textId="77777777" w:rsidTr="007D603A">
        <w:trPr>
          <w:cantSplit/>
          <w:trHeight w:val="58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C63DF" w14:textId="77777777" w:rsidR="00D0695E" w:rsidRPr="00224513" w:rsidRDefault="00D0695E" w:rsidP="00224513">
            <w:pPr>
              <w:jc w:val="center"/>
              <w:rPr>
                <w:rFonts w:ascii="Museo Sans 100" w:hAnsi="Museo Sans 100"/>
                <w:sz w:val="16"/>
                <w:szCs w:val="18"/>
              </w:rPr>
            </w:pPr>
            <w:r w:rsidRPr="00224513">
              <w:rPr>
                <w:rFonts w:ascii="Museo Sans 100" w:hAnsi="Museo Sans 100"/>
                <w:sz w:val="16"/>
                <w:szCs w:val="18"/>
              </w:rPr>
              <w:t>Sugerencias</w:t>
            </w:r>
          </w:p>
          <w:p w14:paraId="53004631" w14:textId="77777777" w:rsidR="00D0695E" w:rsidRPr="00224513" w:rsidRDefault="00D0695E" w:rsidP="00224513">
            <w:pPr>
              <w:rPr>
                <w:rFonts w:ascii="Museo Sans 100" w:hAnsi="Museo Sans 100"/>
                <w:sz w:val="16"/>
                <w:szCs w:val="18"/>
              </w:rPr>
            </w:pPr>
            <w:r w:rsidRPr="00224513">
              <w:rPr>
                <w:rFonts w:ascii="Museo Sans 100" w:hAnsi="Museo Sans 100"/>
                <w:sz w:val="16"/>
                <w:szCs w:val="18"/>
              </w:rPr>
              <w:t>Aduana Terrestre San Cristóbal (</w:t>
            </w:r>
            <w:r w:rsidR="004C04CA">
              <w:rPr>
                <w:rFonts w:ascii="Museo Sans 100" w:hAnsi="Museo Sans 100"/>
                <w:sz w:val="16"/>
                <w:szCs w:val="18"/>
              </w:rPr>
              <w:t>7</w:t>
            </w:r>
            <w:r w:rsidRPr="00224513">
              <w:rPr>
                <w:rFonts w:ascii="Museo Sans 100" w:hAnsi="Museo Sans 100"/>
                <w:sz w:val="16"/>
                <w:szCs w:val="18"/>
              </w:rPr>
              <w:t>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19A05" w14:textId="77777777" w:rsidR="00D0695E" w:rsidRDefault="004C04CA" w:rsidP="003F07AE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7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E91F4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1F2D6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DFA98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6FD386FC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7D603A" w:rsidRPr="00DB6744" w14:paraId="2DDA88D5" w14:textId="77777777" w:rsidTr="007D603A">
        <w:trPr>
          <w:cantSplit/>
          <w:trHeight w:val="5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6FD91" w14:textId="77777777" w:rsidR="007D603A" w:rsidRPr="007D4A7F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Acta de resultados del análisis del informe de medición de satisfacción de la Dirección General de Aduanas 2019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, 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No. 01, año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en fecha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24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enero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6E576C" w:rsidRPr="00DB6744" w14:paraId="3229F9C2" w14:textId="77777777" w:rsidTr="007D603A">
        <w:trPr>
          <w:cantSplit/>
          <w:trHeight w:val="58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00F3F" w14:textId="77777777" w:rsidR="00D0695E" w:rsidRPr="00224513" w:rsidRDefault="00D0695E" w:rsidP="00224513">
            <w:pPr>
              <w:jc w:val="center"/>
              <w:rPr>
                <w:rFonts w:ascii="Museo Sans 100" w:hAnsi="Museo Sans 100"/>
                <w:sz w:val="16"/>
                <w:szCs w:val="18"/>
              </w:rPr>
            </w:pPr>
            <w:r w:rsidRPr="00224513">
              <w:rPr>
                <w:rFonts w:ascii="Museo Sans 100" w:hAnsi="Museo Sans 100"/>
                <w:sz w:val="16"/>
                <w:szCs w:val="18"/>
              </w:rPr>
              <w:t>Sugerencias</w:t>
            </w:r>
          </w:p>
          <w:p w14:paraId="6A15C2BE" w14:textId="77777777" w:rsidR="00D0695E" w:rsidRDefault="00D0695E" w:rsidP="00224513">
            <w:pPr>
              <w:rPr>
                <w:rFonts w:ascii="Museo Sans 100" w:hAnsi="Museo Sans 100"/>
                <w:sz w:val="18"/>
                <w:szCs w:val="18"/>
              </w:rPr>
            </w:pPr>
            <w:r w:rsidRPr="00224513">
              <w:rPr>
                <w:rFonts w:ascii="Museo Sans 100" w:hAnsi="Museo Sans 100"/>
                <w:sz w:val="16"/>
                <w:szCs w:val="18"/>
              </w:rPr>
              <w:t>Aduana De Anguiatú (</w:t>
            </w:r>
            <w:r w:rsidR="004C04CA">
              <w:rPr>
                <w:rFonts w:ascii="Museo Sans 100" w:hAnsi="Museo Sans 100"/>
                <w:sz w:val="16"/>
                <w:szCs w:val="18"/>
              </w:rPr>
              <w:t>6</w:t>
            </w:r>
            <w:r w:rsidRPr="00224513">
              <w:rPr>
                <w:rFonts w:ascii="Museo Sans 100" w:hAnsi="Museo Sans 100"/>
                <w:sz w:val="16"/>
                <w:szCs w:val="18"/>
              </w:rPr>
              <w:t>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CF193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6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C8C97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A3DD1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26746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2C00B4EF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7D603A" w:rsidRPr="00DB6744" w14:paraId="59C62ADB" w14:textId="77777777" w:rsidTr="007D603A">
        <w:trPr>
          <w:cantSplit/>
          <w:trHeight w:val="5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F6584" w14:textId="77777777" w:rsidR="007D603A" w:rsidRPr="007D4A7F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Acta de resultados del análisis del informe de medición de satisfacción de la Dirección General de Aduanas 2019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, 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No. 01, año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en fecha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24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enero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6E576C" w:rsidRPr="00DB6744" w14:paraId="64614C41" w14:textId="77777777" w:rsidTr="007D603A">
        <w:trPr>
          <w:cantSplit/>
          <w:trHeight w:val="58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6EC5A" w14:textId="77777777" w:rsidR="00D0695E" w:rsidRPr="00224513" w:rsidRDefault="00D0695E" w:rsidP="00224513">
            <w:pPr>
              <w:jc w:val="center"/>
              <w:rPr>
                <w:rFonts w:ascii="Museo Sans 100" w:hAnsi="Museo Sans 100"/>
                <w:sz w:val="16"/>
                <w:szCs w:val="18"/>
              </w:rPr>
            </w:pPr>
            <w:r w:rsidRPr="00224513">
              <w:rPr>
                <w:rFonts w:ascii="Museo Sans 100" w:hAnsi="Museo Sans 100"/>
                <w:sz w:val="16"/>
                <w:szCs w:val="18"/>
              </w:rPr>
              <w:t>Sugerencias</w:t>
            </w:r>
          </w:p>
          <w:p w14:paraId="6185F589" w14:textId="77777777" w:rsidR="00D0695E" w:rsidRDefault="00D0695E" w:rsidP="003F07AE">
            <w:pPr>
              <w:rPr>
                <w:rFonts w:ascii="Museo Sans 100" w:hAnsi="Museo Sans 100"/>
                <w:sz w:val="18"/>
                <w:szCs w:val="18"/>
              </w:rPr>
            </w:pPr>
            <w:r w:rsidRPr="003F07AE">
              <w:rPr>
                <w:rFonts w:ascii="Museo Sans 100" w:hAnsi="Museo Sans 100"/>
                <w:sz w:val="18"/>
                <w:szCs w:val="18"/>
              </w:rPr>
              <w:t>Aduana La Hachadura</w:t>
            </w:r>
            <w:r>
              <w:rPr>
                <w:rFonts w:ascii="Museo Sans 100" w:hAnsi="Museo Sans 100"/>
                <w:sz w:val="18"/>
                <w:szCs w:val="18"/>
              </w:rPr>
              <w:t xml:space="preserve"> (3)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9757D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3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D2BC1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461F5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EBB7D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682B68D3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7D603A" w:rsidRPr="00DB6744" w14:paraId="27FE26A4" w14:textId="77777777" w:rsidTr="007D603A">
        <w:trPr>
          <w:cantSplit/>
          <w:trHeight w:val="5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73F25" w14:textId="77777777" w:rsidR="007D603A" w:rsidRPr="007D4A7F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Acta de resultados del análisis del informe de medición de satisfacción de la Dirección General de Aduanas 2019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, 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No. 01, año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en fecha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24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enero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6E576C" w:rsidRPr="00DB6744" w14:paraId="46A48EE3" w14:textId="77777777" w:rsidTr="007D603A">
        <w:trPr>
          <w:cantSplit/>
          <w:trHeight w:val="58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D1DE5" w14:textId="77777777" w:rsidR="00D0695E" w:rsidRPr="00224513" w:rsidRDefault="00D0695E" w:rsidP="00224513">
            <w:pPr>
              <w:jc w:val="center"/>
              <w:rPr>
                <w:rFonts w:ascii="Museo Sans 100" w:hAnsi="Museo Sans 100"/>
                <w:sz w:val="16"/>
                <w:szCs w:val="18"/>
              </w:rPr>
            </w:pPr>
            <w:r w:rsidRPr="00224513">
              <w:rPr>
                <w:rFonts w:ascii="Museo Sans 100" w:hAnsi="Museo Sans 100"/>
                <w:sz w:val="16"/>
                <w:szCs w:val="18"/>
              </w:rPr>
              <w:t>Sugerencias</w:t>
            </w:r>
          </w:p>
          <w:p w14:paraId="6410BC7F" w14:textId="77777777" w:rsidR="00D0695E" w:rsidRPr="00922A86" w:rsidRDefault="00D0695E" w:rsidP="003F07AE">
            <w:pPr>
              <w:rPr>
                <w:rFonts w:ascii="Museo Sans 100" w:hAnsi="Museo Sans 100"/>
                <w:sz w:val="18"/>
                <w:szCs w:val="18"/>
              </w:rPr>
            </w:pPr>
            <w:r w:rsidRPr="00224513">
              <w:rPr>
                <w:rFonts w:ascii="Museo Sans 100" w:hAnsi="Museo Sans 100"/>
                <w:sz w:val="16"/>
                <w:szCs w:val="18"/>
              </w:rPr>
              <w:t>Zona Franca Santo Tomas (2)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C39F6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2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88CCC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E66D2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B51AB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7C28DC9E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7D603A" w:rsidRPr="00DB6744" w14:paraId="5508B26C" w14:textId="77777777" w:rsidTr="007D603A">
        <w:trPr>
          <w:cantSplit/>
          <w:trHeight w:val="5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A6D1D" w14:textId="77777777" w:rsidR="007D603A" w:rsidRPr="007D4A7F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lastRenderedPageBreak/>
              <w:t>Acta de resultados del análisis del informe de medición de satisfacción de la Dirección General de Aduanas 2019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, 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No. 01, año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en fecha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27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enero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6E576C" w:rsidRPr="00DB6744" w14:paraId="77B4C11F" w14:textId="77777777" w:rsidTr="007D603A">
        <w:trPr>
          <w:cantSplit/>
          <w:trHeight w:val="58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1BE9D" w14:textId="77777777" w:rsidR="00D0695E" w:rsidRPr="00224513" w:rsidRDefault="00D0695E" w:rsidP="00224513">
            <w:pPr>
              <w:jc w:val="center"/>
              <w:rPr>
                <w:rFonts w:ascii="Museo Sans 100" w:hAnsi="Museo Sans 100"/>
                <w:sz w:val="16"/>
                <w:szCs w:val="18"/>
              </w:rPr>
            </w:pPr>
            <w:r w:rsidRPr="00224513">
              <w:rPr>
                <w:rFonts w:ascii="Museo Sans 100" w:hAnsi="Museo Sans 100"/>
                <w:sz w:val="16"/>
                <w:szCs w:val="18"/>
              </w:rPr>
              <w:t>Sugerencias</w:t>
            </w:r>
          </w:p>
          <w:p w14:paraId="42EA5DA8" w14:textId="77777777" w:rsidR="00D0695E" w:rsidRDefault="00D0695E" w:rsidP="003F07AE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Aduana Terrestre El Amatillo (6)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7E0F4" w14:textId="77777777" w:rsidR="00D0695E" w:rsidRDefault="00D0695E" w:rsidP="003F07AE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6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DD233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5B508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EF130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77078CE2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7D603A" w:rsidRPr="00DB6744" w14:paraId="7985CDFB" w14:textId="77777777" w:rsidTr="007D603A">
        <w:trPr>
          <w:cantSplit/>
          <w:trHeight w:val="7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1A863" w14:textId="77777777" w:rsidR="007D603A" w:rsidRPr="006F1DD0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6F1DD0">
              <w:rPr>
                <w:rFonts w:ascii="Museo Sans 100" w:hAnsi="Museo Sans 100"/>
                <w:b/>
                <w:bCs/>
                <w:sz w:val="18"/>
                <w:szCs w:val="18"/>
              </w:rPr>
              <w:t>Acta de resultados del análisis del informe de medición de satisfacción de la Dirección General de Aduanas 2019, No. 01, año 2020 en fecha 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4</w:t>
            </w:r>
            <w:r w:rsidRPr="006F1DD0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enero de 2020</w:t>
            </w:r>
          </w:p>
        </w:tc>
      </w:tr>
      <w:tr w:rsidR="006E576C" w:rsidRPr="00DB6744" w14:paraId="78654E5C" w14:textId="77777777" w:rsidTr="007D603A">
        <w:trPr>
          <w:cantSplit/>
          <w:trHeight w:val="72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C054E" w14:textId="77777777" w:rsidR="00D0695E" w:rsidRDefault="00D0695E" w:rsidP="00A260A1">
            <w:pPr>
              <w:jc w:val="center"/>
              <w:rPr>
                <w:rFonts w:ascii="Museo Sans 100" w:hAnsi="Museo Sans 100"/>
                <w:sz w:val="16"/>
                <w:szCs w:val="18"/>
              </w:rPr>
            </w:pPr>
            <w:r w:rsidRPr="00A260A1">
              <w:rPr>
                <w:rFonts w:ascii="Museo Sans 100" w:hAnsi="Museo Sans 100"/>
                <w:sz w:val="16"/>
                <w:szCs w:val="18"/>
              </w:rPr>
              <w:t>Sugerencias</w:t>
            </w:r>
          </w:p>
          <w:p w14:paraId="22A44333" w14:textId="77777777" w:rsidR="00D0695E" w:rsidRDefault="00D0695E" w:rsidP="00A260A1">
            <w:pPr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A260A1">
              <w:rPr>
                <w:rFonts w:ascii="Museo Sans 100" w:hAnsi="Museo Sans 100"/>
                <w:sz w:val="16"/>
                <w:szCs w:val="18"/>
              </w:rPr>
              <w:t>Zona Franca San Marcos (3)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2C868" w14:textId="77777777" w:rsidR="00D0695E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EFF31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0EA99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4A35B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083BC79C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7D603A" w:rsidRPr="00DB6744" w14:paraId="7268A859" w14:textId="77777777" w:rsidTr="007D603A">
        <w:trPr>
          <w:cantSplit/>
          <w:trHeight w:val="7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C2372" w14:textId="77777777" w:rsidR="007D603A" w:rsidRPr="007D4A7F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Acta de resultados del análisis del informe de medición de satisfacción de la Dirección General de Aduanas 2019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, 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No. 01, año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en fecha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23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enero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6E576C" w:rsidRPr="00DB6744" w14:paraId="7A0DCDF3" w14:textId="77777777" w:rsidTr="007D603A">
        <w:trPr>
          <w:cantSplit/>
          <w:trHeight w:val="72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F59AA" w14:textId="77777777" w:rsidR="00D0695E" w:rsidRPr="00224513" w:rsidRDefault="00D0695E" w:rsidP="00A260A1">
            <w:pPr>
              <w:jc w:val="center"/>
              <w:rPr>
                <w:rFonts w:ascii="Museo Sans 100" w:hAnsi="Museo Sans 100"/>
                <w:sz w:val="16"/>
                <w:szCs w:val="18"/>
              </w:rPr>
            </w:pPr>
            <w:r w:rsidRPr="00224513">
              <w:rPr>
                <w:rFonts w:ascii="Museo Sans 100" w:hAnsi="Museo Sans 100"/>
                <w:sz w:val="16"/>
                <w:szCs w:val="18"/>
              </w:rPr>
              <w:t>Sugerencias</w:t>
            </w:r>
          </w:p>
          <w:p w14:paraId="4BEFA7FF" w14:textId="77777777" w:rsidR="00D0695E" w:rsidRDefault="00D0695E" w:rsidP="003F07AE">
            <w:pPr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A260A1">
              <w:rPr>
                <w:rFonts w:ascii="Museo Sans 100" w:hAnsi="Museo Sans 100"/>
                <w:sz w:val="16"/>
                <w:szCs w:val="18"/>
              </w:rPr>
              <w:t>Zona Franca Sam Li-Pipil (3)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CC84A" w14:textId="77777777" w:rsidR="00D0695E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C92E1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B8CF8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BC7A9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57D74F66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7D603A" w:rsidRPr="00DB6744" w14:paraId="474EB644" w14:textId="77777777" w:rsidTr="007D603A">
        <w:trPr>
          <w:cantSplit/>
          <w:trHeight w:val="7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2D191" w14:textId="77777777" w:rsidR="007D603A" w:rsidRPr="007D4A7F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Acta de resultados del análisis del informe de medición de satisfacción de la Dirección General de Aduanas 2019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, 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>No. 01, año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en fecha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20 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de 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enero</w:t>
            </w:r>
            <w:r w:rsidRPr="007D4A7F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de 202</w:t>
            </w: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6E576C" w:rsidRPr="00DB6744" w14:paraId="3F63A0ED" w14:textId="77777777" w:rsidTr="007D603A">
        <w:trPr>
          <w:cantSplit/>
          <w:trHeight w:val="72"/>
          <w:jc w:val="center"/>
        </w:trPr>
        <w:tc>
          <w:tcPr>
            <w:tcW w:w="184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31BA8" w14:textId="77777777" w:rsidR="00D0695E" w:rsidRDefault="00D0695E" w:rsidP="00A260A1">
            <w:pPr>
              <w:jc w:val="center"/>
              <w:rPr>
                <w:rFonts w:ascii="Museo Sans 100" w:hAnsi="Museo Sans 100"/>
                <w:sz w:val="16"/>
                <w:szCs w:val="18"/>
              </w:rPr>
            </w:pPr>
            <w:r w:rsidRPr="00A260A1">
              <w:rPr>
                <w:rFonts w:ascii="Museo Sans 100" w:hAnsi="Museo Sans 100"/>
                <w:sz w:val="16"/>
                <w:szCs w:val="18"/>
              </w:rPr>
              <w:t>Sugerencias</w:t>
            </w:r>
          </w:p>
          <w:p w14:paraId="3F38C46A" w14:textId="77777777" w:rsidR="00D0695E" w:rsidRDefault="00D0695E" w:rsidP="003F07AE">
            <w:pPr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A260A1">
              <w:rPr>
                <w:rFonts w:ascii="Museo Sans 100" w:hAnsi="Museo Sans 100"/>
                <w:sz w:val="16"/>
                <w:szCs w:val="18"/>
              </w:rPr>
              <w:t>Zona Franca American Park (3)</w:t>
            </w:r>
          </w:p>
        </w:tc>
        <w:tc>
          <w:tcPr>
            <w:tcW w:w="68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3DBD0" w14:textId="77777777" w:rsidR="00D0695E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4BB70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1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7A1B6" w14:textId="77777777" w:rsidR="00D0695E" w:rsidRPr="00922A86" w:rsidRDefault="004C04C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39DDB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398BB320" w14:textId="77777777" w:rsidR="00D0695E" w:rsidRDefault="007D603A" w:rsidP="007D603A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</w:tr>
      <w:tr w:rsidR="006E576C" w:rsidRPr="00DB6744" w14:paraId="790BBD3F" w14:textId="77777777" w:rsidTr="007D603A">
        <w:trPr>
          <w:cantSplit/>
          <w:trHeight w:val="72"/>
          <w:jc w:val="center"/>
        </w:trPr>
        <w:tc>
          <w:tcPr>
            <w:tcW w:w="1844" w:type="pct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176D1" w14:textId="77777777" w:rsidR="00D0695E" w:rsidRPr="00922A86" w:rsidRDefault="00D0695E" w:rsidP="003F07AE">
            <w:pPr>
              <w:rPr>
                <w:rFonts w:ascii="Museo Sans 100" w:hAnsi="Museo Sans 100"/>
                <w:sz w:val="18"/>
                <w:szCs w:val="18"/>
              </w:rPr>
            </w:pPr>
            <w:r w:rsidRPr="00922A86">
              <w:rPr>
                <w:rFonts w:ascii="Museo Sans 100" w:hAnsi="Museo Sans 100"/>
                <w:b/>
                <w:bCs/>
                <w:sz w:val="18"/>
                <w:szCs w:val="18"/>
              </w:rPr>
              <w:t>Totales</w:t>
            </w:r>
          </w:p>
        </w:tc>
        <w:tc>
          <w:tcPr>
            <w:tcW w:w="686" w:type="pct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81E25" w14:textId="77777777" w:rsidR="00D0695E" w:rsidRPr="00922A86" w:rsidRDefault="00D0695E" w:rsidP="003F07AE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9</w:t>
            </w:r>
            <w:r w:rsidR="00470BBF">
              <w:rPr>
                <w:rFonts w:ascii="Museo Sans 100" w:hAnsi="Museo Sans 100"/>
                <w:sz w:val="18"/>
                <w:szCs w:val="18"/>
              </w:rPr>
              <w:t>2</w:t>
            </w:r>
          </w:p>
        </w:tc>
        <w:tc>
          <w:tcPr>
            <w:tcW w:w="497" w:type="pct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952C6" w14:textId="77777777" w:rsidR="00D0695E" w:rsidRPr="00922A86" w:rsidRDefault="00470BBF" w:rsidP="00E56929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1" w:type="pct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94DE5" w14:textId="77777777" w:rsidR="00D0695E" w:rsidRPr="00922A86" w:rsidRDefault="00470BBF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38</w:t>
            </w:r>
            <w:r w:rsidR="000B23F0">
              <w:rPr>
                <w:rFonts w:ascii="Museo Sans 100" w:hAnsi="Museo Sans 100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576" w:type="pct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E2D7A" w14:textId="77777777" w:rsidR="00D0695E" w:rsidRPr="00922A86" w:rsidRDefault="007D603A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pct"/>
            <w:shd w:val="clear" w:color="auto" w:fill="BFBFBF" w:themeFill="background1" w:themeFillShade="BF"/>
          </w:tcPr>
          <w:p w14:paraId="3F53485C" w14:textId="77777777" w:rsidR="00D0695E" w:rsidRDefault="00E56929" w:rsidP="003F07AE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/>
                <w:bCs/>
                <w:sz w:val="18"/>
                <w:szCs w:val="18"/>
              </w:rPr>
              <w:t>4</w:t>
            </w:r>
          </w:p>
        </w:tc>
      </w:tr>
    </w:tbl>
    <w:p w14:paraId="52681332" w14:textId="77777777" w:rsidR="00AC002C" w:rsidRPr="00B62836" w:rsidRDefault="00AC002C" w:rsidP="00864EF5">
      <w:pPr>
        <w:pStyle w:val="Cuerpo"/>
        <w:spacing w:before="0"/>
        <w:jc w:val="both"/>
        <w:rPr>
          <w:rFonts w:ascii="Museo Sans 300" w:hAnsi="Museo Sans 300"/>
          <w:color w:val="404040" w:themeColor="text1" w:themeTint="BF"/>
          <w:sz w:val="18"/>
          <w:szCs w:val="18"/>
          <w:u w:color="000000"/>
        </w:rPr>
      </w:pPr>
    </w:p>
    <w:sectPr w:rsidR="00AC002C" w:rsidRPr="00B62836" w:rsidSect="00350A68">
      <w:pgSz w:w="12240" w:h="15840"/>
      <w:pgMar w:top="1361" w:right="1440" w:bottom="1361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4917" w14:textId="77777777" w:rsidR="008E068E" w:rsidRDefault="008E068E" w:rsidP="005854C4">
      <w:r>
        <w:separator/>
      </w:r>
    </w:p>
  </w:endnote>
  <w:endnote w:type="continuationSeparator" w:id="0">
    <w:p w14:paraId="5CCDC0A5" w14:textId="77777777" w:rsidR="008E068E" w:rsidRDefault="008E068E" w:rsidP="005854C4">
      <w:r>
        <w:continuationSeparator/>
      </w:r>
    </w:p>
  </w:endnote>
  <w:endnote w:id="1">
    <w:p w14:paraId="05B7D62F" w14:textId="77777777" w:rsidR="00580211" w:rsidRDefault="00580211">
      <w:pPr>
        <w:pStyle w:val="Textonotaalfinal"/>
        <w:rPr>
          <w:sz w:val="16"/>
        </w:rPr>
      </w:pPr>
      <w:r w:rsidRPr="00064E28">
        <w:rPr>
          <w:rStyle w:val="Refdenotaalfinal"/>
          <w:color w:val="FFFFFF" w:themeColor="background1"/>
          <w:sz w:val="16"/>
        </w:rPr>
        <w:endnoteRef/>
      </w:r>
      <w:r w:rsidRPr="00064E28">
        <w:rPr>
          <w:color w:val="FFFFFF" w:themeColor="background1"/>
          <w:sz w:val="16"/>
        </w:rPr>
        <w:t xml:space="preserve"> </w:t>
      </w:r>
      <w:r w:rsidRPr="00064E28">
        <w:rPr>
          <w:sz w:val="16"/>
        </w:rPr>
        <w:t>* Unidad organizativa no considera viable ejecutar acciones para las sugerencias realizadas.</w:t>
      </w:r>
    </w:p>
    <w:p w14:paraId="78A06EE9" w14:textId="77777777" w:rsidR="00580211" w:rsidRDefault="00580211">
      <w:pPr>
        <w:pStyle w:val="Textonotaalfinal"/>
        <w:rPr>
          <w:sz w:val="16"/>
        </w:rPr>
      </w:pPr>
      <w:r>
        <w:rPr>
          <w:sz w:val="16"/>
        </w:rPr>
        <w:t>** No se ha realizado seguimiento a las sugerencias plasmadas en las actas de resultados de medición de satisfacción de 2019 de la DGA.</w:t>
      </w:r>
    </w:p>
    <w:p w14:paraId="3DCBD66F" w14:textId="77777777" w:rsidR="00580211" w:rsidRDefault="00580211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0B0A" w14:textId="77777777" w:rsidR="00580211" w:rsidRPr="002F656A" w:rsidRDefault="00580211" w:rsidP="005854C4">
    <w:pPr>
      <w:pStyle w:val="Piedepgina"/>
    </w:pPr>
    <w:r>
      <w:rPr>
        <w:noProof/>
        <w:color w:val="111E60" w:themeColor="text2"/>
        <w:sz w:val="16"/>
        <w:szCs w:val="16"/>
      </w:rPr>
      <w:t>Medición de la Satisfacción de los Contribuyentes y Usuarios de la DGA 2021</w:t>
    </w:r>
    <w:r w:rsidRPr="00B62836">
      <w:rPr>
        <w:noProof/>
        <w:color w:val="111E60" w:themeColor="text2"/>
        <w:sz w:val="16"/>
        <w:szCs w:val="16"/>
      </w:rPr>
      <w:ptab w:relativeTo="margin" w:alignment="right" w:leader="none"/>
    </w:r>
    <w:r w:rsidRPr="00B62836">
      <w:rPr>
        <w:noProof/>
        <w:color w:val="111E60" w:themeColor="text2"/>
        <w:sz w:val="16"/>
        <w:szCs w:val="16"/>
        <w:lang w:val="es-ES"/>
      </w:rPr>
      <w:t xml:space="preserve">Página </w:t>
    </w:r>
    <w:r w:rsidRPr="00B62836">
      <w:rPr>
        <w:b/>
        <w:bCs/>
        <w:noProof/>
        <w:color w:val="111E60" w:themeColor="text2"/>
        <w:sz w:val="16"/>
        <w:szCs w:val="16"/>
      </w:rPr>
      <w:fldChar w:fldCharType="begin"/>
    </w:r>
    <w:r w:rsidRPr="00B62836">
      <w:rPr>
        <w:b/>
        <w:bCs/>
        <w:noProof/>
        <w:color w:val="111E60" w:themeColor="text2"/>
        <w:sz w:val="16"/>
        <w:szCs w:val="16"/>
      </w:rPr>
      <w:instrText>PAGE  \* Arabic  \* MERGEFORMAT</w:instrText>
    </w:r>
    <w:r w:rsidRPr="00B62836">
      <w:rPr>
        <w:b/>
        <w:bCs/>
        <w:noProof/>
        <w:color w:val="111E60" w:themeColor="text2"/>
        <w:sz w:val="16"/>
        <w:szCs w:val="16"/>
      </w:rPr>
      <w:fldChar w:fldCharType="separate"/>
    </w:r>
    <w:r w:rsidRPr="00B62836">
      <w:rPr>
        <w:b/>
        <w:bCs/>
        <w:noProof/>
        <w:color w:val="111E60" w:themeColor="text2"/>
        <w:sz w:val="16"/>
        <w:szCs w:val="16"/>
        <w:lang w:val="es-ES"/>
      </w:rPr>
      <w:t>1</w:t>
    </w:r>
    <w:r w:rsidRPr="00B62836">
      <w:rPr>
        <w:b/>
        <w:bCs/>
        <w:noProof/>
        <w:color w:val="111E60" w:themeColor="text2"/>
        <w:sz w:val="16"/>
        <w:szCs w:val="16"/>
      </w:rPr>
      <w:fldChar w:fldCharType="end"/>
    </w:r>
    <w:r w:rsidRPr="00B62836">
      <w:rPr>
        <w:noProof/>
        <w:color w:val="111E60" w:themeColor="text2"/>
        <w:sz w:val="16"/>
        <w:szCs w:val="16"/>
        <w:lang w:val="es-ES"/>
      </w:rPr>
      <w:t xml:space="preserve"> de </w:t>
    </w:r>
    <w:r w:rsidRPr="00B62836">
      <w:rPr>
        <w:b/>
        <w:bCs/>
        <w:noProof/>
        <w:color w:val="111E60" w:themeColor="text2"/>
        <w:sz w:val="16"/>
        <w:szCs w:val="16"/>
      </w:rPr>
      <w:fldChar w:fldCharType="begin"/>
    </w:r>
    <w:r w:rsidRPr="00B62836">
      <w:rPr>
        <w:b/>
        <w:bCs/>
        <w:noProof/>
        <w:color w:val="111E60" w:themeColor="text2"/>
        <w:sz w:val="16"/>
        <w:szCs w:val="16"/>
      </w:rPr>
      <w:instrText>NUMPAGES  \* Arabic  \* MERGEFORMAT</w:instrText>
    </w:r>
    <w:r w:rsidRPr="00B62836">
      <w:rPr>
        <w:b/>
        <w:bCs/>
        <w:noProof/>
        <w:color w:val="111E60" w:themeColor="text2"/>
        <w:sz w:val="16"/>
        <w:szCs w:val="16"/>
      </w:rPr>
      <w:fldChar w:fldCharType="separate"/>
    </w:r>
    <w:r w:rsidRPr="00B62836">
      <w:rPr>
        <w:b/>
        <w:bCs/>
        <w:noProof/>
        <w:color w:val="111E60" w:themeColor="text2"/>
        <w:sz w:val="16"/>
        <w:szCs w:val="16"/>
        <w:lang w:val="es-ES"/>
      </w:rPr>
      <w:t>2</w:t>
    </w:r>
    <w:r w:rsidRPr="00B62836">
      <w:rPr>
        <w:b/>
        <w:bCs/>
        <w:noProof/>
        <w:color w:val="111E60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648E0" w14:textId="77777777" w:rsidR="008E068E" w:rsidRDefault="008E068E" w:rsidP="005854C4">
      <w:r>
        <w:separator/>
      </w:r>
    </w:p>
  </w:footnote>
  <w:footnote w:type="continuationSeparator" w:id="0">
    <w:p w14:paraId="5BAED1CF" w14:textId="77777777" w:rsidR="008E068E" w:rsidRDefault="008E068E" w:rsidP="005854C4">
      <w:r>
        <w:continuationSeparator/>
      </w:r>
    </w:p>
  </w:footnote>
  <w:footnote w:id="1">
    <w:p w14:paraId="3E2FB985" w14:textId="77777777" w:rsidR="00580211" w:rsidRPr="004547BC" w:rsidRDefault="00580211" w:rsidP="00E36050">
      <w:pPr>
        <w:pStyle w:val="Textonotapie"/>
        <w:rPr>
          <w:lang w:val="es-MX"/>
        </w:rPr>
      </w:pPr>
      <w:r>
        <w:rPr>
          <w:lang w:val="es-MX"/>
        </w:rPr>
        <w:t>* Frecuencia de comentario</w:t>
      </w:r>
    </w:p>
  </w:footnote>
  <w:footnote w:id="2">
    <w:p w14:paraId="47ED0882" w14:textId="77777777" w:rsidR="00580211" w:rsidRPr="004547BC" w:rsidRDefault="00580211" w:rsidP="000910E9">
      <w:pPr>
        <w:pStyle w:val="Textonotapie"/>
        <w:rPr>
          <w:lang w:val="es-MX"/>
        </w:rPr>
      </w:pPr>
      <w:r>
        <w:rPr>
          <w:lang w:val="es-MX"/>
        </w:rPr>
        <w:t>* Frecuencia de comentario</w:t>
      </w:r>
    </w:p>
  </w:footnote>
  <w:footnote w:id="3">
    <w:p w14:paraId="6B6C35A5" w14:textId="77777777" w:rsidR="00580211" w:rsidRPr="004547BC" w:rsidRDefault="00580211" w:rsidP="004355A8">
      <w:pPr>
        <w:pStyle w:val="Textonotapie"/>
        <w:rPr>
          <w:lang w:val="es-MX"/>
        </w:rPr>
      </w:pPr>
      <w:r>
        <w:rPr>
          <w:lang w:val="es-MX"/>
        </w:rPr>
        <w:t>* Frecuencia de comentario</w:t>
      </w:r>
    </w:p>
  </w:footnote>
  <w:footnote w:id="4">
    <w:p w14:paraId="3152F3A7" w14:textId="77777777" w:rsidR="00580211" w:rsidRPr="004547BC" w:rsidRDefault="00580211" w:rsidP="00FC623A">
      <w:pPr>
        <w:pStyle w:val="Textonotapie"/>
        <w:rPr>
          <w:lang w:val="es-MX"/>
        </w:rPr>
      </w:pPr>
      <w:r>
        <w:rPr>
          <w:lang w:val="es-MX"/>
        </w:rPr>
        <w:t>* Frecuencia de comentario</w:t>
      </w:r>
    </w:p>
  </w:footnote>
  <w:footnote w:id="5">
    <w:p w14:paraId="565A191F" w14:textId="77777777" w:rsidR="00580211" w:rsidRPr="004547BC" w:rsidRDefault="00580211" w:rsidP="00FC623A">
      <w:pPr>
        <w:pStyle w:val="Textonotapie"/>
        <w:rPr>
          <w:lang w:val="es-MX"/>
        </w:rPr>
      </w:pPr>
      <w:r>
        <w:rPr>
          <w:lang w:val="es-MX"/>
        </w:rPr>
        <w:t>* Frecuencia de comentario</w:t>
      </w:r>
    </w:p>
  </w:footnote>
  <w:footnote w:id="6">
    <w:p w14:paraId="598290BA" w14:textId="77777777" w:rsidR="00580211" w:rsidRPr="004547BC" w:rsidRDefault="00580211" w:rsidP="00FC623A">
      <w:pPr>
        <w:pStyle w:val="Textonotapie"/>
        <w:rPr>
          <w:lang w:val="es-MX"/>
        </w:rPr>
      </w:pPr>
      <w:r>
        <w:rPr>
          <w:lang w:val="es-MX"/>
        </w:rPr>
        <w:t>* Frecuencia de comentario</w:t>
      </w:r>
    </w:p>
  </w:footnote>
  <w:footnote w:id="7">
    <w:p w14:paraId="00F720F1" w14:textId="77777777" w:rsidR="00580211" w:rsidRPr="004547BC" w:rsidRDefault="00580211" w:rsidP="00580211">
      <w:pPr>
        <w:pStyle w:val="Textonotapie"/>
        <w:rPr>
          <w:lang w:val="es-MX"/>
        </w:rPr>
      </w:pPr>
      <w:r>
        <w:rPr>
          <w:lang w:val="es-MX"/>
        </w:rPr>
        <w:t>* Frecuencia de comentario</w:t>
      </w:r>
    </w:p>
  </w:footnote>
  <w:footnote w:id="8">
    <w:p w14:paraId="23B76A36" w14:textId="77777777" w:rsidR="00580211" w:rsidRPr="004547BC" w:rsidRDefault="00580211" w:rsidP="00F24E31">
      <w:pPr>
        <w:pStyle w:val="Textonotapie"/>
        <w:rPr>
          <w:lang w:val="es-MX"/>
        </w:rPr>
      </w:pPr>
      <w:r>
        <w:rPr>
          <w:lang w:val="es-MX"/>
        </w:rPr>
        <w:t>* Frecuencia de comentario</w:t>
      </w:r>
    </w:p>
  </w:footnote>
  <w:footnote w:id="9">
    <w:p w14:paraId="4E7256FC" w14:textId="77777777" w:rsidR="00580211" w:rsidRPr="004547BC" w:rsidRDefault="00580211" w:rsidP="00050EE6">
      <w:pPr>
        <w:pStyle w:val="Textonotapie"/>
        <w:rPr>
          <w:lang w:val="es-MX"/>
        </w:rPr>
      </w:pPr>
      <w:r>
        <w:rPr>
          <w:lang w:val="es-MX"/>
        </w:rPr>
        <w:t>* Frecuencia de comentario</w:t>
      </w:r>
    </w:p>
  </w:footnote>
  <w:footnote w:id="10">
    <w:p w14:paraId="137FDDD3" w14:textId="77777777" w:rsidR="00580211" w:rsidRPr="001D449E" w:rsidRDefault="00580211" w:rsidP="00050EE6">
      <w:pPr>
        <w:pStyle w:val="Textonotapie"/>
        <w:rPr>
          <w:b/>
          <w:lang w:val="es-MX"/>
        </w:rPr>
      </w:pPr>
      <w:r w:rsidRPr="001D449E">
        <w:rPr>
          <w:b/>
          <w:lang w:val="es-MX"/>
        </w:rPr>
        <w:t>* Frecuencia de comentario</w:t>
      </w:r>
    </w:p>
  </w:footnote>
  <w:footnote w:id="11">
    <w:p w14:paraId="2B6DA266" w14:textId="77777777" w:rsidR="00580211" w:rsidRPr="004547BC" w:rsidRDefault="00580211" w:rsidP="005B034C">
      <w:pPr>
        <w:pStyle w:val="Textonotapie"/>
        <w:rPr>
          <w:lang w:val="es-MX"/>
        </w:rPr>
      </w:pPr>
      <w:r>
        <w:rPr>
          <w:lang w:val="es-MX"/>
        </w:rPr>
        <w:t>* Frecuencia de comentario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2E8"/>
    <w:multiLevelType w:val="hybridMultilevel"/>
    <w:tmpl w:val="E9C839B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5DB9"/>
    <w:multiLevelType w:val="hybridMultilevel"/>
    <w:tmpl w:val="75E8E36E"/>
    <w:lvl w:ilvl="0" w:tplc="1DEC5468">
      <w:start w:val="2"/>
      <w:numFmt w:val="bullet"/>
      <w:lvlText w:val="-"/>
      <w:lvlJc w:val="left"/>
      <w:pPr>
        <w:ind w:left="720" w:hanging="360"/>
      </w:pPr>
      <w:rPr>
        <w:rFonts w:ascii="Museo Sans 300" w:eastAsia="Arial Unicode MS" w:hAnsi="Museo Sans 300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48A3"/>
    <w:multiLevelType w:val="hybridMultilevel"/>
    <w:tmpl w:val="B1AA6240"/>
    <w:lvl w:ilvl="0" w:tplc="5C50CDC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541C"/>
    <w:multiLevelType w:val="hybridMultilevel"/>
    <w:tmpl w:val="0E4CEB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280F"/>
    <w:multiLevelType w:val="hybridMultilevel"/>
    <w:tmpl w:val="EBE0B1C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B4CC1"/>
    <w:multiLevelType w:val="hybridMultilevel"/>
    <w:tmpl w:val="A4222224"/>
    <w:lvl w:ilvl="0" w:tplc="5C50CDC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D4B32"/>
    <w:multiLevelType w:val="hybridMultilevel"/>
    <w:tmpl w:val="184A1034"/>
    <w:lvl w:ilvl="0" w:tplc="1DEC5468">
      <w:start w:val="2"/>
      <w:numFmt w:val="bullet"/>
      <w:lvlText w:val="-"/>
      <w:lvlJc w:val="left"/>
      <w:pPr>
        <w:ind w:left="720" w:hanging="360"/>
      </w:pPr>
      <w:rPr>
        <w:rFonts w:ascii="Museo Sans 300" w:eastAsia="Arial Unicode MS" w:hAnsi="Museo Sans 300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80387"/>
    <w:multiLevelType w:val="hybridMultilevel"/>
    <w:tmpl w:val="1C5667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C2038"/>
    <w:multiLevelType w:val="hybridMultilevel"/>
    <w:tmpl w:val="A2B0C2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92E7F"/>
    <w:multiLevelType w:val="hybridMultilevel"/>
    <w:tmpl w:val="E738EA52"/>
    <w:lvl w:ilvl="0" w:tplc="0C7E8C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A6C2F"/>
    <w:multiLevelType w:val="hybridMultilevel"/>
    <w:tmpl w:val="1E5042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B0796"/>
    <w:multiLevelType w:val="hybridMultilevel"/>
    <w:tmpl w:val="98F0A5B4"/>
    <w:lvl w:ilvl="0" w:tplc="1DEC5468">
      <w:start w:val="2"/>
      <w:numFmt w:val="bullet"/>
      <w:lvlText w:val="-"/>
      <w:lvlJc w:val="left"/>
      <w:pPr>
        <w:ind w:left="720" w:hanging="360"/>
      </w:pPr>
      <w:rPr>
        <w:rFonts w:ascii="Museo Sans 300" w:eastAsia="Arial Unicode MS" w:hAnsi="Museo Sans 300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02F7F"/>
    <w:multiLevelType w:val="hybridMultilevel"/>
    <w:tmpl w:val="B44415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B2"/>
    <w:rsid w:val="000037BD"/>
    <w:rsid w:val="00004AB6"/>
    <w:rsid w:val="0001679A"/>
    <w:rsid w:val="00017853"/>
    <w:rsid w:val="00026852"/>
    <w:rsid w:val="00034929"/>
    <w:rsid w:val="0004465B"/>
    <w:rsid w:val="00050524"/>
    <w:rsid w:val="00050EE6"/>
    <w:rsid w:val="000565B9"/>
    <w:rsid w:val="000576F2"/>
    <w:rsid w:val="000627DA"/>
    <w:rsid w:val="00064E28"/>
    <w:rsid w:val="00073682"/>
    <w:rsid w:val="00075384"/>
    <w:rsid w:val="000812C0"/>
    <w:rsid w:val="000910E9"/>
    <w:rsid w:val="0009241D"/>
    <w:rsid w:val="00092F90"/>
    <w:rsid w:val="000930E5"/>
    <w:rsid w:val="0009581B"/>
    <w:rsid w:val="000B23F0"/>
    <w:rsid w:val="000B7E41"/>
    <w:rsid w:val="000C0049"/>
    <w:rsid w:val="000C0970"/>
    <w:rsid w:val="000C4886"/>
    <w:rsid w:val="000C7218"/>
    <w:rsid w:val="000D0463"/>
    <w:rsid w:val="000D2680"/>
    <w:rsid w:val="000D472A"/>
    <w:rsid w:val="000E013D"/>
    <w:rsid w:val="000E50C2"/>
    <w:rsid w:val="000E50FC"/>
    <w:rsid w:val="000F0E72"/>
    <w:rsid w:val="000F1339"/>
    <w:rsid w:val="00100D1B"/>
    <w:rsid w:val="00106970"/>
    <w:rsid w:val="001100FA"/>
    <w:rsid w:val="00111D2C"/>
    <w:rsid w:val="00116650"/>
    <w:rsid w:val="00131902"/>
    <w:rsid w:val="00134337"/>
    <w:rsid w:val="0013737F"/>
    <w:rsid w:val="00142896"/>
    <w:rsid w:val="00144CB3"/>
    <w:rsid w:val="00161C4D"/>
    <w:rsid w:val="00164D83"/>
    <w:rsid w:val="00165628"/>
    <w:rsid w:val="001716B1"/>
    <w:rsid w:val="00171FC9"/>
    <w:rsid w:val="00173B48"/>
    <w:rsid w:val="0017794B"/>
    <w:rsid w:val="00195B12"/>
    <w:rsid w:val="00196C0E"/>
    <w:rsid w:val="00196E47"/>
    <w:rsid w:val="001A6D0F"/>
    <w:rsid w:val="001C1639"/>
    <w:rsid w:val="001C3050"/>
    <w:rsid w:val="001C5112"/>
    <w:rsid w:val="001D213E"/>
    <w:rsid w:val="001D449E"/>
    <w:rsid w:val="001D62C0"/>
    <w:rsid w:val="001D697A"/>
    <w:rsid w:val="001F56B4"/>
    <w:rsid w:val="0020273B"/>
    <w:rsid w:val="002152EA"/>
    <w:rsid w:val="002214F9"/>
    <w:rsid w:val="00222EDA"/>
    <w:rsid w:val="00223C96"/>
    <w:rsid w:val="00224513"/>
    <w:rsid w:val="002314D5"/>
    <w:rsid w:val="00243A50"/>
    <w:rsid w:val="002469B7"/>
    <w:rsid w:val="002521C9"/>
    <w:rsid w:val="00265537"/>
    <w:rsid w:val="00265DF8"/>
    <w:rsid w:val="00265F76"/>
    <w:rsid w:val="002661EB"/>
    <w:rsid w:val="00280FD4"/>
    <w:rsid w:val="00285DD8"/>
    <w:rsid w:val="002928E8"/>
    <w:rsid w:val="00297EA1"/>
    <w:rsid w:val="002A135A"/>
    <w:rsid w:val="002A7BA3"/>
    <w:rsid w:val="002B0E95"/>
    <w:rsid w:val="002B2291"/>
    <w:rsid w:val="002B3E1A"/>
    <w:rsid w:val="002B5B84"/>
    <w:rsid w:val="002B5E0D"/>
    <w:rsid w:val="002C0393"/>
    <w:rsid w:val="002C073C"/>
    <w:rsid w:val="002C106E"/>
    <w:rsid w:val="002C111F"/>
    <w:rsid w:val="002C4655"/>
    <w:rsid w:val="002C6807"/>
    <w:rsid w:val="002D2BE4"/>
    <w:rsid w:val="002D6DCE"/>
    <w:rsid w:val="002F453D"/>
    <w:rsid w:val="002F63AE"/>
    <w:rsid w:val="002F656A"/>
    <w:rsid w:val="002F6B34"/>
    <w:rsid w:val="002F6C8C"/>
    <w:rsid w:val="0031094F"/>
    <w:rsid w:val="003253AF"/>
    <w:rsid w:val="00332DD2"/>
    <w:rsid w:val="003420F7"/>
    <w:rsid w:val="00344DE7"/>
    <w:rsid w:val="00346660"/>
    <w:rsid w:val="00350A68"/>
    <w:rsid w:val="0035619F"/>
    <w:rsid w:val="00373021"/>
    <w:rsid w:val="0038516F"/>
    <w:rsid w:val="003869C0"/>
    <w:rsid w:val="003878CC"/>
    <w:rsid w:val="0039188E"/>
    <w:rsid w:val="00392804"/>
    <w:rsid w:val="00393FAC"/>
    <w:rsid w:val="003A2CCE"/>
    <w:rsid w:val="003A7C45"/>
    <w:rsid w:val="003D11B2"/>
    <w:rsid w:val="003E6882"/>
    <w:rsid w:val="003F07AE"/>
    <w:rsid w:val="003F7320"/>
    <w:rsid w:val="003F7EE0"/>
    <w:rsid w:val="00401871"/>
    <w:rsid w:val="00404182"/>
    <w:rsid w:val="0041214E"/>
    <w:rsid w:val="00413947"/>
    <w:rsid w:val="00417EBE"/>
    <w:rsid w:val="0042273A"/>
    <w:rsid w:val="0042457C"/>
    <w:rsid w:val="00424D8A"/>
    <w:rsid w:val="00430B05"/>
    <w:rsid w:val="004322C4"/>
    <w:rsid w:val="0043518C"/>
    <w:rsid w:val="004355A8"/>
    <w:rsid w:val="00443971"/>
    <w:rsid w:val="00443F8E"/>
    <w:rsid w:val="004460B2"/>
    <w:rsid w:val="00454362"/>
    <w:rsid w:val="00454748"/>
    <w:rsid w:val="004547BC"/>
    <w:rsid w:val="004556A4"/>
    <w:rsid w:val="00457CB9"/>
    <w:rsid w:val="004627FE"/>
    <w:rsid w:val="00466204"/>
    <w:rsid w:val="00467210"/>
    <w:rsid w:val="00470BBF"/>
    <w:rsid w:val="00473815"/>
    <w:rsid w:val="00474836"/>
    <w:rsid w:val="004903B6"/>
    <w:rsid w:val="0049408D"/>
    <w:rsid w:val="004A119E"/>
    <w:rsid w:val="004B076F"/>
    <w:rsid w:val="004B2E87"/>
    <w:rsid w:val="004C04CA"/>
    <w:rsid w:val="004C7303"/>
    <w:rsid w:val="004C7305"/>
    <w:rsid w:val="004D1F5F"/>
    <w:rsid w:val="004D4A10"/>
    <w:rsid w:val="004E01BB"/>
    <w:rsid w:val="004E1343"/>
    <w:rsid w:val="004E54AC"/>
    <w:rsid w:val="004E5CCB"/>
    <w:rsid w:val="004E6D3B"/>
    <w:rsid w:val="004E7435"/>
    <w:rsid w:val="004F3163"/>
    <w:rsid w:val="00506E8F"/>
    <w:rsid w:val="005078CE"/>
    <w:rsid w:val="00517CF9"/>
    <w:rsid w:val="0052693E"/>
    <w:rsid w:val="00531EBF"/>
    <w:rsid w:val="00533740"/>
    <w:rsid w:val="00535401"/>
    <w:rsid w:val="005457D1"/>
    <w:rsid w:val="00551314"/>
    <w:rsid w:val="005571B2"/>
    <w:rsid w:val="0055737F"/>
    <w:rsid w:val="00560459"/>
    <w:rsid w:val="00561029"/>
    <w:rsid w:val="005656AD"/>
    <w:rsid w:val="0057287D"/>
    <w:rsid w:val="00574F80"/>
    <w:rsid w:val="00580211"/>
    <w:rsid w:val="005854C4"/>
    <w:rsid w:val="0059439F"/>
    <w:rsid w:val="005943F8"/>
    <w:rsid w:val="005A0863"/>
    <w:rsid w:val="005A64DD"/>
    <w:rsid w:val="005B034C"/>
    <w:rsid w:val="005B3A0E"/>
    <w:rsid w:val="005C70BB"/>
    <w:rsid w:val="005D51EC"/>
    <w:rsid w:val="005D5FFD"/>
    <w:rsid w:val="005E16DF"/>
    <w:rsid w:val="005E3880"/>
    <w:rsid w:val="005E4CA0"/>
    <w:rsid w:val="005F3E89"/>
    <w:rsid w:val="005F5305"/>
    <w:rsid w:val="00601A3F"/>
    <w:rsid w:val="006041DD"/>
    <w:rsid w:val="00605A58"/>
    <w:rsid w:val="00613F7D"/>
    <w:rsid w:val="00623199"/>
    <w:rsid w:val="00641CDB"/>
    <w:rsid w:val="006525AA"/>
    <w:rsid w:val="00671AFC"/>
    <w:rsid w:val="006745C8"/>
    <w:rsid w:val="00675E71"/>
    <w:rsid w:val="00692E09"/>
    <w:rsid w:val="006A2960"/>
    <w:rsid w:val="006A4E22"/>
    <w:rsid w:val="006A57BA"/>
    <w:rsid w:val="006A6476"/>
    <w:rsid w:val="006B4B89"/>
    <w:rsid w:val="006B4F81"/>
    <w:rsid w:val="006C5546"/>
    <w:rsid w:val="006D1A6F"/>
    <w:rsid w:val="006D30A1"/>
    <w:rsid w:val="006E195E"/>
    <w:rsid w:val="006E3A39"/>
    <w:rsid w:val="006E576C"/>
    <w:rsid w:val="006E5E0A"/>
    <w:rsid w:val="006F1DD0"/>
    <w:rsid w:val="006F2DFF"/>
    <w:rsid w:val="006F5849"/>
    <w:rsid w:val="007018D7"/>
    <w:rsid w:val="00702547"/>
    <w:rsid w:val="00715FE6"/>
    <w:rsid w:val="00716D05"/>
    <w:rsid w:val="0071760F"/>
    <w:rsid w:val="0072358F"/>
    <w:rsid w:val="00732B66"/>
    <w:rsid w:val="00732DAF"/>
    <w:rsid w:val="00734BE2"/>
    <w:rsid w:val="0073632D"/>
    <w:rsid w:val="00737B28"/>
    <w:rsid w:val="00741513"/>
    <w:rsid w:val="007468DF"/>
    <w:rsid w:val="00751E04"/>
    <w:rsid w:val="0076070C"/>
    <w:rsid w:val="00766FED"/>
    <w:rsid w:val="007770D5"/>
    <w:rsid w:val="00783421"/>
    <w:rsid w:val="00790AD5"/>
    <w:rsid w:val="007921B3"/>
    <w:rsid w:val="00792C13"/>
    <w:rsid w:val="007976A4"/>
    <w:rsid w:val="007A2B80"/>
    <w:rsid w:val="007A7503"/>
    <w:rsid w:val="007B1B73"/>
    <w:rsid w:val="007B7869"/>
    <w:rsid w:val="007C7C85"/>
    <w:rsid w:val="007D4A7F"/>
    <w:rsid w:val="007D603A"/>
    <w:rsid w:val="007E0938"/>
    <w:rsid w:val="007E75CD"/>
    <w:rsid w:val="007F20A5"/>
    <w:rsid w:val="007F2B1B"/>
    <w:rsid w:val="007F4E20"/>
    <w:rsid w:val="007F65F4"/>
    <w:rsid w:val="00802A4C"/>
    <w:rsid w:val="00803002"/>
    <w:rsid w:val="00803FC7"/>
    <w:rsid w:val="008056AB"/>
    <w:rsid w:val="00811418"/>
    <w:rsid w:val="00811994"/>
    <w:rsid w:val="00814B08"/>
    <w:rsid w:val="00816A79"/>
    <w:rsid w:val="00816F02"/>
    <w:rsid w:val="00821404"/>
    <w:rsid w:val="00825DAC"/>
    <w:rsid w:val="00834D49"/>
    <w:rsid w:val="00840585"/>
    <w:rsid w:val="00852492"/>
    <w:rsid w:val="00864EF5"/>
    <w:rsid w:val="00877936"/>
    <w:rsid w:val="00883469"/>
    <w:rsid w:val="00893B75"/>
    <w:rsid w:val="00896B83"/>
    <w:rsid w:val="008977A6"/>
    <w:rsid w:val="008A3390"/>
    <w:rsid w:val="008B2A19"/>
    <w:rsid w:val="008B571E"/>
    <w:rsid w:val="008B5AAF"/>
    <w:rsid w:val="008C05DC"/>
    <w:rsid w:val="008C2E65"/>
    <w:rsid w:val="008C3344"/>
    <w:rsid w:val="008C62F9"/>
    <w:rsid w:val="008C6F4F"/>
    <w:rsid w:val="008D1573"/>
    <w:rsid w:val="008D2807"/>
    <w:rsid w:val="008D7308"/>
    <w:rsid w:val="008D762A"/>
    <w:rsid w:val="008D7BE2"/>
    <w:rsid w:val="008E068E"/>
    <w:rsid w:val="008E0AC7"/>
    <w:rsid w:val="008E1523"/>
    <w:rsid w:val="008F2275"/>
    <w:rsid w:val="008F435B"/>
    <w:rsid w:val="008F67A3"/>
    <w:rsid w:val="008F67BB"/>
    <w:rsid w:val="008F7DA5"/>
    <w:rsid w:val="009009B1"/>
    <w:rsid w:val="00906200"/>
    <w:rsid w:val="00907CAE"/>
    <w:rsid w:val="00913E62"/>
    <w:rsid w:val="00915229"/>
    <w:rsid w:val="00922309"/>
    <w:rsid w:val="009277C6"/>
    <w:rsid w:val="009355FB"/>
    <w:rsid w:val="00935A8A"/>
    <w:rsid w:val="00937ADF"/>
    <w:rsid w:val="009458B2"/>
    <w:rsid w:val="00947536"/>
    <w:rsid w:val="00947838"/>
    <w:rsid w:val="009527DE"/>
    <w:rsid w:val="0095720D"/>
    <w:rsid w:val="00957FE2"/>
    <w:rsid w:val="00963930"/>
    <w:rsid w:val="009722D0"/>
    <w:rsid w:val="00972B4B"/>
    <w:rsid w:val="00977D00"/>
    <w:rsid w:val="009834E7"/>
    <w:rsid w:val="00985148"/>
    <w:rsid w:val="00987E7B"/>
    <w:rsid w:val="00995A05"/>
    <w:rsid w:val="009A0640"/>
    <w:rsid w:val="009A47D5"/>
    <w:rsid w:val="009C30AB"/>
    <w:rsid w:val="009C543A"/>
    <w:rsid w:val="009C58E4"/>
    <w:rsid w:val="009C692D"/>
    <w:rsid w:val="009C7695"/>
    <w:rsid w:val="009D39EA"/>
    <w:rsid w:val="009D7008"/>
    <w:rsid w:val="009E201A"/>
    <w:rsid w:val="009E202B"/>
    <w:rsid w:val="009E4601"/>
    <w:rsid w:val="009E567A"/>
    <w:rsid w:val="009E69B1"/>
    <w:rsid w:val="009F0807"/>
    <w:rsid w:val="009F7FD3"/>
    <w:rsid w:val="00A0210D"/>
    <w:rsid w:val="00A032AE"/>
    <w:rsid w:val="00A04228"/>
    <w:rsid w:val="00A07FE1"/>
    <w:rsid w:val="00A119DE"/>
    <w:rsid w:val="00A14226"/>
    <w:rsid w:val="00A1506B"/>
    <w:rsid w:val="00A15E15"/>
    <w:rsid w:val="00A23809"/>
    <w:rsid w:val="00A260A1"/>
    <w:rsid w:val="00A3340B"/>
    <w:rsid w:val="00A369C1"/>
    <w:rsid w:val="00A448E6"/>
    <w:rsid w:val="00A46339"/>
    <w:rsid w:val="00A5282C"/>
    <w:rsid w:val="00A5578B"/>
    <w:rsid w:val="00A56A0C"/>
    <w:rsid w:val="00A60377"/>
    <w:rsid w:val="00A60CA2"/>
    <w:rsid w:val="00A61489"/>
    <w:rsid w:val="00A649E7"/>
    <w:rsid w:val="00A67FB2"/>
    <w:rsid w:val="00A71B0A"/>
    <w:rsid w:val="00A739F7"/>
    <w:rsid w:val="00A81B7B"/>
    <w:rsid w:val="00A939A2"/>
    <w:rsid w:val="00A93C4C"/>
    <w:rsid w:val="00A96811"/>
    <w:rsid w:val="00AA0C0F"/>
    <w:rsid w:val="00AB5403"/>
    <w:rsid w:val="00AB6741"/>
    <w:rsid w:val="00AB7740"/>
    <w:rsid w:val="00AC002C"/>
    <w:rsid w:val="00AC418D"/>
    <w:rsid w:val="00AC4FA4"/>
    <w:rsid w:val="00AD69FB"/>
    <w:rsid w:val="00AF1044"/>
    <w:rsid w:val="00AF3E7F"/>
    <w:rsid w:val="00AF57F6"/>
    <w:rsid w:val="00B063ED"/>
    <w:rsid w:val="00B13C3C"/>
    <w:rsid w:val="00B2474A"/>
    <w:rsid w:val="00B30FEF"/>
    <w:rsid w:val="00B358A4"/>
    <w:rsid w:val="00B44C5F"/>
    <w:rsid w:val="00B458D0"/>
    <w:rsid w:val="00B47182"/>
    <w:rsid w:val="00B60C67"/>
    <w:rsid w:val="00B62836"/>
    <w:rsid w:val="00B6438A"/>
    <w:rsid w:val="00B67B67"/>
    <w:rsid w:val="00B71658"/>
    <w:rsid w:val="00B71CCE"/>
    <w:rsid w:val="00B73EAA"/>
    <w:rsid w:val="00B7474C"/>
    <w:rsid w:val="00B7509C"/>
    <w:rsid w:val="00B829B2"/>
    <w:rsid w:val="00B86604"/>
    <w:rsid w:val="00B90E48"/>
    <w:rsid w:val="00BA00F5"/>
    <w:rsid w:val="00BA0454"/>
    <w:rsid w:val="00BA16F6"/>
    <w:rsid w:val="00BB2341"/>
    <w:rsid w:val="00BB30EF"/>
    <w:rsid w:val="00BB3E8A"/>
    <w:rsid w:val="00BB3EFB"/>
    <w:rsid w:val="00BB6EC6"/>
    <w:rsid w:val="00BC049D"/>
    <w:rsid w:val="00BC04BC"/>
    <w:rsid w:val="00BC3E13"/>
    <w:rsid w:val="00BD04C1"/>
    <w:rsid w:val="00BD25AA"/>
    <w:rsid w:val="00BD635D"/>
    <w:rsid w:val="00BD6426"/>
    <w:rsid w:val="00BD747C"/>
    <w:rsid w:val="00BE13CA"/>
    <w:rsid w:val="00BE266F"/>
    <w:rsid w:val="00BE3C70"/>
    <w:rsid w:val="00BE5E08"/>
    <w:rsid w:val="00BF7BAE"/>
    <w:rsid w:val="00C1069F"/>
    <w:rsid w:val="00C1240C"/>
    <w:rsid w:val="00C1396C"/>
    <w:rsid w:val="00C17E70"/>
    <w:rsid w:val="00C23605"/>
    <w:rsid w:val="00C261DE"/>
    <w:rsid w:val="00C2769F"/>
    <w:rsid w:val="00C372C6"/>
    <w:rsid w:val="00C46686"/>
    <w:rsid w:val="00C5524B"/>
    <w:rsid w:val="00C55D39"/>
    <w:rsid w:val="00C72B64"/>
    <w:rsid w:val="00C7365D"/>
    <w:rsid w:val="00C81A2A"/>
    <w:rsid w:val="00C95AF8"/>
    <w:rsid w:val="00C969E2"/>
    <w:rsid w:val="00CA0CF1"/>
    <w:rsid w:val="00CA2B76"/>
    <w:rsid w:val="00CA52A6"/>
    <w:rsid w:val="00CA6D87"/>
    <w:rsid w:val="00CA792F"/>
    <w:rsid w:val="00CB00BE"/>
    <w:rsid w:val="00CB6BE9"/>
    <w:rsid w:val="00CC10E2"/>
    <w:rsid w:val="00CC270F"/>
    <w:rsid w:val="00CC4C2D"/>
    <w:rsid w:val="00CD0254"/>
    <w:rsid w:val="00CD1B52"/>
    <w:rsid w:val="00CD4278"/>
    <w:rsid w:val="00CE4219"/>
    <w:rsid w:val="00CF1FF1"/>
    <w:rsid w:val="00CF53CC"/>
    <w:rsid w:val="00CF555C"/>
    <w:rsid w:val="00CF75C3"/>
    <w:rsid w:val="00D0695E"/>
    <w:rsid w:val="00D07002"/>
    <w:rsid w:val="00D1520C"/>
    <w:rsid w:val="00D30D27"/>
    <w:rsid w:val="00D3222C"/>
    <w:rsid w:val="00D353D3"/>
    <w:rsid w:val="00D366CD"/>
    <w:rsid w:val="00D3687F"/>
    <w:rsid w:val="00D40232"/>
    <w:rsid w:val="00D4130D"/>
    <w:rsid w:val="00D43415"/>
    <w:rsid w:val="00D43F8A"/>
    <w:rsid w:val="00D60C82"/>
    <w:rsid w:val="00D64127"/>
    <w:rsid w:val="00D647B0"/>
    <w:rsid w:val="00D76D2C"/>
    <w:rsid w:val="00D779DF"/>
    <w:rsid w:val="00D84D7C"/>
    <w:rsid w:val="00D86092"/>
    <w:rsid w:val="00D87C1A"/>
    <w:rsid w:val="00D92478"/>
    <w:rsid w:val="00DA1E54"/>
    <w:rsid w:val="00DB348B"/>
    <w:rsid w:val="00DB382C"/>
    <w:rsid w:val="00DB74A6"/>
    <w:rsid w:val="00DE78B3"/>
    <w:rsid w:val="00DF555F"/>
    <w:rsid w:val="00E04744"/>
    <w:rsid w:val="00E1723A"/>
    <w:rsid w:val="00E235F3"/>
    <w:rsid w:val="00E23E3B"/>
    <w:rsid w:val="00E25584"/>
    <w:rsid w:val="00E26AB3"/>
    <w:rsid w:val="00E318EC"/>
    <w:rsid w:val="00E31EE2"/>
    <w:rsid w:val="00E35677"/>
    <w:rsid w:val="00E36050"/>
    <w:rsid w:val="00E4066E"/>
    <w:rsid w:val="00E5182E"/>
    <w:rsid w:val="00E52570"/>
    <w:rsid w:val="00E549EB"/>
    <w:rsid w:val="00E56929"/>
    <w:rsid w:val="00E571AD"/>
    <w:rsid w:val="00E60DC2"/>
    <w:rsid w:val="00E65BC1"/>
    <w:rsid w:val="00E943AE"/>
    <w:rsid w:val="00E951C5"/>
    <w:rsid w:val="00E96442"/>
    <w:rsid w:val="00E96BB8"/>
    <w:rsid w:val="00E97D71"/>
    <w:rsid w:val="00EA3069"/>
    <w:rsid w:val="00EA4D17"/>
    <w:rsid w:val="00EA5479"/>
    <w:rsid w:val="00EA725A"/>
    <w:rsid w:val="00EB120E"/>
    <w:rsid w:val="00EB3E15"/>
    <w:rsid w:val="00EC3F41"/>
    <w:rsid w:val="00ED48DB"/>
    <w:rsid w:val="00ED599A"/>
    <w:rsid w:val="00ED5A5D"/>
    <w:rsid w:val="00EE154E"/>
    <w:rsid w:val="00EE6E2C"/>
    <w:rsid w:val="00EF1CB1"/>
    <w:rsid w:val="00EF20C6"/>
    <w:rsid w:val="00EF3278"/>
    <w:rsid w:val="00EF45D8"/>
    <w:rsid w:val="00EF5ADC"/>
    <w:rsid w:val="00F01159"/>
    <w:rsid w:val="00F12597"/>
    <w:rsid w:val="00F13947"/>
    <w:rsid w:val="00F16746"/>
    <w:rsid w:val="00F2414D"/>
    <w:rsid w:val="00F24E31"/>
    <w:rsid w:val="00F27ADD"/>
    <w:rsid w:val="00F4125C"/>
    <w:rsid w:val="00F559C1"/>
    <w:rsid w:val="00F5673D"/>
    <w:rsid w:val="00F56A68"/>
    <w:rsid w:val="00F63BD5"/>
    <w:rsid w:val="00F7356C"/>
    <w:rsid w:val="00F73925"/>
    <w:rsid w:val="00F74908"/>
    <w:rsid w:val="00F753EC"/>
    <w:rsid w:val="00F86286"/>
    <w:rsid w:val="00F90864"/>
    <w:rsid w:val="00FA3A9A"/>
    <w:rsid w:val="00FA66F4"/>
    <w:rsid w:val="00FC623A"/>
    <w:rsid w:val="00FC731B"/>
    <w:rsid w:val="00FC7A20"/>
    <w:rsid w:val="00FD4FC4"/>
    <w:rsid w:val="00FE0043"/>
    <w:rsid w:val="00FE57DA"/>
    <w:rsid w:val="00FE7072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4B0A6C54"/>
  <w15:chartTrackingRefBased/>
  <w15:docId w15:val="{B442F3B4-D029-4F0A-8F35-F5B917B5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0A1"/>
    <w:pPr>
      <w:jc w:val="both"/>
    </w:pPr>
    <w:rPr>
      <w:rFonts w:ascii="Museo Sans 300" w:eastAsia="Arial Unicode MS" w:hAnsi="Museo Sans 300" w:cs="Arial Unicode MS"/>
      <w:color w:val="404040" w:themeColor="text1" w:themeTint="BF"/>
      <w:u w:color="000000"/>
    </w:rPr>
  </w:style>
  <w:style w:type="paragraph" w:styleId="Ttulo1">
    <w:name w:val="heading 1"/>
    <w:basedOn w:val="Normal"/>
    <w:next w:val="Normal"/>
    <w:link w:val="Ttulo1Car"/>
    <w:qFormat/>
    <w:locked/>
    <w:rsid w:val="004903B6"/>
    <w:p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5F5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1647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475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80E2F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paragraph" w:customStyle="1" w:styleId="Cuerpo">
    <w:name w:val="Cuerpo"/>
    <w:link w:val="CuerpoCar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customStyle="1" w:styleId="Default">
    <w:name w:val="Default"/>
    <w:rsid w:val="009C69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locked/>
    <w:rsid w:val="0005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0565B9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styleId="Ttulo">
    <w:name w:val="Title"/>
    <w:basedOn w:val="Normal"/>
    <w:next w:val="Normal"/>
    <w:link w:val="TtuloCar"/>
    <w:qFormat/>
    <w:locked/>
    <w:rsid w:val="004E7435"/>
    <w:pPr>
      <w:jc w:val="center"/>
    </w:pPr>
    <w:rPr>
      <w:rFonts w:ascii="Bembo Std" w:hAnsi="Bembo Std" w:cs="Helvetica Neue"/>
      <w:color w:val="FFFFFF" w:themeColor="background1"/>
      <w:sz w:val="44"/>
      <w:szCs w:val="44"/>
    </w:rPr>
  </w:style>
  <w:style w:type="character" w:customStyle="1" w:styleId="TtuloCar">
    <w:name w:val="Título Car"/>
    <w:basedOn w:val="Fuentedeprrafopredeter"/>
    <w:link w:val="Ttulo"/>
    <w:rsid w:val="004E7435"/>
    <w:rPr>
      <w:rFonts w:ascii="Bembo Std" w:hAnsi="Bembo Std" w:cs="Helvetica Neue"/>
      <w:color w:val="FFFFFF" w:themeColor="background1"/>
      <w:sz w:val="44"/>
      <w:szCs w:val="44"/>
    </w:rPr>
  </w:style>
  <w:style w:type="character" w:customStyle="1" w:styleId="Ttulo1Car">
    <w:name w:val="Título 1 Car"/>
    <w:basedOn w:val="Fuentedeprrafopredeter"/>
    <w:link w:val="Ttulo1"/>
    <w:rsid w:val="004903B6"/>
    <w:rPr>
      <w:rFonts w:ascii="Museo Sans 300" w:eastAsia="Arial Unicode MS" w:hAnsi="Museo Sans 300" w:cs="Arial Unicode MS"/>
      <w:color w:val="404040" w:themeColor="text1" w:themeTint="BF"/>
      <w:sz w:val="28"/>
      <w:u w:color="000000"/>
    </w:rPr>
  </w:style>
  <w:style w:type="paragraph" w:customStyle="1" w:styleId="SubTtulo">
    <w:name w:val="SubTítulo"/>
    <w:basedOn w:val="Cuerpo"/>
    <w:link w:val="SubTtuloCar"/>
    <w:rsid w:val="004E7435"/>
    <w:pPr>
      <w:spacing w:before="0" w:line="276" w:lineRule="auto"/>
    </w:pPr>
    <w:rPr>
      <w:rFonts w:ascii="Museo Sans 500" w:hAnsi="Museo Sans 500"/>
      <w:color w:val="404040" w:themeColor="text1" w:themeTint="BF"/>
      <w:sz w:val="32"/>
      <w:szCs w:val="32"/>
      <w:u w:color="000000"/>
      <w:lang w:val="en-US"/>
    </w:rPr>
  </w:style>
  <w:style w:type="paragraph" w:styleId="Subttulo0">
    <w:name w:val="Subtitle"/>
    <w:aliases w:val="titulo 2"/>
    <w:basedOn w:val="Normal"/>
    <w:next w:val="Normal"/>
    <w:link w:val="SubttuloCar0"/>
    <w:qFormat/>
    <w:locked/>
    <w:rsid w:val="00B063ED"/>
    <w:rPr>
      <w:b/>
      <w:sz w:val="24"/>
      <w:szCs w:val="32"/>
    </w:rPr>
  </w:style>
  <w:style w:type="character" w:customStyle="1" w:styleId="CuerpoCar">
    <w:name w:val="Cuerpo Car"/>
    <w:basedOn w:val="Fuentedeprrafopredeter"/>
    <w:link w:val="Cuerpo"/>
    <w:rsid w:val="004E7435"/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SubTtuloCar">
    <w:name w:val="SubTítulo Car"/>
    <w:basedOn w:val="CuerpoCar"/>
    <w:link w:val="SubTtulo"/>
    <w:rsid w:val="004E7435"/>
    <w:rPr>
      <w:rFonts w:ascii="Museo Sans 500" w:eastAsia="Arial Unicode MS" w:hAnsi="Museo Sans 500" w:cs="Arial Unicode MS"/>
      <w:color w:val="404040" w:themeColor="text1" w:themeTint="BF"/>
      <w:sz w:val="32"/>
      <w:szCs w:val="32"/>
      <w:u w:color="000000"/>
      <w:lang w:val="en-US"/>
    </w:rPr>
  </w:style>
  <w:style w:type="character" w:customStyle="1" w:styleId="SubttuloCar0">
    <w:name w:val="Subtítulo Car"/>
    <w:aliases w:val="titulo 2 Car"/>
    <w:basedOn w:val="Fuentedeprrafopredeter"/>
    <w:link w:val="Subttulo0"/>
    <w:rsid w:val="00B063ED"/>
    <w:rPr>
      <w:rFonts w:ascii="Museo Sans 300" w:eastAsia="Arial Unicode MS" w:hAnsi="Museo Sans 300" w:cs="Arial Unicode MS"/>
      <w:b/>
      <w:color w:val="404040" w:themeColor="text1" w:themeTint="BF"/>
      <w:sz w:val="24"/>
      <w:szCs w:val="32"/>
      <w:u w:color="000000"/>
    </w:rPr>
  </w:style>
  <w:style w:type="character" w:styleId="Textodelmarcadordeposicin">
    <w:name w:val="Placeholder Text"/>
    <w:basedOn w:val="Fuentedeprrafopredeter"/>
    <w:uiPriority w:val="99"/>
    <w:semiHidden/>
    <w:rsid w:val="002F656A"/>
    <w:rPr>
      <w:color w:val="808080"/>
    </w:rPr>
  </w:style>
  <w:style w:type="paragraph" w:styleId="Prrafodelista">
    <w:name w:val="List Paragraph"/>
    <w:basedOn w:val="Normal"/>
    <w:uiPriority w:val="34"/>
    <w:qFormat/>
    <w:rsid w:val="005854C4"/>
    <w:pPr>
      <w:ind w:left="720"/>
      <w:contextualSpacing/>
    </w:pPr>
  </w:style>
  <w:style w:type="character" w:styleId="Textoennegrita">
    <w:name w:val="Strong"/>
    <w:basedOn w:val="Ttulo1Car"/>
    <w:qFormat/>
    <w:locked/>
    <w:rsid w:val="00535401"/>
    <w:rPr>
      <w:rFonts w:ascii="Museo Sans 300" w:eastAsia="Arial Unicode MS" w:hAnsi="Museo Sans 300" w:cs="Arial Unicode MS"/>
      <w:b/>
      <w:color w:val="404040" w:themeColor="text1" w:themeTint="BF"/>
      <w:sz w:val="28"/>
      <w:u w:color="000000"/>
    </w:rPr>
  </w:style>
  <w:style w:type="character" w:customStyle="1" w:styleId="Ttulo3Car">
    <w:name w:val="Título 3 Car"/>
    <w:basedOn w:val="Fuentedeprrafopredeter"/>
    <w:link w:val="Ttulo3"/>
    <w:semiHidden/>
    <w:rsid w:val="00947536"/>
    <w:rPr>
      <w:rFonts w:asciiTheme="majorHAnsi" w:eastAsiaTheme="majorEastAsia" w:hAnsiTheme="majorHAnsi" w:cstheme="majorBidi"/>
      <w:color w:val="080E2F" w:themeColor="accent1" w:themeShade="7F"/>
      <w:sz w:val="24"/>
      <w:szCs w:val="24"/>
      <w:u w:color="000000"/>
    </w:rPr>
  </w:style>
  <w:style w:type="paragraph" w:customStyle="1" w:styleId="a">
    <w:name w:val="Ñ"/>
    <w:basedOn w:val="Normal"/>
    <w:rsid w:val="00F4125C"/>
    <w:pPr>
      <w:tabs>
        <w:tab w:val="left" w:pos="2280"/>
        <w:tab w:val="left" w:pos="7680"/>
      </w:tabs>
      <w:spacing w:line="360" w:lineRule="atLeast"/>
      <w:ind w:right="-51"/>
    </w:pPr>
    <w:rPr>
      <w:rFonts w:ascii="Helvetica" w:eastAsia="Calibri" w:hAnsi="Helvetica" w:cs="Times New Roman"/>
      <w:noProof/>
      <w:color w:val="auto"/>
      <w:sz w:val="24"/>
      <w:lang w:val="es-ES_tradnl" w:eastAsia="es-ES"/>
    </w:rPr>
  </w:style>
  <w:style w:type="character" w:styleId="Refdecomentario">
    <w:name w:val="annotation reference"/>
    <w:basedOn w:val="Fuentedeprrafopredeter"/>
    <w:locked/>
    <w:rsid w:val="00825DAC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825DAC"/>
  </w:style>
  <w:style w:type="character" w:customStyle="1" w:styleId="TextocomentarioCar">
    <w:name w:val="Texto comentario Car"/>
    <w:basedOn w:val="Fuentedeprrafopredeter"/>
    <w:link w:val="Textocomentario"/>
    <w:rsid w:val="00825DAC"/>
    <w:rPr>
      <w:rFonts w:ascii="Museo Sans 300" w:eastAsia="Arial Unicode MS" w:hAnsi="Museo Sans 300" w:cs="Arial Unicode MS"/>
      <w:color w:val="404040" w:themeColor="text1" w:themeTint="BF"/>
      <w:u w:color="000000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825D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5DAC"/>
    <w:rPr>
      <w:rFonts w:ascii="Museo Sans 300" w:eastAsia="Arial Unicode MS" w:hAnsi="Museo Sans 300" w:cs="Arial Unicode MS"/>
      <w:b/>
      <w:bCs/>
      <w:color w:val="404040" w:themeColor="text1" w:themeTint="BF"/>
      <w:u w:color="000000"/>
    </w:rPr>
  </w:style>
  <w:style w:type="paragraph" w:styleId="Revisin">
    <w:name w:val="Revision"/>
    <w:hidden/>
    <w:uiPriority w:val="99"/>
    <w:semiHidden/>
    <w:rsid w:val="00825DAC"/>
    <w:rPr>
      <w:rFonts w:ascii="Museo Sans 300" w:eastAsia="Arial Unicode MS" w:hAnsi="Museo Sans 300" w:cs="Arial Unicode MS"/>
      <w:color w:val="404040" w:themeColor="text1" w:themeTint="BF"/>
      <w:u w:color="000000"/>
    </w:rPr>
  </w:style>
  <w:style w:type="character" w:customStyle="1" w:styleId="Ttulo2Car">
    <w:name w:val="Título 2 Car"/>
    <w:basedOn w:val="Fuentedeprrafopredeter"/>
    <w:link w:val="Ttulo2"/>
    <w:semiHidden/>
    <w:rsid w:val="005F5305"/>
    <w:rPr>
      <w:rFonts w:asciiTheme="majorHAnsi" w:eastAsiaTheme="majorEastAsia" w:hAnsiTheme="majorHAnsi" w:cstheme="majorBidi"/>
      <w:color w:val="0C1647" w:themeColor="accent1" w:themeShade="BF"/>
      <w:sz w:val="26"/>
      <w:szCs w:val="26"/>
      <w:u w:color="000000"/>
    </w:rPr>
  </w:style>
  <w:style w:type="paragraph" w:styleId="Textonotapie">
    <w:name w:val="footnote text"/>
    <w:basedOn w:val="Normal"/>
    <w:link w:val="TextonotapieCar"/>
    <w:locked/>
    <w:rsid w:val="004547BC"/>
  </w:style>
  <w:style w:type="character" w:customStyle="1" w:styleId="TextonotapieCar">
    <w:name w:val="Texto nota pie Car"/>
    <w:basedOn w:val="Fuentedeprrafopredeter"/>
    <w:link w:val="Textonotapie"/>
    <w:rsid w:val="004547BC"/>
    <w:rPr>
      <w:rFonts w:ascii="Museo Sans 300" w:eastAsia="Arial Unicode MS" w:hAnsi="Museo Sans 300" w:cs="Arial Unicode MS"/>
      <w:color w:val="404040" w:themeColor="text1" w:themeTint="BF"/>
      <w:u w:color="000000"/>
    </w:rPr>
  </w:style>
  <w:style w:type="character" w:styleId="Refdenotaalpie">
    <w:name w:val="footnote reference"/>
    <w:basedOn w:val="Fuentedeprrafopredeter"/>
    <w:locked/>
    <w:rsid w:val="004547BC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70254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0C1647" w:themeColor="accent1" w:themeShade="BF"/>
      <w:sz w:val="32"/>
      <w:szCs w:val="32"/>
      <w:lang w:eastAsia="es-SV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702547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color w:val="auto"/>
      <w:sz w:val="22"/>
      <w:szCs w:val="22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A119DE"/>
    <w:pPr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es-SV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702547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szCs w:val="22"/>
      <w:lang w:eastAsia="es-SV"/>
    </w:rPr>
  </w:style>
  <w:style w:type="character" w:customStyle="1" w:styleId="Estilo1Car">
    <w:name w:val="Estilo1 Car"/>
    <w:basedOn w:val="Fuentedeprrafopredeter"/>
    <w:link w:val="Estilo1"/>
    <w:locked/>
    <w:rsid w:val="007F4E20"/>
    <w:rPr>
      <w:rFonts w:ascii="Arial" w:hAnsi="Arial" w:cs="Arial"/>
      <w:b/>
      <w:i/>
      <w:sz w:val="40"/>
      <w:szCs w:val="40"/>
    </w:rPr>
  </w:style>
  <w:style w:type="paragraph" w:customStyle="1" w:styleId="Estilo1">
    <w:name w:val="Estilo1"/>
    <w:basedOn w:val="Normal"/>
    <w:link w:val="Estilo1Car"/>
    <w:qFormat/>
    <w:rsid w:val="007F4E20"/>
    <w:pPr>
      <w:jc w:val="left"/>
    </w:pPr>
    <w:rPr>
      <w:rFonts w:ascii="Arial" w:eastAsia="Times New Roman" w:hAnsi="Arial" w:cs="Arial"/>
      <w:b/>
      <w:i/>
      <w:color w:val="auto"/>
      <w:sz w:val="40"/>
      <w:szCs w:val="40"/>
    </w:rPr>
  </w:style>
  <w:style w:type="paragraph" w:styleId="Textonotaalfinal">
    <w:name w:val="endnote text"/>
    <w:basedOn w:val="Normal"/>
    <w:link w:val="TextonotaalfinalCar"/>
    <w:locked/>
    <w:rsid w:val="00064E28"/>
  </w:style>
  <w:style w:type="character" w:customStyle="1" w:styleId="TextonotaalfinalCar">
    <w:name w:val="Texto nota al final Car"/>
    <w:basedOn w:val="Fuentedeprrafopredeter"/>
    <w:link w:val="Textonotaalfinal"/>
    <w:rsid w:val="00064E28"/>
    <w:rPr>
      <w:rFonts w:ascii="Museo Sans 300" w:eastAsia="Arial Unicode MS" w:hAnsi="Museo Sans 300" w:cs="Arial Unicode MS"/>
      <w:color w:val="404040" w:themeColor="text1" w:themeTint="BF"/>
      <w:u w:color="000000"/>
    </w:rPr>
  </w:style>
  <w:style w:type="character" w:styleId="Refdenotaalfinal">
    <w:name w:val="endnote reference"/>
    <w:basedOn w:val="Fuentedeprrafopredeter"/>
    <w:locked/>
    <w:rsid w:val="00064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hart" Target="charts/chart5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esktop\DGA%202021\ETAPA%202%20PROCESAMIENTO\DATADGA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esktop\DGA%202021\ETAPA%202%20PROCESAMIENTO\DATADGA202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esktop\DGA%202021\ETAPA%202%20PROCESAMIENTO\DATADGA202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esktop\DGA%202021\ETAPA%202%20PROCESAMIENTO\DATADGA202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esktop\DGA%202021\ETAPA%202%20PROCESAMIENTO\DATADGA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esktop\DGA%202021\ETAPA%202%20PROCESAMIENTO\DATADGA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esktop\DGA%202021\ETAPA%202%20PROCESAMIENTO\DATADGA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esktop\DGA%202021\ETAPA%202%20PROCESAMIENTO\DATADGA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esktop\DGA%202021\ETAPA%202%20PROCESAMIENTO\DATADGA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esktop\DGA%202021\ETAPA%202%20PROCESAMIENTO\DATADGA2021%20-%20SUSTITUCI&#211;N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esktop\DGA%202021\ETAPA%202%20PROCESAMIENTO\DATADGA2021%20-%20SUSTITUCI&#211;N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SV" sz="900" b="1">
                <a:solidFill>
                  <a:schemeClr val="tx1"/>
                </a:solidFill>
              </a:rPr>
              <a:t>Grafico 1.1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/>
                </a:solidFill>
              </a:defRPr>
            </a:pPr>
            <a:r>
              <a:rPr lang="es-SV" sz="1050">
                <a:solidFill>
                  <a:schemeClr val="tx1"/>
                </a:solidFill>
              </a:rPr>
              <a:t>Datos generales</a:t>
            </a:r>
          </a:p>
        </c:rich>
      </c:tx>
      <c:layout>
        <c:manualLayout>
          <c:xMode val="edge"/>
          <c:yMode val="edge"/>
          <c:x val="0.2900853578463558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53561939118843638"/>
          <c:y val="0.10040059981640601"/>
          <c:w val="0.40417502878219519"/>
          <c:h val="0.83245993061212686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  <a:ln>
              <a:noFill/>
            </a:ln>
            <a:effectLst/>
          </c:spPr>
          <c:invertIfNegative val="0"/>
          <c:dLbls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0"/>
                <a:lstStyle/>
                <a:p>
                  <a:pPr algn="r">
                    <a:defRPr sz="8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149-46A2-9EBF-B41193868098}"/>
                </c:ext>
              </c:extLst>
            </c:dLbl>
            <c:dLbl>
              <c:idx val="3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0"/>
                <a:lstStyle/>
                <a:p>
                  <a:pPr algn="r">
                    <a:defRPr sz="8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2149-46A2-9EBF-B411938680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GLOBAL'!$E$4:$E$35</c:f>
              <c:strCache>
                <c:ptCount val="32"/>
                <c:pt idx="0">
                  <c:v>Contribuyente</c:v>
                </c:pt>
                <c:pt idx="1">
                  <c:v>Usuario interno</c:v>
                </c:pt>
                <c:pt idx="2">
                  <c:v>Usuario externo</c:v>
                </c:pt>
                <c:pt idx="3">
                  <c:v>TIPO DE USUARIO</c:v>
                </c:pt>
                <c:pt idx="5">
                  <c:v>Importación</c:v>
                </c:pt>
                <c:pt idx="6">
                  <c:v>Tránsito </c:v>
                </c:pt>
                <c:pt idx="7">
                  <c:v>Exportación </c:v>
                </c:pt>
                <c:pt idx="8">
                  <c:v>Entrega de bienes materiales consumibles y especies fiscales</c:v>
                </c:pt>
                <c:pt idx="9">
                  <c:v>Venta de mercadería por medio de subasta pública</c:v>
                </c:pt>
                <c:pt idx="10">
                  <c:v>Consultas de Valoración de Mercancías </c:v>
                </c:pt>
                <c:pt idx="11">
                  <c:v>Retiro de mercancía caída en abandono en las aduanas y delegaciones de aduana</c:v>
                </c:pt>
                <c:pt idx="12">
                  <c:v>Solicitud de préstamo de documentos recepcionados en el Departamento de Resguardo Documental</c:v>
                </c:pt>
                <c:pt idx="13">
                  <c:v>Solicitud de compra de bienes y servicios de la DGA</c:v>
                </c:pt>
                <c:pt idx="14">
                  <c:v>Atención de consultas de valoración de mercancías</c:v>
                </c:pt>
                <c:pt idx="15">
                  <c:v>Solicitud de Reparación de Mobiliario y Equipo</c:v>
                </c:pt>
                <c:pt idx="16">
                  <c:v>SERVICIO EVALUADO</c:v>
                </c:pt>
                <c:pt idx="18">
                  <c:v>Sub Dirección de Operaciones y Seguridad Fronteriza</c:v>
                </c:pt>
                <c:pt idx="19">
                  <c:v>Unidad de Abastecimiento</c:v>
                </c:pt>
                <c:pt idx="20">
                  <c:v>Unidad de Subastas</c:v>
                </c:pt>
                <c:pt idx="21">
                  <c:v>Unidad de Valoración</c:v>
                </c:pt>
                <c:pt idx="22">
                  <c:v>Unidad de Adquisiciones</c:v>
                </c:pt>
                <c:pt idx="23">
                  <c:v>Departamento de Resguardo Documental</c:v>
                </c:pt>
                <c:pt idx="24">
                  <c:v>Unidad de Mejora y Resguardo de Activos</c:v>
                </c:pt>
                <c:pt idx="25">
                  <c:v>UNIDAD ORGANIZATIVA</c:v>
                </c:pt>
                <c:pt idx="27">
                  <c:v>Mesa de servicio</c:v>
                </c:pt>
                <c:pt idx="28">
                  <c:v>Sistema informático</c:v>
                </c:pt>
                <c:pt idx="29">
                  <c:v>Correo electronico</c:v>
                </c:pt>
                <c:pt idx="30">
                  <c:v>Presencial</c:v>
                </c:pt>
                <c:pt idx="31">
                  <c:v>MODALIDAD</c:v>
                </c:pt>
              </c:strCache>
            </c:strRef>
          </c:cat>
          <c:val>
            <c:numRef>
              <c:f>'ÍNDICE GLOBAL'!$F$4:$F$35</c:f>
              <c:numCache>
                <c:formatCode>0.00%</c:formatCode>
                <c:ptCount val="32"/>
                <c:pt idx="0">
                  <c:v>0.92620865139949105</c:v>
                </c:pt>
                <c:pt idx="1">
                  <c:v>4.8346055979643768E-2</c:v>
                </c:pt>
                <c:pt idx="2">
                  <c:v>2.5445292620865138E-2</c:v>
                </c:pt>
                <c:pt idx="5">
                  <c:v>0.41221374045801529</c:v>
                </c:pt>
                <c:pt idx="6">
                  <c:v>0.38422391857506361</c:v>
                </c:pt>
                <c:pt idx="7">
                  <c:v>0.13486005089058525</c:v>
                </c:pt>
                <c:pt idx="8">
                  <c:v>2.2900763358778626E-2</c:v>
                </c:pt>
                <c:pt idx="9">
                  <c:v>1.2722646310432569E-2</c:v>
                </c:pt>
                <c:pt idx="10">
                  <c:v>7.6335877862595417E-3</c:v>
                </c:pt>
                <c:pt idx="11">
                  <c:v>7.6335877862595417E-3</c:v>
                </c:pt>
                <c:pt idx="12">
                  <c:v>5.0890585241730284E-3</c:v>
                </c:pt>
                <c:pt idx="13">
                  <c:v>5.0890585241730284E-3</c:v>
                </c:pt>
                <c:pt idx="14">
                  <c:v>5.0890585241730284E-3</c:v>
                </c:pt>
                <c:pt idx="15">
                  <c:v>2.5445292620865142E-3</c:v>
                </c:pt>
                <c:pt idx="18">
                  <c:v>0.93129770992366412</c:v>
                </c:pt>
                <c:pt idx="19">
                  <c:v>2.2900763358778626E-2</c:v>
                </c:pt>
                <c:pt idx="20">
                  <c:v>2.0356234096692113E-2</c:v>
                </c:pt>
                <c:pt idx="21">
                  <c:v>1.2722646310432569E-2</c:v>
                </c:pt>
                <c:pt idx="22">
                  <c:v>5.0890585241730284E-3</c:v>
                </c:pt>
                <c:pt idx="23">
                  <c:v>5.0890585241730284E-3</c:v>
                </c:pt>
                <c:pt idx="24">
                  <c:v>2.5445292620865142E-3</c:v>
                </c:pt>
                <c:pt idx="27">
                  <c:v>7.6335877862595417E-3</c:v>
                </c:pt>
                <c:pt idx="28">
                  <c:v>1.7811704834605598E-2</c:v>
                </c:pt>
                <c:pt idx="29">
                  <c:v>2.0356234096692113E-2</c:v>
                </c:pt>
                <c:pt idx="30">
                  <c:v>0.95419847328244278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9-46A2-9EBF-B41193868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6937423"/>
        <c:axId val="1692154303"/>
      </c:barChart>
      <c:catAx>
        <c:axId val="16169374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2154303"/>
        <c:crosses val="autoZero"/>
        <c:auto val="1"/>
        <c:lblAlgn val="ctr"/>
        <c:lblOffset val="100"/>
        <c:noMultiLvlLbl val="0"/>
      </c:catAx>
      <c:valAx>
        <c:axId val="1692154303"/>
        <c:scaling>
          <c:orientation val="minMax"/>
          <c:max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16937423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Índice de satisfacción por aduana </a:t>
            </a:r>
          </a:p>
          <a:p>
            <a:pPr>
              <a:defRPr sz="1200" b="1"/>
            </a:pPr>
            <a:r>
              <a:rPr lang="es-SV" sz="1200" b="1"/>
              <a:t>2020-2021</a:t>
            </a:r>
          </a:p>
        </c:rich>
      </c:tx>
      <c:layout>
        <c:manualLayout>
          <c:xMode val="edge"/>
          <c:yMode val="edge"/>
          <c:x val="0.3112653216327757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5.2975180250495885E-2"/>
          <c:y val="0.11381038683698262"/>
          <c:w val="0.9232889332637455"/>
          <c:h val="0.42434096812994654"/>
        </c:manualLayout>
      </c:layout>
      <c:barChart>
        <c:barDir val="col"/>
        <c:grouping val="clustered"/>
        <c:varyColors val="0"/>
        <c:ser>
          <c:idx val="5"/>
          <c:order val="4"/>
          <c:tx>
            <c:strRef>
              <c:f>'ÍNDICE POR UNIDAD ORGANIZATIVA '!$B$78</c:f>
              <c:strCache>
                <c:ptCount val="1"/>
                <c:pt idx="0">
                  <c:v>Índice de satisfacción 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6.41848523748389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B5-4139-A0DC-AEEE8C1AB9C0}"/>
                </c:ext>
              </c:extLst>
            </c:dLbl>
            <c:dLbl>
              <c:idx val="5"/>
              <c:layout>
                <c:manualLayout>
                  <c:x val="-3.741114852226031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7B5-4139-A0DC-AEEE8C1AB9C0}"/>
                </c:ext>
              </c:extLst>
            </c:dLbl>
            <c:dLbl>
              <c:idx val="8"/>
              <c:layout>
                <c:manualLayout>
                  <c:x val="0"/>
                  <c:y val="6.41848523748395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7B5-4139-A0DC-AEEE8C1AB9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'ÍNDICE POR UNIDAD ORGANIZATIVA '!$C$72:$R$73</c:f>
              <c:multiLvlStrCache>
                <c:ptCount val="16"/>
                <c:lvl>
                  <c:pt idx="0">
                    <c:v>Anguiatú</c:v>
                  </c:pt>
                  <c:pt idx="1">
                    <c:v>El Amatillo</c:v>
                  </c:pt>
                  <c:pt idx="2">
                    <c:v>El Poy</c:v>
                  </c:pt>
                  <c:pt idx="3">
                    <c:v>La Hachadura</c:v>
                  </c:pt>
                  <c:pt idx="4">
                    <c:v>Las Chinamas</c:v>
                  </c:pt>
                  <c:pt idx="5">
                    <c:v>San Cristóbal</c:v>
                  </c:pt>
                  <c:pt idx="6">
                    <c:v>San Bartolo</c:v>
                  </c:pt>
                  <c:pt idx="7">
                    <c:v>Aduana Interna Santa Ana</c:v>
                  </c:pt>
                  <c:pt idx="8">
                    <c:v>Acajutla</c:v>
                  </c:pt>
                  <c:pt idx="9">
                    <c:v>La Unión</c:v>
                  </c:pt>
                  <c:pt idx="10">
                    <c:v>DHL</c:v>
                  </c:pt>
                  <c:pt idx="11">
                    <c:v>Aeropuerto Monseñor Romero</c:v>
                  </c:pt>
                  <c:pt idx="12">
                    <c:v>American Park </c:v>
                  </c:pt>
                  <c:pt idx="13">
                    <c:v>Export Salva </c:v>
                  </c:pt>
                  <c:pt idx="14">
                    <c:v>San Bartolo </c:v>
                  </c:pt>
                  <c:pt idx="15">
                    <c:v>Santa Tecla</c:v>
                  </c:pt>
                </c:lvl>
                <c:lvl>
                  <c:pt idx="0">
                    <c:v>Aduanas de Fronteras</c:v>
                  </c:pt>
                  <c:pt idx="6">
                    <c:v>Aduanas Internas</c:v>
                  </c:pt>
                  <c:pt idx="8">
                    <c:v>Aduanas Marítimas</c:v>
                  </c:pt>
                  <c:pt idx="10">
                    <c:v>Depósito Temporal</c:v>
                  </c:pt>
                  <c:pt idx="11">
                    <c:v>Aduana Aérea</c:v>
                  </c:pt>
                  <c:pt idx="12">
                    <c:v>Zonas Francas </c:v>
                  </c:pt>
                </c:lvl>
              </c:multiLvlStrCache>
            </c:multiLvlStrRef>
          </c:cat>
          <c:val>
            <c:numRef>
              <c:f>'ÍNDICE POR UNIDAD ORGANIZATIVA '!$C$78:$R$78</c:f>
              <c:numCache>
                <c:formatCode>0.00</c:formatCode>
                <c:ptCount val="16"/>
                <c:pt idx="0">
                  <c:v>8.3426000000000009</c:v>
                </c:pt>
                <c:pt idx="1">
                  <c:v>7.5110000000000001</c:v>
                </c:pt>
                <c:pt idx="2">
                  <c:v>8.7100000000000009</c:v>
                </c:pt>
                <c:pt idx="3">
                  <c:v>8.0750999999999991</c:v>
                </c:pt>
                <c:pt idx="4">
                  <c:v>0</c:v>
                </c:pt>
                <c:pt idx="5">
                  <c:v>8.2628000000000004</c:v>
                </c:pt>
                <c:pt idx="6">
                  <c:v>8.3356999999999992</c:v>
                </c:pt>
                <c:pt idx="7">
                  <c:v>8.6350999999999996</c:v>
                </c:pt>
                <c:pt idx="8">
                  <c:v>8.2592999999999996</c:v>
                </c:pt>
                <c:pt idx="9">
                  <c:v>0</c:v>
                </c:pt>
                <c:pt idx="10">
                  <c:v>0</c:v>
                </c:pt>
                <c:pt idx="11">
                  <c:v>8.5113000000000003</c:v>
                </c:pt>
                <c:pt idx="12">
                  <c:v>9.529399999999999</c:v>
                </c:pt>
                <c:pt idx="13">
                  <c:v>9.0195000000000007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5-4139-A0DC-AEEE8C1AB9C0}"/>
            </c:ext>
          </c:extLst>
        </c:ser>
        <c:ser>
          <c:idx val="4"/>
          <c:order val="5"/>
          <c:tx>
            <c:strRef>
              <c:f>'ÍNDICE POR UNIDAD ORGANIZATIVA '!$B$79</c:f>
              <c:strCache>
                <c:ptCount val="1"/>
                <c:pt idx="0">
                  <c:v>Índice de satisfacción 2021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7411148522259632E-3"/>
                  <c:y val="3.20924261874197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7B5-4139-A0DC-AEEE8C1AB9C0}"/>
                </c:ext>
              </c:extLst>
            </c:dLbl>
            <c:dLbl>
              <c:idx val="3"/>
              <c:layout>
                <c:manualLayout>
                  <c:x val="1.8705574261129816E-3"/>
                  <c:y val="1.28369704749679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7B5-4139-A0DC-AEEE8C1AB9C0}"/>
                </c:ext>
              </c:extLst>
            </c:dLbl>
            <c:dLbl>
              <c:idx val="6"/>
              <c:layout>
                <c:manualLayout>
                  <c:x val="1.8705574261129816E-3"/>
                  <c:y val="6.41848523748395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7B5-4139-A0DC-AEEE8C1AB9C0}"/>
                </c:ext>
              </c:extLst>
            </c:dLbl>
            <c:dLbl>
              <c:idx val="7"/>
              <c:layout>
                <c:manualLayout>
                  <c:x val="0"/>
                  <c:y val="9.62772785622593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7B5-4139-A0DC-AEEE8C1AB9C0}"/>
                </c:ext>
              </c:extLst>
            </c:dLbl>
            <c:dLbl>
              <c:idx val="11"/>
              <c:layout>
                <c:manualLayout>
                  <c:x val="0"/>
                  <c:y val="1.28369704749679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7B5-4139-A0DC-AEEE8C1AB9C0}"/>
                </c:ext>
              </c:extLst>
            </c:dLbl>
            <c:dLbl>
              <c:idx val="12"/>
              <c:layout>
                <c:manualLayout>
                  <c:x val="0"/>
                  <c:y val="9.62772785622593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7B5-4139-A0DC-AEEE8C1AB9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'ÍNDICE POR UNIDAD ORGANIZATIVA '!$C$72:$R$73</c:f>
              <c:multiLvlStrCache>
                <c:ptCount val="16"/>
                <c:lvl>
                  <c:pt idx="0">
                    <c:v>Anguiatú</c:v>
                  </c:pt>
                  <c:pt idx="1">
                    <c:v>El Amatillo</c:v>
                  </c:pt>
                  <c:pt idx="2">
                    <c:v>El Poy</c:v>
                  </c:pt>
                  <c:pt idx="3">
                    <c:v>La Hachadura</c:v>
                  </c:pt>
                  <c:pt idx="4">
                    <c:v>Las Chinamas</c:v>
                  </c:pt>
                  <c:pt idx="5">
                    <c:v>San Cristóbal</c:v>
                  </c:pt>
                  <c:pt idx="6">
                    <c:v>San Bartolo</c:v>
                  </c:pt>
                  <c:pt idx="7">
                    <c:v>Aduana Interna Santa Ana</c:v>
                  </c:pt>
                  <c:pt idx="8">
                    <c:v>Acajutla</c:v>
                  </c:pt>
                  <c:pt idx="9">
                    <c:v>La Unión</c:v>
                  </c:pt>
                  <c:pt idx="10">
                    <c:v>DHL</c:v>
                  </c:pt>
                  <c:pt idx="11">
                    <c:v>Aeropuerto Monseñor Romero</c:v>
                  </c:pt>
                  <c:pt idx="12">
                    <c:v>American Park </c:v>
                  </c:pt>
                  <c:pt idx="13">
                    <c:v>Export Salva </c:v>
                  </c:pt>
                  <c:pt idx="14">
                    <c:v>San Bartolo </c:v>
                  </c:pt>
                  <c:pt idx="15">
                    <c:v>Santa Tecla</c:v>
                  </c:pt>
                </c:lvl>
                <c:lvl>
                  <c:pt idx="0">
                    <c:v>Aduanas de Fronteras</c:v>
                  </c:pt>
                  <c:pt idx="6">
                    <c:v>Aduanas Internas</c:v>
                  </c:pt>
                  <c:pt idx="8">
                    <c:v>Aduanas Marítimas</c:v>
                  </c:pt>
                  <c:pt idx="10">
                    <c:v>Depósito Temporal</c:v>
                  </c:pt>
                  <c:pt idx="11">
                    <c:v>Aduana Aérea</c:v>
                  </c:pt>
                  <c:pt idx="12">
                    <c:v>Zonas Francas </c:v>
                  </c:pt>
                </c:lvl>
              </c:multiLvlStrCache>
            </c:multiLvlStrRef>
          </c:cat>
          <c:val>
            <c:numRef>
              <c:f>'ÍNDICE POR UNIDAD ORGANIZATIVA '!$C$79:$R$79</c:f>
              <c:numCache>
                <c:formatCode>0.00</c:formatCode>
                <c:ptCount val="16"/>
                <c:pt idx="0">
                  <c:v>8.0096487075016469</c:v>
                </c:pt>
                <c:pt idx="1">
                  <c:v>7.5542338864842034</c:v>
                </c:pt>
                <c:pt idx="2">
                  <c:v>8.2684205040990744</c:v>
                </c:pt>
                <c:pt idx="3">
                  <c:v>7.6633904757146283</c:v>
                </c:pt>
                <c:pt idx="4">
                  <c:v>8.292063492063491</c:v>
                </c:pt>
                <c:pt idx="5">
                  <c:v>8.8265411942554799</c:v>
                </c:pt>
                <c:pt idx="6">
                  <c:v>8.2348802963388827</c:v>
                </c:pt>
                <c:pt idx="7">
                  <c:v>8.5704527361183693</c:v>
                </c:pt>
                <c:pt idx="8">
                  <c:v>8.4306530612244899</c:v>
                </c:pt>
                <c:pt idx="9">
                  <c:v>9.0301190476190474</c:v>
                </c:pt>
                <c:pt idx="10">
                  <c:v>9.4135948773448757</c:v>
                </c:pt>
                <c:pt idx="11">
                  <c:v>8.4412317649281938</c:v>
                </c:pt>
                <c:pt idx="12">
                  <c:v>9.3788723544973536</c:v>
                </c:pt>
                <c:pt idx="13">
                  <c:v>0</c:v>
                </c:pt>
                <c:pt idx="14">
                  <c:v>7.8963418367346936</c:v>
                </c:pt>
                <c:pt idx="15">
                  <c:v>8.8160476190476196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B5-4139-A0DC-AEEE8C1AB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4"/>
        <c:overlap val="-9"/>
        <c:axId val="1732892495"/>
        <c:axId val="169215679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'ÍNDICE POR UNIDAD ORGANIZATIVA '!$B$74</c15:sqref>
                        </c15:formulaRef>
                      </c:ext>
                    </c:extLst>
                    <c:strCache>
                      <c:ptCount val="1"/>
                      <c:pt idx="0">
                        <c:v>Infraestructura y elementos tangibles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'ÍNDICE POR UNIDAD ORGANIZATIVA '!$C$72:$R$73</c15:sqref>
                        </c15:formulaRef>
                      </c:ext>
                    </c:extLst>
                    <c:multiLvlStrCache>
                      <c:ptCount val="16"/>
                      <c:lvl>
                        <c:pt idx="0">
                          <c:v>Anguiatú</c:v>
                        </c:pt>
                        <c:pt idx="1">
                          <c:v>El Amatillo</c:v>
                        </c:pt>
                        <c:pt idx="2">
                          <c:v>El Poy</c:v>
                        </c:pt>
                        <c:pt idx="3">
                          <c:v>La Hachadura</c:v>
                        </c:pt>
                        <c:pt idx="4">
                          <c:v>Las Chinamas</c:v>
                        </c:pt>
                        <c:pt idx="5">
                          <c:v>San Cristóbal</c:v>
                        </c:pt>
                        <c:pt idx="6">
                          <c:v>San Bartolo</c:v>
                        </c:pt>
                        <c:pt idx="7">
                          <c:v>Aduana Interna Santa Ana</c:v>
                        </c:pt>
                        <c:pt idx="8">
                          <c:v>Acajutla</c:v>
                        </c:pt>
                        <c:pt idx="9">
                          <c:v>La Unión</c:v>
                        </c:pt>
                        <c:pt idx="10">
                          <c:v>DHL</c:v>
                        </c:pt>
                        <c:pt idx="11">
                          <c:v>Aeropuerto Monseñor Romero</c:v>
                        </c:pt>
                        <c:pt idx="12">
                          <c:v>American Park </c:v>
                        </c:pt>
                        <c:pt idx="13">
                          <c:v>Export Salva </c:v>
                        </c:pt>
                        <c:pt idx="14">
                          <c:v>San Bartolo </c:v>
                        </c:pt>
                        <c:pt idx="15">
                          <c:v>Santa Tecla</c:v>
                        </c:pt>
                      </c:lvl>
                      <c:lvl>
                        <c:pt idx="0">
                          <c:v>Aduanas de Fronteras</c:v>
                        </c:pt>
                        <c:pt idx="6">
                          <c:v>Aduanas Internas</c:v>
                        </c:pt>
                        <c:pt idx="8">
                          <c:v>Aduanas Marítimas</c:v>
                        </c:pt>
                        <c:pt idx="10">
                          <c:v>Depósito Temporal</c:v>
                        </c:pt>
                        <c:pt idx="11">
                          <c:v>Aduana Aérea</c:v>
                        </c:pt>
                        <c:pt idx="12">
                          <c:v>Zonas Francas 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'ÍNDICE POR UNIDAD ORGANIZATIVA '!$C$74:$R$74</c15:sqref>
                        </c15:formulaRef>
                      </c:ext>
                    </c:extLst>
                    <c:numCache>
                      <c:formatCode>0.00</c:formatCode>
                      <c:ptCount val="16"/>
                      <c:pt idx="0">
                        <c:v>6.222154316271963</c:v>
                      </c:pt>
                      <c:pt idx="1">
                        <c:v>7.0822864874589015</c:v>
                      </c:pt>
                      <c:pt idx="2">
                        <c:v>7.7908163265306118</c:v>
                      </c:pt>
                      <c:pt idx="3">
                        <c:v>7.2743559506531197</c:v>
                      </c:pt>
                      <c:pt idx="4">
                        <c:v>8.3571428571428559</c:v>
                      </c:pt>
                      <c:pt idx="5">
                        <c:v>8.7315192743764189</c:v>
                      </c:pt>
                      <c:pt idx="6">
                        <c:v>8.3366066027136814</c:v>
                      </c:pt>
                      <c:pt idx="7">
                        <c:v>8.7297410192147034</c:v>
                      </c:pt>
                      <c:pt idx="8">
                        <c:v>8.2600494743351884</c:v>
                      </c:pt>
                      <c:pt idx="9">
                        <c:v>7.8571428571428568</c:v>
                      </c:pt>
                      <c:pt idx="10">
                        <c:v>9.0194805194805205</c:v>
                      </c:pt>
                      <c:pt idx="11">
                        <c:v>8.2792233560090711</c:v>
                      </c:pt>
                      <c:pt idx="12">
                        <c:v>8.9920634920634921</c:v>
                      </c:pt>
                      <c:pt idx="13">
                        <c:v>8.6224489795918373</c:v>
                      </c:pt>
                      <c:pt idx="14">
                        <c:v>7.1862244897959187</c:v>
                      </c:pt>
                      <c:pt idx="15">
                        <c:v>8.4428571428571413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7B5-4139-A0DC-AEEE8C1AB9C0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'!$B$75</c15:sqref>
                        </c15:formulaRef>
                      </c:ext>
                    </c:extLst>
                    <c:strCache>
                      <c:ptCount val="1"/>
                      <c:pt idx="0">
                        <c:v>Empatía del personal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'!$C$72:$R$73</c15:sqref>
                        </c15:formulaRef>
                      </c:ext>
                    </c:extLst>
                    <c:multiLvlStrCache>
                      <c:ptCount val="16"/>
                      <c:lvl>
                        <c:pt idx="0">
                          <c:v>Anguiatú</c:v>
                        </c:pt>
                        <c:pt idx="1">
                          <c:v>El Amatillo</c:v>
                        </c:pt>
                        <c:pt idx="2">
                          <c:v>El Poy</c:v>
                        </c:pt>
                        <c:pt idx="3">
                          <c:v>La Hachadura</c:v>
                        </c:pt>
                        <c:pt idx="4">
                          <c:v>Las Chinamas</c:v>
                        </c:pt>
                        <c:pt idx="5">
                          <c:v>San Cristóbal</c:v>
                        </c:pt>
                        <c:pt idx="6">
                          <c:v>San Bartolo</c:v>
                        </c:pt>
                        <c:pt idx="7">
                          <c:v>Aduana Interna Santa Ana</c:v>
                        </c:pt>
                        <c:pt idx="8">
                          <c:v>Acajutla</c:v>
                        </c:pt>
                        <c:pt idx="9">
                          <c:v>La Unión</c:v>
                        </c:pt>
                        <c:pt idx="10">
                          <c:v>DHL</c:v>
                        </c:pt>
                        <c:pt idx="11">
                          <c:v>Aeropuerto Monseñor Romero</c:v>
                        </c:pt>
                        <c:pt idx="12">
                          <c:v>American Park </c:v>
                        </c:pt>
                        <c:pt idx="13">
                          <c:v>Export Salva </c:v>
                        </c:pt>
                        <c:pt idx="14">
                          <c:v>San Bartolo </c:v>
                        </c:pt>
                        <c:pt idx="15">
                          <c:v>Santa Tecla</c:v>
                        </c:pt>
                      </c:lvl>
                      <c:lvl>
                        <c:pt idx="0">
                          <c:v>Aduanas de Fronteras</c:v>
                        </c:pt>
                        <c:pt idx="6">
                          <c:v>Aduanas Internas</c:v>
                        </c:pt>
                        <c:pt idx="8">
                          <c:v>Aduanas Marítimas</c:v>
                        </c:pt>
                        <c:pt idx="10">
                          <c:v>Depósito Temporal</c:v>
                        </c:pt>
                        <c:pt idx="11">
                          <c:v>Aduana Aérea</c:v>
                        </c:pt>
                        <c:pt idx="12">
                          <c:v>Zonas Francas 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'!$C$75:$R$75</c15:sqref>
                        </c15:formulaRef>
                      </c:ext>
                    </c:extLst>
                    <c:numCache>
                      <c:formatCode>0.00</c:formatCode>
                      <c:ptCount val="16"/>
                      <c:pt idx="0">
                        <c:v>7.8661616161616159</c:v>
                      </c:pt>
                      <c:pt idx="1">
                        <c:v>7.9439102564102564</c:v>
                      </c:pt>
                      <c:pt idx="2">
                        <c:v>8.545238095238096</c:v>
                      </c:pt>
                      <c:pt idx="3">
                        <c:v>8.1840497737556568</c:v>
                      </c:pt>
                      <c:pt idx="4">
                        <c:v>8.6041666666666661</c:v>
                      </c:pt>
                      <c:pt idx="5">
                        <c:v>9.2000000000000011</c:v>
                      </c:pt>
                      <c:pt idx="6">
                        <c:v>8.1803448275862074</c:v>
                      </c:pt>
                      <c:pt idx="7">
                        <c:v>8.2557565789473681</c:v>
                      </c:pt>
                      <c:pt idx="8">
                        <c:v>8.4886363636363633</c:v>
                      </c:pt>
                      <c:pt idx="9">
                        <c:v>9</c:v>
                      </c:pt>
                      <c:pt idx="10">
                        <c:v>9.4109848484848477</c:v>
                      </c:pt>
                      <c:pt idx="11">
                        <c:v>8.6278273809523807</c:v>
                      </c:pt>
                      <c:pt idx="12">
                        <c:v>9.5833333333333321</c:v>
                      </c:pt>
                      <c:pt idx="13">
                        <c:v>9.3392857142857153</c:v>
                      </c:pt>
                      <c:pt idx="14">
                        <c:v>7.28125</c:v>
                      </c:pt>
                      <c:pt idx="15">
                        <c:v>9.35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7B5-4139-A0DC-AEEE8C1AB9C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'!$B$76</c15:sqref>
                        </c15:formulaRef>
                      </c:ext>
                    </c:extLst>
                    <c:strCache>
                      <c:ptCount val="1"/>
                      <c:pt idx="0">
                        <c:v>Profesionalismo de los empleados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'!$C$72:$R$73</c15:sqref>
                        </c15:formulaRef>
                      </c:ext>
                    </c:extLst>
                    <c:multiLvlStrCache>
                      <c:ptCount val="16"/>
                      <c:lvl>
                        <c:pt idx="0">
                          <c:v>Anguiatú</c:v>
                        </c:pt>
                        <c:pt idx="1">
                          <c:v>El Amatillo</c:v>
                        </c:pt>
                        <c:pt idx="2">
                          <c:v>El Poy</c:v>
                        </c:pt>
                        <c:pt idx="3">
                          <c:v>La Hachadura</c:v>
                        </c:pt>
                        <c:pt idx="4">
                          <c:v>Las Chinamas</c:v>
                        </c:pt>
                        <c:pt idx="5">
                          <c:v>San Cristóbal</c:v>
                        </c:pt>
                        <c:pt idx="6">
                          <c:v>San Bartolo</c:v>
                        </c:pt>
                        <c:pt idx="7">
                          <c:v>Aduana Interna Santa Ana</c:v>
                        </c:pt>
                        <c:pt idx="8">
                          <c:v>Acajutla</c:v>
                        </c:pt>
                        <c:pt idx="9">
                          <c:v>La Unión</c:v>
                        </c:pt>
                        <c:pt idx="10">
                          <c:v>DHL</c:v>
                        </c:pt>
                        <c:pt idx="11">
                          <c:v>Aeropuerto Monseñor Romero</c:v>
                        </c:pt>
                        <c:pt idx="12">
                          <c:v>American Park </c:v>
                        </c:pt>
                        <c:pt idx="13">
                          <c:v>Export Salva </c:v>
                        </c:pt>
                        <c:pt idx="14">
                          <c:v>San Bartolo </c:v>
                        </c:pt>
                        <c:pt idx="15">
                          <c:v>Santa Tecla</c:v>
                        </c:pt>
                      </c:lvl>
                      <c:lvl>
                        <c:pt idx="0">
                          <c:v>Aduanas de Fronteras</c:v>
                        </c:pt>
                        <c:pt idx="6">
                          <c:v>Aduanas Internas</c:v>
                        </c:pt>
                        <c:pt idx="8">
                          <c:v>Aduanas Marítimas</c:v>
                        </c:pt>
                        <c:pt idx="10">
                          <c:v>Depósito Temporal</c:v>
                        </c:pt>
                        <c:pt idx="11">
                          <c:v>Aduana Aérea</c:v>
                        </c:pt>
                        <c:pt idx="12">
                          <c:v>Zonas Francas 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'!$C$76:$R$76</c15:sqref>
                        </c15:formulaRef>
                      </c:ext>
                    </c:extLst>
                    <c:numCache>
                      <c:formatCode>0.00</c:formatCode>
                      <c:ptCount val="16"/>
                      <c:pt idx="0">
                        <c:v>8.6596736596736594</c:v>
                      </c:pt>
                      <c:pt idx="1">
                        <c:v>8.4844142785319256</c:v>
                      </c:pt>
                      <c:pt idx="2">
                        <c:v>8.6813186813186807</c:v>
                      </c:pt>
                      <c:pt idx="3">
                        <c:v>8.388536953242836</c:v>
                      </c:pt>
                      <c:pt idx="4">
                        <c:v>8.4166666666666661</c:v>
                      </c:pt>
                      <c:pt idx="5">
                        <c:v>9.2000000000000011</c:v>
                      </c:pt>
                      <c:pt idx="6">
                        <c:v>8.5233990147783256</c:v>
                      </c:pt>
                      <c:pt idx="7">
                        <c:v>8.8472652218782244</c:v>
                      </c:pt>
                      <c:pt idx="8">
                        <c:v>8.8939393939393945</c:v>
                      </c:pt>
                      <c:pt idx="9">
                        <c:v>9.1666666666666661</c:v>
                      </c:pt>
                      <c:pt idx="10">
                        <c:v>9.7777777777777768</c:v>
                      </c:pt>
                      <c:pt idx="11">
                        <c:v>8.7803240740740733</c:v>
                      </c:pt>
                      <c:pt idx="12">
                        <c:v>9.6666666666666661</c:v>
                      </c:pt>
                      <c:pt idx="13">
                        <c:v>9.4047619047619051</c:v>
                      </c:pt>
                      <c:pt idx="14">
                        <c:v>8.5714285714285712</c:v>
                      </c:pt>
                      <c:pt idx="15">
                        <c:v>9.4666666666666668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97B5-4139-A0DC-AEEE8C1AB9C0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'!$B$77</c15:sqref>
                        </c15:formulaRef>
                      </c:ext>
                    </c:extLst>
                    <c:strCache>
                      <c:ptCount val="1"/>
                      <c:pt idx="0">
                        <c:v>Capacidad de respuesta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'!$C$72:$R$73</c15:sqref>
                        </c15:formulaRef>
                      </c:ext>
                    </c:extLst>
                    <c:multiLvlStrCache>
                      <c:ptCount val="16"/>
                      <c:lvl>
                        <c:pt idx="0">
                          <c:v>Anguiatú</c:v>
                        </c:pt>
                        <c:pt idx="1">
                          <c:v>El Amatillo</c:v>
                        </c:pt>
                        <c:pt idx="2">
                          <c:v>El Poy</c:v>
                        </c:pt>
                        <c:pt idx="3">
                          <c:v>La Hachadura</c:v>
                        </c:pt>
                        <c:pt idx="4">
                          <c:v>Las Chinamas</c:v>
                        </c:pt>
                        <c:pt idx="5">
                          <c:v>San Cristóbal</c:v>
                        </c:pt>
                        <c:pt idx="6">
                          <c:v>San Bartolo</c:v>
                        </c:pt>
                        <c:pt idx="7">
                          <c:v>Aduana Interna Santa Ana</c:v>
                        </c:pt>
                        <c:pt idx="8">
                          <c:v>Acajutla</c:v>
                        </c:pt>
                        <c:pt idx="9">
                          <c:v>La Unión</c:v>
                        </c:pt>
                        <c:pt idx="10">
                          <c:v>DHL</c:v>
                        </c:pt>
                        <c:pt idx="11">
                          <c:v>Aeropuerto Monseñor Romero</c:v>
                        </c:pt>
                        <c:pt idx="12">
                          <c:v>American Park </c:v>
                        </c:pt>
                        <c:pt idx="13">
                          <c:v>Export Salva </c:v>
                        </c:pt>
                        <c:pt idx="14">
                          <c:v>San Bartolo </c:v>
                        </c:pt>
                        <c:pt idx="15">
                          <c:v>Santa Tecla</c:v>
                        </c:pt>
                      </c:lvl>
                      <c:lvl>
                        <c:pt idx="0">
                          <c:v>Aduanas de Fronteras</c:v>
                        </c:pt>
                        <c:pt idx="6">
                          <c:v>Aduanas Internas</c:v>
                        </c:pt>
                        <c:pt idx="8">
                          <c:v>Aduanas Marítimas</c:v>
                        </c:pt>
                        <c:pt idx="10">
                          <c:v>Depósito Temporal</c:v>
                        </c:pt>
                        <c:pt idx="11">
                          <c:v>Aduana Aérea</c:v>
                        </c:pt>
                        <c:pt idx="12">
                          <c:v>Zonas Francas 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'!$C$77:$R$77</c15:sqref>
                        </c15:formulaRef>
                      </c:ext>
                    </c:extLst>
                    <c:numCache>
                      <c:formatCode>0.00</c:formatCode>
                      <c:ptCount val="16"/>
                      <c:pt idx="0">
                        <c:v>8.0378787878787872</c:v>
                      </c:pt>
                      <c:pt idx="1">
                        <c:v>6.8027906407508967</c:v>
                      </c:pt>
                      <c:pt idx="2">
                        <c:v>7.9662698412698409</c:v>
                      </c:pt>
                      <c:pt idx="3">
                        <c:v>6.9986134934248136</c:v>
                      </c:pt>
                      <c:pt idx="4">
                        <c:v>8.0555555555555554</c:v>
                      </c:pt>
                      <c:pt idx="5">
                        <c:v>8.4148148148148145</c:v>
                      </c:pt>
                      <c:pt idx="6">
                        <c:v>8.0036846656037071</c:v>
                      </c:pt>
                      <c:pt idx="7">
                        <c:v>8.4344763423710791</c:v>
                      </c:pt>
                      <c:pt idx="8">
                        <c:v>8.0922077922077928</c:v>
                      </c:pt>
                      <c:pt idx="9">
                        <c:v>9.25</c:v>
                      </c:pt>
                      <c:pt idx="10">
                        <c:v>9.2361111111111107</c:v>
                      </c:pt>
                      <c:pt idx="11">
                        <c:v>8.1472222222222221</c:v>
                      </c:pt>
                      <c:pt idx="12">
                        <c:v>9.1782407407407405</c:v>
                      </c:pt>
                      <c:pt idx="13">
                        <c:v>8.870573870573871</c:v>
                      </c:pt>
                      <c:pt idx="14">
                        <c:v>7.8</c:v>
                      </c:pt>
                      <c:pt idx="15">
                        <c:v>8.2000000000000011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97B5-4139-A0DC-AEEE8C1AB9C0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'!$B$80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2019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'!$C$72:$R$73</c15:sqref>
                        </c15:formulaRef>
                      </c:ext>
                    </c:extLst>
                    <c:multiLvlStrCache>
                      <c:ptCount val="16"/>
                      <c:lvl>
                        <c:pt idx="0">
                          <c:v>Anguiatú</c:v>
                        </c:pt>
                        <c:pt idx="1">
                          <c:v>El Amatillo</c:v>
                        </c:pt>
                        <c:pt idx="2">
                          <c:v>El Poy</c:v>
                        </c:pt>
                        <c:pt idx="3">
                          <c:v>La Hachadura</c:v>
                        </c:pt>
                        <c:pt idx="4">
                          <c:v>Las Chinamas</c:v>
                        </c:pt>
                        <c:pt idx="5">
                          <c:v>San Cristóbal</c:v>
                        </c:pt>
                        <c:pt idx="6">
                          <c:v>San Bartolo</c:v>
                        </c:pt>
                        <c:pt idx="7">
                          <c:v>Aduana Interna Santa Ana</c:v>
                        </c:pt>
                        <c:pt idx="8">
                          <c:v>Acajutla</c:v>
                        </c:pt>
                        <c:pt idx="9">
                          <c:v>La Unión</c:v>
                        </c:pt>
                        <c:pt idx="10">
                          <c:v>DHL</c:v>
                        </c:pt>
                        <c:pt idx="11">
                          <c:v>Aeropuerto Monseñor Romero</c:v>
                        </c:pt>
                        <c:pt idx="12">
                          <c:v>American Park </c:v>
                        </c:pt>
                        <c:pt idx="13">
                          <c:v>Export Salva </c:v>
                        </c:pt>
                        <c:pt idx="14">
                          <c:v>San Bartolo </c:v>
                        </c:pt>
                        <c:pt idx="15">
                          <c:v>Santa Tecla</c:v>
                        </c:pt>
                      </c:lvl>
                      <c:lvl>
                        <c:pt idx="0">
                          <c:v>Aduanas de Fronteras</c:v>
                        </c:pt>
                        <c:pt idx="6">
                          <c:v>Aduanas Internas</c:v>
                        </c:pt>
                        <c:pt idx="8">
                          <c:v>Aduanas Marítimas</c:v>
                        </c:pt>
                        <c:pt idx="10">
                          <c:v>Depósito Temporal</c:v>
                        </c:pt>
                        <c:pt idx="11">
                          <c:v>Aduana Aérea</c:v>
                        </c:pt>
                        <c:pt idx="12">
                          <c:v>Zonas Francas 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'!$C$80:$R$80</c15:sqref>
                        </c15:formulaRef>
                      </c:ext>
                    </c:extLst>
                    <c:numCache>
                      <c:formatCode>0.00</c:formatCode>
                      <c:ptCount val="16"/>
                      <c:pt idx="0">
                        <c:v>7.05</c:v>
                      </c:pt>
                      <c:pt idx="1">
                        <c:v>7.63</c:v>
                      </c:pt>
                      <c:pt idx="2">
                        <c:v>8.41</c:v>
                      </c:pt>
                      <c:pt idx="3">
                        <c:v>8.25</c:v>
                      </c:pt>
                      <c:pt idx="4">
                        <c:v>7.22</c:v>
                      </c:pt>
                      <c:pt idx="5">
                        <c:v>7.95</c:v>
                      </c:pt>
                      <c:pt idx="6">
                        <c:v>8.56</c:v>
                      </c:pt>
                      <c:pt idx="7">
                        <c:v>9.0500000000000007</c:v>
                      </c:pt>
                      <c:pt idx="8">
                        <c:v>8.5299999999999994</c:v>
                      </c:pt>
                      <c:pt idx="9">
                        <c:v>7.74</c:v>
                      </c:pt>
                      <c:pt idx="10">
                        <c:v>8.74</c:v>
                      </c:pt>
                      <c:pt idx="11">
                        <c:v>8.3699999999999992</c:v>
                      </c:pt>
                      <c:pt idx="12">
                        <c:v>6.96</c:v>
                      </c:pt>
                      <c:pt idx="13">
                        <c:v>6.53</c:v>
                      </c:pt>
                      <c:pt idx="14">
                        <c:v>0</c:v>
                      </c:pt>
                      <c:pt idx="1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97B5-4139-A0DC-AEEE8C1AB9C0}"/>
                  </c:ext>
                </c:extLst>
              </c15:ser>
            </c15:filteredBarSeries>
          </c:ext>
        </c:extLst>
      </c:barChart>
      <c:catAx>
        <c:axId val="17328924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2156799"/>
        <c:crosses val="autoZero"/>
        <c:auto val="1"/>
        <c:lblAlgn val="ctr"/>
        <c:lblOffset val="100"/>
        <c:noMultiLvlLbl val="0"/>
      </c:catAx>
      <c:valAx>
        <c:axId val="1692156799"/>
        <c:scaling>
          <c:orientation val="minMax"/>
          <c:max val="10"/>
          <c:min val="6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32892495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6332588045359457"/>
          <c:w val="0.99859992284826049"/>
          <c:h val="3.66741195464054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000" b="1"/>
              <a:t>Índice de satisfacción por unidad </a:t>
            </a:r>
          </a:p>
          <a:p>
            <a:pPr>
              <a:defRPr sz="1000" b="1"/>
            </a:pPr>
            <a:r>
              <a:rPr lang="es-SV" sz="1000" b="1"/>
              <a:t>2020-2021</a:t>
            </a:r>
          </a:p>
        </c:rich>
      </c:tx>
      <c:layout>
        <c:manualLayout>
          <c:xMode val="edge"/>
          <c:yMode val="edge"/>
          <c:x val="0.3446504697840683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9663877716368255E-2"/>
          <c:y val="0.16114274731186945"/>
          <c:w val="0.93029278547839034"/>
          <c:h val="0.51877435516000237"/>
        </c:manualLayout>
      </c:layout>
      <c:barChart>
        <c:barDir val="col"/>
        <c:grouping val="clustered"/>
        <c:varyColors val="0"/>
        <c:ser>
          <c:idx val="4"/>
          <c:order val="4"/>
          <c:tx>
            <c:strRef>
              <c:f>'ÍNDICE POR UNIDAD ORGANIZATIVA '!$AM$72</c:f>
              <c:strCache>
                <c:ptCount val="1"/>
                <c:pt idx="0">
                  <c:v>Índice de satisfacción 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POR UNIDAD ORGANIZATIVA '!$AN$66:$AS$66</c:f>
              <c:strCache>
                <c:ptCount val="6"/>
                <c:pt idx="0">
                  <c:v>Unidad de Mejora y Resguardo de Activos</c:v>
                </c:pt>
                <c:pt idx="1">
                  <c:v>Departamento de Resguardo Documental</c:v>
                </c:pt>
                <c:pt idx="2">
                  <c:v>Unidad de Abastecimiento</c:v>
                </c:pt>
                <c:pt idx="3">
                  <c:v>Unidad de Valoración</c:v>
                </c:pt>
                <c:pt idx="4">
                  <c:v>Unidad de Subastas</c:v>
                </c:pt>
                <c:pt idx="5">
                  <c:v>Unidad de Adquisiciones</c:v>
                </c:pt>
              </c:strCache>
            </c:strRef>
          </c:cat>
          <c:val>
            <c:numRef>
              <c:f>'ÍNDICE POR UNIDAD ORGANIZATIVA '!$AN$72:$AS$72</c:f>
              <c:numCache>
                <c:formatCode>0.00</c:formatCode>
                <c:ptCount val="6"/>
                <c:pt idx="0">
                  <c:v>7.78</c:v>
                </c:pt>
                <c:pt idx="1">
                  <c:v>6.54</c:v>
                </c:pt>
                <c:pt idx="2">
                  <c:v>8.7899999999999991</c:v>
                </c:pt>
                <c:pt idx="3">
                  <c:v>0</c:v>
                </c:pt>
                <c:pt idx="4">
                  <c:v>0</c:v>
                </c:pt>
                <c:pt idx="5">
                  <c:v>9.44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56-4779-A7A4-38DF447C68A1}"/>
            </c:ext>
          </c:extLst>
        </c:ser>
        <c:ser>
          <c:idx val="5"/>
          <c:order val="5"/>
          <c:tx>
            <c:strRef>
              <c:f>'ÍNDICE POR UNIDAD ORGANIZATIVA '!$AM$71</c:f>
              <c:strCache>
                <c:ptCount val="1"/>
                <c:pt idx="0">
                  <c:v>Índice de satisfacción 2021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POR UNIDAD ORGANIZATIVA '!$AN$66:$AS$66</c:f>
              <c:strCache>
                <c:ptCount val="6"/>
                <c:pt idx="0">
                  <c:v>Unidad de Mejora y Resguardo de Activos</c:v>
                </c:pt>
                <c:pt idx="1">
                  <c:v>Departamento de Resguardo Documental</c:v>
                </c:pt>
                <c:pt idx="2">
                  <c:v>Unidad de Abastecimiento</c:v>
                </c:pt>
                <c:pt idx="3">
                  <c:v>Unidad de Valoración</c:v>
                </c:pt>
                <c:pt idx="4">
                  <c:v>Unidad de Subastas</c:v>
                </c:pt>
                <c:pt idx="5">
                  <c:v>Unidad de Adquisiciones</c:v>
                </c:pt>
              </c:strCache>
            </c:strRef>
          </c:cat>
          <c:val>
            <c:numRef>
              <c:f>'ÍNDICE POR UNIDAD ORGANIZATIVA '!$AN$71:$AS$71</c:f>
              <c:numCache>
                <c:formatCode>0.00</c:formatCode>
                <c:ptCount val="6"/>
                <c:pt idx="0">
                  <c:v>9.8425000000000011</c:v>
                </c:pt>
                <c:pt idx="1">
                  <c:v>9.7874999999999996</c:v>
                </c:pt>
                <c:pt idx="2">
                  <c:v>9.3781481481481475</c:v>
                </c:pt>
                <c:pt idx="3">
                  <c:v>8.8407499999999999</c:v>
                </c:pt>
                <c:pt idx="4">
                  <c:v>8.7726289682539687</c:v>
                </c:pt>
                <c:pt idx="5">
                  <c:v>7.6729166666666657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56-4779-A7A4-38DF447C6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overlap val="-37"/>
        <c:axId val="1732892495"/>
        <c:axId val="169215679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'ÍNDICE POR UNIDAD ORGANIZATIVA '!$AM$67</c15:sqref>
                        </c15:formulaRef>
                      </c:ext>
                    </c:extLst>
                    <c:strCache>
                      <c:ptCount val="1"/>
                      <c:pt idx="0">
                        <c:v>Infraestructura y elementos tangibles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'ÍNDICE POR UNIDAD ORGANIZATIVA '!$AN$66:$AS$66</c15:sqref>
                        </c15:formulaRef>
                      </c:ext>
                    </c:extLst>
                    <c:strCache>
                      <c:ptCount val="6"/>
                      <c:pt idx="0">
                        <c:v>Unidad de Mejora y Resguardo de Activos</c:v>
                      </c:pt>
                      <c:pt idx="1">
                        <c:v>Departamento de Resguardo Documental</c:v>
                      </c:pt>
                      <c:pt idx="2">
                        <c:v>Unidad de Abastecimiento</c:v>
                      </c:pt>
                      <c:pt idx="3">
                        <c:v>Unidad de Valoración</c:v>
                      </c:pt>
                      <c:pt idx="4">
                        <c:v>Unidad de Subastas</c:v>
                      </c:pt>
                      <c:pt idx="5">
                        <c:v>Unidad de Adquisiciones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'ÍNDICE POR UNIDAD ORGANIZATIVA '!$AN$67:$AS$67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9.5</c:v>
                      </c:pt>
                      <c:pt idx="1">
                        <c:v>9</c:v>
                      </c:pt>
                      <c:pt idx="2">
                        <c:v>9.375</c:v>
                      </c:pt>
                      <c:pt idx="3">
                        <c:v>9.625</c:v>
                      </c:pt>
                      <c:pt idx="4">
                        <c:v>9.0029761904761898</c:v>
                      </c:pt>
                      <c:pt idx="5">
                        <c:v>10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A756-4779-A7A4-38DF447C68A1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'!$AM$68</c15:sqref>
                        </c15:formulaRef>
                      </c:ext>
                    </c:extLst>
                    <c:strCache>
                      <c:ptCount val="1"/>
                      <c:pt idx="0">
                        <c:v>Empatía del personal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'!$AN$66:$AS$66</c15:sqref>
                        </c15:formulaRef>
                      </c:ext>
                    </c:extLst>
                    <c:strCache>
                      <c:ptCount val="6"/>
                      <c:pt idx="0">
                        <c:v>Unidad de Mejora y Resguardo de Activos</c:v>
                      </c:pt>
                      <c:pt idx="1">
                        <c:v>Departamento de Resguardo Documental</c:v>
                      </c:pt>
                      <c:pt idx="2">
                        <c:v>Unidad de Abastecimiento</c:v>
                      </c:pt>
                      <c:pt idx="3">
                        <c:v>Unidad de Valoración</c:v>
                      </c:pt>
                      <c:pt idx="4">
                        <c:v>Unidad de Subastas</c:v>
                      </c:pt>
                      <c:pt idx="5">
                        <c:v>Unidad de Adquisiciones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'!$AN$68:$AS$68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10</c:v>
                      </c:pt>
                      <c:pt idx="1">
                        <c:v>10</c:v>
                      </c:pt>
                      <c:pt idx="2">
                        <c:v>9.6388888888888893</c:v>
                      </c:pt>
                      <c:pt idx="3">
                        <c:v>8.8666666666666671</c:v>
                      </c:pt>
                      <c:pt idx="4">
                        <c:v>8.65</c:v>
                      </c:pt>
                      <c:pt idx="5">
                        <c:v>8.6666666666666661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756-4779-A7A4-38DF447C68A1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'!$AM$69</c15:sqref>
                        </c15:formulaRef>
                      </c:ext>
                    </c:extLst>
                    <c:strCache>
                      <c:ptCount val="1"/>
                      <c:pt idx="0">
                        <c:v>Profesionalismo de los empleados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'!$AN$66:$AS$66</c15:sqref>
                        </c15:formulaRef>
                      </c:ext>
                    </c:extLst>
                    <c:strCache>
                      <c:ptCount val="6"/>
                      <c:pt idx="0">
                        <c:v>Unidad de Mejora y Resguardo de Activos</c:v>
                      </c:pt>
                      <c:pt idx="1">
                        <c:v>Departamento de Resguardo Documental</c:v>
                      </c:pt>
                      <c:pt idx="2">
                        <c:v>Unidad de Abastecimiento</c:v>
                      </c:pt>
                      <c:pt idx="3">
                        <c:v>Unidad de Valoración</c:v>
                      </c:pt>
                      <c:pt idx="4">
                        <c:v>Unidad de Subastas</c:v>
                      </c:pt>
                      <c:pt idx="5">
                        <c:v>Unidad de Adquisiciones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'!$AN$69:$AS$69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10</c:v>
                      </c:pt>
                      <c:pt idx="1">
                        <c:v>10</c:v>
                      </c:pt>
                      <c:pt idx="2">
                        <c:v>9.5138888888888875</c:v>
                      </c:pt>
                      <c:pt idx="3">
                        <c:v>8.8666666666666671</c:v>
                      </c:pt>
                      <c:pt idx="4">
                        <c:v>8.9047619047619051</c:v>
                      </c:pt>
                      <c:pt idx="5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756-4779-A7A4-38DF447C68A1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'!$AM$70</c15:sqref>
                        </c15:formulaRef>
                      </c:ext>
                    </c:extLst>
                    <c:strCache>
                      <c:ptCount val="1"/>
                      <c:pt idx="0">
                        <c:v>Capacidad de respuesta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'!$AN$66:$AS$66</c15:sqref>
                        </c15:formulaRef>
                      </c:ext>
                    </c:extLst>
                    <c:strCache>
                      <c:ptCount val="6"/>
                      <c:pt idx="0">
                        <c:v>Unidad de Mejora y Resguardo de Activos</c:v>
                      </c:pt>
                      <c:pt idx="1">
                        <c:v>Departamento de Resguardo Documental</c:v>
                      </c:pt>
                      <c:pt idx="2">
                        <c:v>Unidad de Abastecimiento</c:v>
                      </c:pt>
                      <c:pt idx="3">
                        <c:v>Unidad de Valoración</c:v>
                      </c:pt>
                      <c:pt idx="4">
                        <c:v>Unidad de Subastas</c:v>
                      </c:pt>
                      <c:pt idx="5">
                        <c:v>Unidad de Adquisiciones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POR UNIDAD ORGANIZATIVA '!$AN$70:$AS$70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9.75</c:v>
                      </c:pt>
                      <c:pt idx="1">
                        <c:v>9.75</c:v>
                      </c:pt>
                      <c:pt idx="2">
                        <c:v>9.1712962962962958</c:v>
                      </c:pt>
                      <c:pt idx="3">
                        <c:v>8.6</c:v>
                      </c:pt>
                      <c:pt idx="4">
                        <c:v>8.6555555555555568</c:v>
                      </c:pt>
                      <c:pt idx="5">
                        <c:v>5.625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A756-4779-A7A4-38DF447C68A1}"/>
                  </c:ext>
                </c:extLst>
              </c15:ser>
            </c15:filteredBarSeries>
          </c:ext>
        </c:extLst>
      </c:barChart>
      <c:catAx>
        <c:axId val="17328924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900" b="1"/>
                  <a:t>Unidades</a:t>
                </a:r>
                <a:r>
                  <a:rPr lang="es-SV" sz="900" b="1" baseline="0"/>
                  <a:t> Organizativas evaludas</a:t>
                </a:r>
              </a:p>
            </c:rich>
          </c:tx>
          <c:layout>
            <c:manualLayout>
              <c:xMode val="edge"/>
              <c:yMode val="edge"/>
              <c:x val="0.34008245374619583"/>
              <c:y val="0.86505561397659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2156799"/>
        <c:crosses val="autoZero"/>
        <c:auto val="1"/>
        <c:lblAlgn val="ctr"/>
        <c:lblOffset val="100"/>
        <c:noMultiLvlLbl val="0"/>
      </c:catAx>
      <c:valAx>
        <c:axId val="1692156799"/>
        <c:scaling>
          <c:orientation val="minMax"/>
          <c:max val="10"/>
          <c:min val="6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32892495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08797403423764"/>
          <c:y val="0.95055761082029677"/>
          <c:w val="0.66046332464024582"/>
          <c:h val="3.66742705357040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/>
              <a:t> ¿Considera usted que ha evolucionado la calidad de los servicios prestados en los últimos años?</a:t>
            </a:r>
          </a:p>
        </c:rich>
      </c:tx>
      <c:layout>
        <c:manualLayout>
          <c:xMode val="edge"/>
          <c:yMode val="edge"/>
          <c:x val="0.12553445570177854"/>
          <c:y val="2.970333912282254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'ÍNDICE GLOBAL'!$AM$6</c:f>
              <c:strCache>
                <c:ptCount val="1"/>
                <c:pt idx="0">
                  <c:v> ¿Considera usted que ha evolucionado la calidad de los servicios prestados en los últimos años?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E2C-44B7-9BEF-DE4CFE7938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E2C-44B7-9BEF-DE4CFE7938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E2C-44B7-9BEF-DE4CFE7938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E2C-44B7-9BEF-DE4CFE793827}"/>
              </c:ext>
            </c:extLst>
          </c:dPt>
          <c:dLbls>
            <c:dLbl>
              <c:idx val="0"/>
              <c:layout>
                <c:manualLayout>
                  <c:x val="3.5021646660426106E-2"/>
                  <c:y val="3.282517150890118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932341280766472"/>
                      <c:h val="0.241396884457662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E2C-44B7-9BEF-DE4CFE793827}"/>
                </c:ext>
              </c:extLst>
            </c:dLbl>
            <c:dLbl>
              <c:idx val="1"/>
              <c:layout>
                <c:manualLayout>
                  <c:x val="5.0302387034615557E-2"/>
                  <c:y val="3.5218351187441752E-2"/>
                </c:manualLayout>
              </c:layout>
              <c:tx>
                <c:rich>
                  <a:bodyPr/>
                  <a:lstStyle/>
                  <a:p>
                    <a:fld id="{1BAE9E68-69EE-4127-8941-F5BEF871EF0A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 </a:t>
                    </a:r>
                  </a:p>
                  <a:p>
                    <a:fld id="{19E491C6-28F7-4448-9FF9-1FDF51202664}" type="VALUE">
                      <a:rPr lang="en-US" baseline="0"/>
                      <a:pPr/>
                      <a:t>[VALOR]</a:t>
                    </a:fld>
                    <a:endParaRPr lang="es-SV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825869996145586"/>
                      <c:h val="0.235781571396753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E2C-44B7-9BEF-DE4CFE793827}"/>
                </c:ext>
              </c:extLst>
            </c:dLbl>
            <c:dLbl>
              <c:idx val="2"/>
              <c:layout>
                <c:manualLayout>
                  <c:x val="4.3773254541474354E-3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2C-44B7-9BEF-DE4CFE793827}"/>
                </c:ext>
              </c:extLst>
            </c:dLbl>
            <c:dLbl>
              <c:idx val="3"/>
              <c:layout>
                <c:manualLayout>
                  <c:x val="-1.3131976362442548E-2"/>
                  <c:y val="4.806536890170631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2C-44B7-9BEF-DE4CFE7938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'ÍNDICE GLOBAL'!$AM$7:$AM$10</c:f>
              <c:strCache>
                <c:ptCount val="4"/>
                <c:pt idx="0">
                  <c:v>No responde</c:v>
                </c:pt>
                <c:pt idx="1">
                  <c:v>Ha empeorado   </c:v>
                </c:pt>
                <c:pt idx="2">
                  <c:v>Está igual</c:v>
                </c:pt>
                <c:pt idx="3">
                  <c:v>Ha mejorado         </c:v>
                </c:pt>
              </c:strCache>
            </c:strRef>
          </c:cat>
          <c:val>
            <c:numRef>
              <c:f>'ÍNDICE GLOBAL'!$AN$7:$AN$10</c:f>
              <c:numCache>
                <c:formatCode>0.00%</c:formatCode>
                <c:ptCount val="4"/>
                <c:pt idx="0">
                  <c:v>5.8524173027989825E-2</c:v>
                </c:pt>
                <c:pt idx="1">
                  <c:v>9.9236641221374045E-2</c:v>
                </c:pt>
                <c:pt idx="2">
                  <c:v>0.2340966921119593</c:v>
                </c:pt>
                <c:pt idx="3">
                  <c:v>0.6081424936386769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E2C-44B7-9BEF-DE4CFE793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3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/>
              <a:t>Gráfico 1.1.1</a:t>
            </a:r>
          </a:p>
          <a:p>
            <a:pPr>
              <a:defRPr/>
            </a:pPr>
            <a:r>
              <a:rPr lang="en-US" sz="1000">
                <a:latin typeface="+mn-lt"/>
              </a:rPr>
              <a:t>% de encuestas efectivas por Aduana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'ÍNDICE GLOBAL'!$F$39</c:f>
              <c:strCache>
                <c:ptCount val="1"/>
                <c:pt idx="0">
                  <c:v>% de encuestas por aduana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GLOBAL'!$E$40:$E$56</c:f>
              <c:strCache>
                <c:ptCount val="17"/>
                <c:pt idx="0">
                  <c:v>Aduana de Frontera El Amatillo</c:v>
                </c:pt>
                <c:pt idx="1">
                  <c:v>Aduana de Frontera La Hachadura</c:v>
                </c:pt>
                <c:pt idx="2">
                  <c:v>Aduana de Frontera Anguiatú</c:v>
                </c:pt>
                <c:pt idx="3">
                  <c:v>Aduana Interna San Bartolo</c:v>
                </c:pt>
                <c:pt idx="4">
                  <c:v>Aduana Aérea Aeropuerto Monseñor Romero</c:v>
                </c:pt>
                <c:pt idx="5">
                  <c:v>Aduana Marítima Acajutla</c:v>
                </c:pt>
                <c:pt idx="6">
                  <c:v>Aduana de Frontera El Poy </c:v>
                </c:pt>
                <c:pt idx="7">
                  <c:v>Aduana Interna Santa Ana</c:v>
                </c:pt>
                <c:pt idx="8">
                  <c:v>Zona Franca American Park </c:v>
                </c:pt>
                <c:pt idx="9">
                  <c:v>Zona Franca Export Salva</c:v>
                </c:pt>
                <c:pt idx="10">
                  <c:v>Depósito Temporal DHL</c:v>
                </c:pt>
                <c:pt idx="11">
                  <c:v>Aduana de Frontera San Cristóbal   </c:v>
                </c:pt>
                <c:pt idx="12">
                  <c:v>Departamento Técnico Aduanero</c:v>
                </c:pt>
                <c:pt idx="13">
                  <c:v>Zona Franca San Bartolo</c:v>
                </c:pt>
                <c:pt idx="14">
                  <c:v>Zona Franca Santa Tecla</c:v>
                </c:pt>
                <c:pt idx="15">
                  <c:v>Aduana de Frontera Las Chinamas</c:v>
                </c:pt>
                <c:pt idx="16">
                  <c:v>Aduana Marítima La Unión</c:v>
                </c:pt>
              </c:strCache>
            </c:strRef>
          </c:cat>
          <c:val>
            <c:numRef>
              <c:f>'ÍNDICE GLOBAL'!$F$40:$F$56</c:f>
              <c:numCache>
                <c:formatCode>0.00%</c:formatCode>
                <c:ptCount val="17"/>
                <c:pt idx="0">
                  <c:v>0.19847328244274809</c:v>
                </c:pt>
                <c:pt idx="1">
                  <c:v>0.16539440203562342</c:v>
                </c:pt>
                <c:pt idx="2">
                  <c:v>8.3969465648854963E-2</c:v>
                </c:pt>
                <c:pt idx="3">
                  <c:v>7.3791348600508899E-2</c:v>
                </c:pt>
                <c:pt idx="4">
                  <c:v>6.6112468193384205E-2</c:v>
                </c:pt>
                <c:pt idx="5">
                  <c:v>5.5979643765903309E-2</c:v>
                </c:pt>
                <c:pt idx="6">
                  <c:v>5.3435114503816793E-2</c:v>
                </c:pt>
                <c:pt idx="7">
                  <c:v>4.8346055979643768E-2</c:v>
                </c:pt>
                <c:pt idx="8">
                  <c:v>4.5801526717557252E-2</c:v>
                </c:pt>
                <c:pt idx="9">
                  <c:v>3.5623409669211195E-2</c:v>
                </c:pt>
                <c:pt idx="10">
                  <c:v>3.0534351145038167E-2</c:v>
                </c:pt>
                <c:pt idx="11">
                  <c:v>2.5445292620865138E-2</c:v>
                </c:pt>
                <c:pt idx="12">
                  <c:v>2.0356234096692113E-2</c:v>
                </c:pt>
                <c:pt idx="13">
                  <c:v>2.0356234096692113E-2</c:v>
                </c:pt>
                <c:pt idx="14">
                  <c:v>1.2722646310432569E-2</c:v>
                </c:pt>
                <c:pt idx="15">
                  <c:v>1.0178117048346057E-2</c:v>
                </c:pt>
                <c:pt idx="16">
                  <c:v>5.0890585241730284E-3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A-4516-8489-0AED17A28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9320575"/>
        <c:axId val="218838575"/>
      </c:barChart>
      <c:catAx>
        <c:axId val="7932057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Aduana evaluada</a:t>
                </a:r>
              </a:p>
            </c:rich>
          </c:tx>
          <c:layout>
            <c:manualLayout>
              <c:xMode val="edge"/>
              <c:yMode val="edge"/>
              <c:x val="0.42609911153420216"/>
              <c:y val="0.953829241480395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8838575"/>
        <c:crosses val="autoZero"/>
        <c:auto val="1"/>
        <c:lblAlgn val="ctr"/>
        <c:lblOffset val="100"/>
        <c:noMultiLvlLbl val="0"/>
      </c:catAx>
      <c:valAx>
        <c:axId val="218838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320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Infraestructura y elementos tangibles</a:t>
            </a:r>
          </a:p>
        </c:rich>
      </c:tx>
      <c:layout>
        <c:manualLayout>
          <c:xMode val="edge"/>
          <c:yMode val="edge"/>
          <c:x val="0.1989907777971115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519805608951744"/>
          <c:y val="0.11172266218117025"/>
          <c:w val="0.69480194391048256"/>
          <c:h val="0.298137889093084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'ÍNDICE GLOBAL'!$O$31</c:f>
              <c:strCache>
                <c:ptCount val="1"/>
                <c:pt idx="0">
                  <c:v>Promedio Global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8D6-4C95-80A4-9E89C940045E}"/>
              </c:ext>
            </c:extLst>
          </c:dPt>
          <c:dLbls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Promedio </a:t>
                    </a:r>
                  </a:p>
                  <a:p>
                    <a:fld id="{6DE98F1E-0A09-4B09-BE17-C7BD87BCD8AF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8D6-4C95-80A4-9E89C94004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GLOBAL'!$K$32:$K$42</c:f>
              <c:strCache>
                <c:ptCount val="10"/>
                <c:pt idx="0">
                  <c:v>La facilidad que brinda la mesa de servicio para registrar los requerimientos solicitudes</c:v>
                </c:pt>
                <c:pt idx="1">
                  <c:v>La disponibilidad de la mesa de servicio 24/7</c:v>
                </c:pt>
                <c:pt idx="2">
                  <c:v>El funcionamiento de los sistemas, mesa de servicio y/o portal web</c:v>
                </c:pt>
                <c:pt idx="3">
                  <c:v>El acceso y la ubicación geográfica</c:v>
                </c:pt>
                <c:pt idx="4">
                  <c:v>Los medios necesarios para la atención de sus requerimientos o solicitudes</c:v>
                </c:pt>
                <c:pt idx="5">
                  <c:v>El orden y limpieza</c:v>
                </c:pt>
                <c:pt idx="6">
                  <c:v>La señalización gráfica interna y la información visual desplegada</c:v>
                </c:pt>
                <c:pt idx="7">
                  <c:v>La adecuación de los espacios físicos y la comodidad de los lugares de espera</c:v>
                </c:pt>
                <c:pt idx="8">
                  <c:v>La entrega de material informativo escrito o digital </c:v>
                </c:pt>
                <c:pt idx="9">
                  <c:v>La disponibilidad de baños y parqueos</c:v>
                </c:pt>
              </c:strCache>
            </c:strRef>
          </c:cat>
          <c:val>
            <c:numRef>
              <c:f>'ÍNDICE GLOBAL'!$O$32:$O$42</c:f>
              <c:numCache>
                <c:formatCode>0.00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8.7272727272727266</c:v>
                </c:pt>
                <c:pt idx="3">
                  <c:v>8.5102040816326525</c:v>
                </c:pt>
                <c:pt idx="4">
                  <c:v>8.2760416666666661</c:v>
                </c:pt>
                <c:pt idx="5">
                  <c:v>8.2755102040816322</c:v>
                </c:pt>
                <c:pt idx="6">
                  <c:v>8.2346666666666675</c:v>
                </c:pt>
                <c:pt idx="7">
                  <c:v>7.8821428571428571</c:v>
                </c:pt>
                <c:pt idx="8">
                  <c:v>7.2912087912087911</c:v>
                </c:pt>
                <c:pt idx="9">
                  <c:v>6.776280323450135</c:v>
                </c:pt>
                <c:pt idx="10">
                  <c:v>8.2973327318122134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D6-4C95-80A4-9E89C9400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1170415"/>
        <c:axId val="1461399871"/>
      </c:barChart>
      <c:catAx>
        <c:axId val="14611704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Aspectos</a:t>
                </a:r>
                <a:r>
                  <a:rPr lang="es-SV" sz="800" b="1" baseline="0"/>
                  <a:t> evaluados</a:t>
                </a:r>
                <a:endParaRPr lang="es-SV" sz="800" b="1"/>
              </a:p>
            </c:rich>
          </c:tx>
          <c:layout>
            <c:manualLayout>
              <c:xMode val="edge"/>
              <c:yMode val="edge"/>
              <c:x val="0.39880225081487225"/>
              <c:y val="0.941150748078071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1399871"/>
        <c:crosses val="autoZero"/>
        <c:auto val="1"/>
        <c:lblAlgn val="ctr"/>
        <c:lblOffset val="100"/>
        <c:noMultiLvlLbl val="0"/>
      </c:catAx>
      <c:valAx>
        <c:axId val="1461399871"/>
        <c:scaling>
          <c:orientation val="minMax"/>
          <c:max val="10"/>
          <c:min val="6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layout>
            <c:manualLayout>
              <c:xMode val="edge"/>
              <c:yMode val="edge"/>
              <c:x val="0.13224290934400557"/>
              <c:y val="0.250887939328692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1170415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" lastClr="FFFFFF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Empatía del personal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9.3990814724861607E-2"/>
          <c:y val="0.12862307988345245"/>
          <c:w val="0.88511720591939957"/>
          <c:h val="0.443429497081687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'ÍNDICE GLOBAL'!$O$31</c:f>
              <c:strCache>
                <c:ptCount val="1"/>
                <c:pt idx="0">
                  <c:v>Promedio Global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67E-4E9F-A8AF-6EE7B259A47D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Promedio</a:t>
                    </a:r>
                  </a:p>
                  <a:p>
                    <a:fld id="{7283376C-23FF-421D-8A9C-E3EFC2FA19C2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67E-4E9F-A8AF-6EE7B259A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GLOBAL'!$K$43:$K$47</c:f>
              <c:strCache>
                <c:ptCount val="4"/>
                <c:pt idx="0">
                  <c:v>La amabilidad y cortesía en el trato recibido de parte del personal</c:v>
                </c:pt>
                <c:pt idx="1">
                  <c:v>La atención de los usuarios sin favoritismo ni privilegios para nadie</c:v>
                </c:pt>
                <c:pt idx="2">
                  <c:v>El cumplimiento de los horarios establecidos de atención al público</c:v>
                </c:pt>
                <c:pt idx="3">
                  <c:v>La disposición, comprensión e interés de los empleados para ayudar a resolver el servicio requerido</c:v>
                </c:pt>
              </c:strCache>
            </c:strRef>
          </c:cat>
          <c:val>
            <c:numRef>
              <c:f>'ÍNDICE GLOBAL'!$O$43:$O$47</c:f>
              <c:numCache>
                <c:formatCode>0.00</c:formatCode>
                <c:ptCount val="5"/>
                <c:pt idx="0">
                  <c:v>8.4693877551020407</c:v>
                </c:pt>
                <c:pt idx="1">
                  <c:v>8.4556451612903221</c:v>
                </c:pt>
                <c:pt idx="2">
                  <c:v>8.3596938775510203</c:v>
                </c:pt>
                <c:pt idx="3">
                  <c:v>8.3486005089058519</c:v>
                </c:pt>
                <c:pt idx="4">
                  <c:v>8.4083318257123079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7E-4E9F-A8AF-6EE7B259A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1170415"/>
        <c:axId val="1461399871"/>
      </c:barChart>
      <c:catAx>
        <c:axId val="14611704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 b="1"/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5760567089293777"/>
              <c:y val="0.951357787593623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1399871"/>
        <c:crosses val="autoZero"/>
        <c:auto val="1"/>
        <c:lblAlgn val="ctr"/>
        <c:lblOffset val="100"/>
        <c:noMultiLvlLbl val="0"/>
      </c:catAx>
      <c:valAx>
        <c:axId val="1461399871"/>
        <c:scaling>
          <c:orientation val="minMax"/>
          <c:max val="10"/>
          <c:min val="6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1170415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Profesionalismo de los empleados</a:t>
            </a:r>
          </a:p>
        </c:rich>
      </c:tx>
      <c:layout>
        <c:manualLayout>
          <c:xMode val="edge"/>
          <c:yMode val="edge"/>
          <c:x val="0.15510066132929234"/>
          <c:y val="2.99625468164794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9.8134853327003516E-2"/>
          <c:y val="0.12862310194828261"/>
          <c:w val="0.88344727521956523"/>
          <c:h val="0.564188071996618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'ÍNDICE GLOBAL'!$O$31</c:f>
              <c:strCache>
                <c:ptCount val="1"/>
                <c:pt idx="0">
                  <c:v>Promedio Global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9D3-437A-9CAD-4539DB4E7B11}"/>
              </c:ext>
            </c:extLst>
          </c:dPt>
          <c:dLbls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700" b="1"/>
                      <a:t>Promedio</a:t>
                    </a:r>
                  </a:p>
                  <a:p>
                    <a:pPr>
                      <a:defRPr sz="700" b="1"/>
                    </a:pPr>
                    <a:fld id="{1DC3404D-6139-4E03-A8AF-E9749E1CEDE7}" type="VALUE">
                      <a:rPr lang="en-US" sz="700" b="1"/>
                      <a:pPr>
                        <a:defRPr sz="700" b="1"/>
                      </a:pPr>
                      <a:t>[VALOR]</a:t>
                    </a:fld>
                    <a:endParaRPr lang="es-SV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9D3-437A-9CAD-4539DB4E7B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GLOBAL'!$K$48:$K$51</c:f>
              <c:strCache>
                <c:ptCount val="3"/>
                <c:pt idx="0">
                  <c:v>La utilidad y exactitud de la información proporcionada</c:v>
                </c:pt>
                <c:pt idx="1">
                  <c:v>La confianza en el comportamiento de los empleados</c:v>
                </c:pt>
                <c:pt idx="2">
                  <c:v>El conocimiento y competencia técnica de los empleados</c:v>
                </c:pt>
              </c:strCache>
            </c:strRef>
          </c:cat>
          <c:val>
            <c:numRef>
              <c:f>'ÍNDICE GLOBAL'!$O$48:$O$51</c:f>
              <c:numCache>
                <c:formatCode>0.00</c:formatCode>
                <c:ptCount val="4"/>
                <c:pt idx="0">
                  <c:v>8.8006756756756754</c:v>
                </c:pt>
                <c:pt idx="1">
                  <c:v>8.7442455242966748</c:v>
                </c:pt>
                <c:pt idx="2">
                  <c:v>8.7430025445292614</c:v>
                </c:pt>
                <c:pt idx="3">
                  <c:v>8.7626412481672045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D3-437A-9CAD-4539DB4E7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1170415"/>
        <c:axId val="1461399871"/>
      </c:barChart>
      <c:catAx>
        <c:axId val="14611704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 b="1"/>
                  <a:t>Aspectos</a:t>
                </a:r>
                <a:r>
                  <a:rPr lang="es-SV" sz="700" b="1" baseline="0"/>
                  <a:t> evaluados</a:t>
                </a:r>
                <a:endParaRPr lang="es-SV" sz="700" b="1"/>
              </a:p>
            </c:rich>
          </c:tx>
          <c:layout>
            <c:manualLayout>
              <c:xMode val="edge"/>
              <c:yMode val="edge"/>
              <c:x val="0.37371062795629284"/>
              <c:y val="0.942686209167674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1399871"/>
        <c:crosses val="autoZero"/>
        <c:auto val="1"/>
        <c:lblAlgn val="ctr"/>
        <c:lblOffset val="100"/>
        <c:noMultiLvlLbl val="0"/>
      </c:catAx>
      <c:valAx>
        <c:axId val="1461399871"/>
        <c:scaling>
          <c:orientation val="minMax"/>
          <c:max val="10"/>
          <c:min val="6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1170415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Capacidad de respuesta</a:t>
            </a:r>
          </a:p>
        </c:rich>
      </c:tx>
      <c:layout>
        <c:manualLayout>
          <c:xMode val="edge"/>
          <c:yMode val="edge"/>
          <c:x val="0.2310131785069873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1564221740831316"/>
          <c:y val="8.1136014507881812E-2"/>
          <c:w val="0.78435778259168687"/>
          <c:h val="0.398538305980450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'ÍNDICE GLOBAL'!$O$31</c:f>
              <c:strCache>
                <c:ptCount val="1"/>
                <c:pt idx="0">
                  <c:v>Promedio Global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D38-41DE-812F-FBD6C5C7BC23}"/>
              </c:ext>
            </c:extLst>
          </c:dPt>
          <c:dLbls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="1"/>
                      <a:t>Promedio</a:t>
                    </a:r>
                  </a:p>
                  <a:p>
                    <a:pPr>
                      <a:defRPr sz="800" b="1"/>
                    </a:pPr>
                    <a:fld id="{7BFE47DF-8753-4726-8C07-FD2AF601FDA5}" type="VALUE">
                      <a:rPr lang="en-US" sz="800" b="1"/>
                      <a:pPr>
                        <a:defRPr sz="800" b="1"/>
                      </a:pPr>
                      <a:t>[VALOR]</a:t>
                    </a:fld>
                    <a:endParaRPr lang="es-SV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D38-41DE-812F-FBD6C5C7BC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GLOBAL'!$K$52:$K$58</c:f>
              <c:strCache>
                <c:ptCount val="6"/>
                <c:pt idx="0">
                  <c:v>La documentación exigida</c:v>
                </c:pt>
                <c:pt idx="1">
                  <c:v>La orientación recibida</c:v>
                </c:pt>
                <c:pt idx="2">
                  <c:v>El tiempo de atención en ventanilla</c:v>
                </c:pt>
                <c:pt idx="3">
                  <c:v>El cumplimiento de los plazos establecidos para completar el servicio</c:v>
                </c:pt>
                <c:pt idx="4">
                  <c:v>El tiempo total de duración del proceso</c:v>
                </c:pt>
                <c:pt idx="5">
                  <c:v>El tiempo de espera haciendo fila</c:v>
                </c:pt>
              </c:strCache>
            </c:strRef>
          </c:cat>
          <c:val>
            <c:numRef>
              <c:f>'ÍNDICE GLOBAL'!$O$52:$O$58</c:f>
              <c:numCache>
                <c:formatCode>0.00</c:formatCode>
                <c:ptCount val="7"/>
                <c:pt idx="0">
                  <c:v>8.6797900262467191</c:v>
                </c:pt>
                <c:pt idx="1">
                  <c:v>8.3857142857142861</c:v>
                </c:pt>
                <c:pt idx="2">
                  <c:v>7.6942148760330582</c:v>
                </c:pt>
                <c:pt idx="3">
                  <c:v>7.5306122448979593</c:v>
                </c:pt>
                <c:pt idx="4">
                  <c:v>7.3494897959183669</c:v>
                </c:pt>
                <c:pt idx="5">
                  <c:v>7.2156133828996278</c:v>
                </c:pt>
                <c:pt idx="6">
                  <c:v>7.8092391019516691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38-41DE-812F-FBD6C5C7B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1170415"/>
        <c:axId val="1461399871"/>
      </c:barChart>
      <c:catAx>
        <c:axId val="14611704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Aspectos</a:t>
                </a:r>
                <a:r>
                  <a:rPr lang="es-SV" sz="800" b="1" baseline="0"/>
                  <a:t> evaluados</a:t>
                </a:r>
                <a:endParaRPr lang="es-SV" sz="800" b="1"/>
              </a:p>
            </c:rich>
          </c:tx>
          <c:layout>
            <c:manualLayout>
              <c:xMode val="edge"/>
              <c:yMode val="edge"/>
              <c:x val="0.34605652953919169"/>
              <c:y val="0.954176780534012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1399871"/>
        <c:crosses val="autoZero"/>
        <c:auto val="1"/>
        <c:lblAlgn val="ctr"/>
        <c:lblOffset val="100"/>
        <c:noMultiLvlLbl val="0"/>
      </c:catAx>
      <c:valAx>
        <c:axId val="1461399871"/>
        <c:scaling>
          <c:orientation val="minMax"/>
          <c:max val="10"/>
          <c:min val="6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1170415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000" b="1"/>
              <a:t>Índice global</a:t>
            </a:r>
            <a:r>
              <a:rPr lang="es-SV" sz="1000" b="1" baseline="0"/>
              <a:t> de </a:t>
            </a:r>
            <a:r>
              <a:rPr lang="es-SV" sz="1000" b="1"/>
              <a:t>satisfacción </a:t>
            </a:r>
            <a:r>
              <a:rPr lang="es-SV" sz="1000" b="1" baseline="0"/>
              <a:t>de la DGA </a:t>
            </a:r>
          </a:p>
          <a:p>
            <a:pPr>
              <a:defRPr sz="1000" b="1"/>
            </a:pPr>
            <a:r>
              <a:rPr lang="es-SV" sz="1000" b="1" baseline="0"/>
              <a:t>2020-</a:t>
            </a:r>
            <a:r>
              <a:rPr lang="es-SV" sz="1000" b="1"/>
              <a:t>2021</a:t>
            </a:r>
          </a:p>
        </c:rich>
      </c:tx>
      <c:layout>
        <c:manualLayout>
          <c:xMode val="edge"/>
          <c:yMode val="edge"/>
          <c:x val="0.1130607734806629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3110532236102065E-2"/>
          <c:y val="4.0818456674148976E-2"/>
          <c:w val="0.88437201102655261"/>
          <c:h val="0.36534619499409487"/>
        </c:manualLayout>
      </c:layout>
      <c:barChart>
        <c:barDir val="col"/>
        <c:grouping val="clustered"/>
        <c:varyColors val="0"/>
        <c:ser>
          <c:idx val="3"/>
          <c:order val="2"/>
          <c:tx>
            <c:strRef>
              <c:f>'ÍNDICE GLOBAL'!$W$13</c:f>
              <c:strCache>
                <c:ptCount val="1"/>
                <c:pt idx="0">
                  <c:v>Promedio Global 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GLOBAL'!$S$14:$S$17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'ÍNDICE GLOBAL'!$W$14:$W$17</c:f>
              <c:numCache>
                <c:formatCode>0.00</c:formatCode>
                <c:ptCount val="4"/>
                <c:pt idx="0">
                  <c:v>8.33</c:v>
                </c:pt>
                <c:pt idx="1">
                  <c:v>8.39</c:v>
                </c:pt>
                <c:pt idx="2">
                  <c:v>8.5299999999999994</c:v>
                </c:pt>
                <c:pt idx="3">
                  <c:v>8.07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21-4D74-A5EE-A55EEA95BD7A}"/>
            </c:ext>
          </c:extLst>
        </c:ser>
        <c:ser>
          <c:idx val="1"/>
          <c:order val="3"/>
          <c:tx>
            <c:strRef>
              <c:f>'ÍNDICE GLOBAL'!$U$13</c:f>
              <c:strCache>
                <c:ptCount val="1"/>
                <c:pt idx="0">
                  <c:v>Promedio Global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GLOBAL'!$S$14:$S$17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'ÍNDICE GLOBAL'!$U$14:$U$17</c:f>
              <c:numCache>
                <c:formatCode>0.00</c:formatCode>
                <c:ptCount val="4"/>
                <c:pt idx="0">
                  <c:v>8.2973327318122134</c:v>
                </c:pt>
                <c:pt idx="1">
                  <c:v>8.4083318257123079</c:v>
                </c:pt>
                <c:pt idx="2">
                  <c:v>8.7626412481672045</c:v>
                </c:pt>
                <c:pt idx="3">
                  <c:v>7.8092391019516691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7821-4D74-A5EE-A55EEA95BD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1"/>
        <c:axId val="1430246095"/>
        <c:axId val="1692147647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'ÍNDICE GLOBAL'!$T$13</c15:sqref>
                        </c15:formulaRef>
                      </c:ext>
                    </c:extLst>
                    <c:strCache>
                      <c:ptCount val="1"/>
                      <c:pt idx="0">
                        <c:v>Peso ponderado (%)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anchor="ctr" anchorCtr="1"/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bg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'ÍNDICE GLOBAL'!$S$14:$S$17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'ÍNDICE GLOBAL'!$T$14:$T$17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0.11</c:v>
                      </c:pt>
                      <c:pt idx="1">
                        <c:v>0.16</c:v>
                      </c:pt>
                      <c:pt idx="2">
                        <c:v>0.32</c:v>
                      </c:pt>
                      <c:pt idx="3">
                        <c:v>0.41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7821-4D74-A5EE-A55EEA95BD7A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5"/>
          <c:order val="5"/>
          <c:tx>
            <c:strRef>
              <c:f>'ÍNDICE GLOBAL'!$Y$13</c:f>
              <c:strCache>
                <c:ptCount val="1"/>
                <c:pt idx="0">
                  <c:v>Índice global de satisfacción 2021</c:v>
                </c:pt>
              </c:strCache>
            </c:strRef>
          </c:tx>
          <c:spPr>
            <a:ln w="19050" cap="rnd">
              <a:solidFill>
                <a:schemeClr val="accent6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82-49CF-9D94-FA08A458C53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82-49CF-9D94-FA08A458C53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82-49CF-9D94-FA08A458C53A}"/>
                </c:ext>
              </c:extLst>
            </c:dLbl>
            <c:dLbl>
              <c:idx val="3"/>
              <c:layout>
                <c:manualLayout>
                  <c:x val="0"/>
                  <c:y val="1.7267429311461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82-49CF-9D94-FA08A458C5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GLOBAL'!$S$14:$S$17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'ÍNDICE GLOBAL'!$Y$14:$Y$17</c:f>
              <c:numCache>
                <c:formatCode>General</c:formatCode>
                <c:ptCount val="4"/>
                <c:pt idx="0">
                  <c:v>8.26</c:v>
                </c:pt>
                <c:pt idx="1">
                  <c:v>8.26</c:v>
                </c:pt>
                <c:pt idx="2">
                  <c:v>8.26</c:v>
                </c:pt>
                <c:pt idx="3">
                  <c:v>8.26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21-4D74-A5EE-A55EEA95BD7A}"/>
            </c:ext>
          </c:extLst>
        </c:ser>
        <c:ser>
          <c:idx val="6"/>
          <c:order val="6"/>
          <c:tx>
            <c:strRef>
              <c:f>'ÍNDICE GLOBAL'!$Z$13</c:f>
              <c:strCache>
                <c:ptCount val="1"/>
                <c:pt idx="0">
                  <c:v>Índice global de satisfacción  2020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0"/>
                  <c:y val="-2.1584286639326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82-49CF-9D94-FA08A458C5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GLOBAL'!$S$14:$S$17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'ÍNDICE GLOBAL'!$Z$14:$Z$17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8.3000000000000007</c:v>
                </c:pt>
                <c:pt idx="2">
                  <c:v>8.3000000000000007</c:v>
                </c:pt>
                <c:pt idx="3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821-4D74-A5EE-A55EEA95B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9528096"/>
        <c:axId val="1832561072"/>
        <c:extLst>
          <c:ext xmlns:c15="http://schemas.microsoft.com/office/drawing/2012/chart" uri="{02D57815-91ED-43cb-92C2-25804820EDAC}">
            <c15:filteredLineSeries>
              <c15:ser>
                <c:idx val="2"/>
                <c:order val="1"/>
                <c:tx>
                  <c:strRef>
                    <c:extLst>
                      <c:ext uri="{02D57815-91ED-43cb-92C2-25804820EDAC}">
                        <c15:formulaRef>
                          <c15:sqref>'ÍNDICE GLOBAL'!$V$13</c15:sqref>
                        </c15:formulaRef>
                      </c:ext>
                    </c:extLst>
                    <c:strCache>
                      <c:ptCount val="1"/>
                      <c:pt idx="0">
                        <c:v>Índice global de satisfacción 2021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anchor="ctr" anchorCtr="1"/>
                    <a:lstStyle/>
                    <a:p>
                      <a:pPr>
                        <a:defRPr sz="800" b="1" i="0" u="none" strike="noStrike" kern="1200" baseline="0">
                          <a:solidFill>
                            <a:schemeClr val="bg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'ÍNDICE GLOBAL'!$S$14:$S$17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'ÍNDICE GLOBAL'!$V$14:$V$17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0.91270660049934349</c:v>
                      </c:pt>
                      <c:pt idx="1">
                        <c:v>1.3453330921139692</c:v>
                      </c:pt>
                      <c:pt idx="2">
                        <c:v>2.8040451994135056</c:v>
                      </c:pt>
                      <c:pt idx="3">
                        <c:v>3.2017880318001843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7821-4D74-A5EE-A55EEA95BD7A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GLOBAL'!$X$13</c15:sqref>
                        </c15:formulaRef>
                      </c:ext>
                    </c:extLst>
                    <c:strCache>
                      <c:ptCount val="1"/>
                      <c:pt idx="0">
                        <c:v>Índice global de satisfacción  2020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GLOBAL'!$S$14:$S$17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GLOBAL'!$X$14:$X$17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0.9163</c:v>
                      </c:pt>
                      <c:pt idx="1">
                        <c:v>1.3424</c:v>
                      </c:pt>
                      <c:pt idx="2">
                        <c:v>2.7296</c:v>
                      </c:pt>
                      <c:pt idx="3">
                        <c:v>3.3087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821-4D74-A5EE-A55EEA95BD7A}"/>
                  </c:ext>
                </c:extLst>
              </c15:ser>
            </c15:filteredLineSeries>
          </c:ext>
        </c:extLst>
      </c:lineChart>
      <c:catAx>
        <c:axId val="143024609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b="1"/>
                  <a:t>Dimensiones</a:t>
                </a:r>
              </a:p>
            </c:rich>
          </c:tx>
          <c:layout>
            <c:manualLayout>
              <c:xMode val="edge"/>
              <c:yMode val="edge"/>
              <c:x val="0.42683085666923215"/>
              <c:y val="0.741437682220017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2147647"/>
        <c:crosses val="autoZero"/>
        <c:auto val="1"/>
        <c:lblAlgn val="ctr"/>
        <c:lblOffset val="100"/>
        <c:noMultiLvlLbl val="0"/>
      </c:catAx>
      <c:valAx>
        <c:axId val="1692147647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solidFill>
                <a:schemeClr val="accent2">
                  <a:lumMod val="20000"/>
                  <a:lumOff val="8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30246095"/>
        <c:crosses val="autoZero"/>
        <c:crossBetween val="between"/>
        <c:majorUnit val="1"/>
        <c:minorUnit val="0.2"/>
      </c:valAx>
      <c:valAx>
        <c:axId val="183256107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2009528096"/>
        <c:crosses val="max"/>
        <c:crossBetween val="between"/>
      </c:valAx>
      <c:catAx>
        <c:axId val="2009528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32561072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bg1"/>
          </a:solidFill>
        </a:ln>
        <a:effectLst/>
      </c:spPr>
    </c:plotArea>
    <c:legend>
      <c:legendPos val="b"/>
      <c:layout>
        <c:manualLayout>
          <c:xMode val="edge"/>
          <c:yMode val="edge"/>
          <c:x val="8.3565692268551775E-2"/>
          <c:y val="0.82178665334393519"/>
          <c:w val="0.81469700572198145"/>
          <c:h val="0.163319095836880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900" b="1"/>
              <a:t>Gráfico</a:t>
            </a:r>
            <a:r>
              <a:rPr lang="es-SV" sz="900" b="1" baseline="0"/>
              <a:t> 3.1.1</a:t>
            </a:r>
          </a:p>
          <a:p>
            <a:pPr>
              <a:defRPr sz="900" b="1"/>
            </a:pPr>
            <a:r>
              <a:rPr lang="es-SV" sz="900" b="1"/>
              <a:t>Índice global de satisfacción de la DGA</a:t>
            </a:r>
          </a:p>
          <a:p>
            <a:pPr>
              <a:defRPr sz="900" b="1"/>
            </a:pPr>
            <a:r>
              <a:rPr lang="es-SV" sz="900" b="1"/>
              <a:t>Periodo del 2018 al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3806118949510826"/>
          <c:y val="0.24009163802978237"/>
          <c:w val="0.8400521832341542"/>
          <c:h val="0.46289146846334928"/>
        </c:manualLayout>
      </c:layout>
      <c:lineChart>
        <c:grouping val="standard"/>
        <c:varyColors val="0"/>
        <c:ser>
          <c:idx val="0"/>
          <c:order val="0"/>
          <c:tx>
            <c:strRef>
              <c:f>'ÍNDICE GLOBAL'!$T$45</c:f>
              <c:strCache>
                <c:ptCount val="1"/>
                <c:pt idx="0">
                  <c:v>Índice global de satisfacción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bg2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'ÍNDICE GLOBAL'!$S$46:$S$49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'ÍNDICE GLOBAL'!$T$46:$T$49</c:f>
              <c:numCache>
                <c:formatCode>General</c:formatCode>
                <c:ptCount val="4"/>
                <c:pt idx="0">
                  <c:v>7.84</c:v>
                </c:pt>
                <c:pt idx="1">
                  <c:v>8.07</c:v>
                </c:pt>
                <c:pt idx="2">
                  <c:v>8.3000000000000007</c:v>
                </c:pt>
                <c:pt idx="3">
                  <c:v>8.26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0D-4EC0-AE66-05AE17192C1F}"/>
            </c:ext>
          </c:extLst>
        </c:ser>
        <c:ser>
          <c:idx val="1"/>
          <c:order val="1"/>
          <c:tx>
            <c:strRef>
              <c:f>'ÍNDICE GLOBAL'!$U$45</c:f>
              <c:strCache>
                <c:ptCount val="1"/>
                <c:pt idx="0">
                  <c:v>Meta 2021 (PEI 2019-2024)</c:v>
                </c:pt>
              </c:strCache>
            </c:strRef>
          </c:tx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C000"/>
                </a:solidFill>
              </a:ln>
              <a:effectLst/>
            </c:spPr>
          </c:marker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0D-4EC0-AE66-05AE17192C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'ÍNDICE GLOBAL'!$S$46:$S$49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'ÍNDICE GLOBAL'!$U$46:$U$49</c:f>
              <c:numCache>
                <c:formatCode>General</c:formatCode>
                <c:ptCount val="4"/>
                <c:pt idx="0">
                  <c:v>8.17</c:v>
                </c:pt>
                <c:pt idx="1">
                  <c:v>8.17</c:v>
                </c:pt>
                <c:pt idx="2">
                  <c:v>8.17</c:v>
                </c:pt>
                <c:pt idx="3">
                  <c:v>8.17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0D-4EC0-AE66-05AE17192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6344767"/>
        <c:axId val="1692149311"/>
      </c:lineChart>
      <c:catAx>
        <c:axId val="1426344767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b="1"/>
                  <a:t>Año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2149311"/>
        <c:crosses val="autoZero"/>
        <c:auto val="1"/>
        <c:lblAlgn val="ctr"/>
        <c:lblOffset val="100"/>
        <c:noMultiLvlLbl val="0"/>
      </c:catAx>
      <c:valAx>
        <c:axId val="1692149311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solidFill>
                <a:schemeClr val="accent4">
                  <a:lumMod val="20000"/>
                  <a:lumOff val="8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9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26344767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022557012940686E-2"/>
          <c:y val="0.84474713856644212"/>
          <c:w val="0.81470953688241365"/>
          <c:h val="0.127761452498850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000" b="1"/>
              <a:t>Índice de satisfacción por tipo de usuario </a:t>
            </a:r>
          </a:p>
          <a:p>
            <a:pPr>
              <a:defRPr sz="1000" b="1"/>
            </a:pPr>
            <a:r>
              <a:rPr lang="es-SV" sz="1000" b="1"/>
              <a:t>2021</a:t>
            </a:r>
          </a:p>
        </c:rich>
      </c:tx>
      <c:layout>
        <c:manualLayout>
          <c:xMode val="edge"/>
          <c:yMode val="edge"/>
          <c:x val="0.129692388451443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183525136281042"/>
          <c:y val="4.6797423049391551E-2"/>
          <c:w val="0.88437201102655261"/>
          <c:h val="0.62520746283564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'ÍNDICE GLOBAL'!$U$6</c:f>
              <c:strCache>
                <c:ptCount val="1"/>
                <c:pt idx="0">
                  <c:v>Promedio contribuyente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GLOBAL'!$S$7:$S$11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'ÍNDICE GLOBAL'!$U$7:$U$11</c:f>
              <c:numCache>
                <c:formatCode>0.00</c:formatCode>
                <c:ptCount val="4"/>
                <c:pt idx="0">
                  <c:v>7.8457339926363812</c:v>
                </c:pt>
                <c:pt idx="1">
                  <c:v>8.3825971480022439</c:v>
                </c:pt>
                <c:pt idx="2">
                  <c:v>8.7457579185520373</c:v>
                </c:pt>
                <c:pt idx="3">
                  <c:v>7.7599869568422504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5-4045-8E7B-35AF16A3C72E}"/>
            </c:ext>
          </c:extLst>
        </c:ser>
        <c:ser>
          <c:idx val="3"/>
          <c:order val="3"/>
          <c:tx>
            <c:strRef>
              <c:f>'ÍNDICE GLOBAL'!$X$6</c:f>
              <c:strCache>
                <c:ptCount val="1"/>
                <c:pt idx="0">
                  <c:v>Promedio usuario externo 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GLOBAL'!$S$7:$S$11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'ÍNDICE GLOBAL'!$X$7:$X$11</c:f>
              <c:numCache>
                <c:formatCode>0.00</c:formatCode>
                <c:ptCount val="4"/>
                <c:pt idx="0">
                  <c:v>8.6938775510204085</c:v>
                </c:pt>
                <c:pt idx="1">
                  <c:v>8.8035714285714288</c:v>
                </c:pt>
                <c:pt idx="2">
                  <c:v>9.2666666666666675</c:v>
                </c:pt>
                <c:pt idx="3">
                  <c:v>8.7749999999999986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75-4045-8E7B-35AF16A3C72E}"/>
            </c:ext>
          </c:extLst>
        </c:ser>
        <c:ser>
          <c:idx val="6"/>
          <c:order val="6"/>
          <c:tx>
            <c:strRef>
              <c:f>'ÍNDICE GLOBAL'!$AA$6</c:f>
              <c:strCache>
                <c:ptCount val="1"/>
                <c:pt idx="0">
                  <c:v>Promedio usuario interno 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GLOBAL'!$S$7:$S$11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'ÍNDICE GLOBAL'!$AA$7:$AA$11</c:f>
              <c:numCache>
                <c:formatCode>0.00</c:formatCode>
                <c:ptCount val="4"/>
                <c:pt idx="0">
                  <c:v>9.5227272727272716</c:v>
                </c:pt>
                <c:pt idx="1">
                  <c:v>7.9831871345029235</c:v>
                </c:pt>
                <c:pt idx="2">
                  <c:v>8.8277310924369754</c:v>
                </c:pt>
                <c:pt idx="3">
                  <c:v>8.481481481481481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75-4045-8E7B-35AF16A3C7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37"/>
        <c:overlap val="-1"/>
        <c:axId val="1430246095"/>
        <c:axId val="1692147647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'ÍNDICE GLOBAL'!$V$6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contribuyente 2021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'ÍNDICE GLOBAL'!$S$7:$S$11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'ÍNDICE GLOBAL'!$V$7:$V$11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0.86303073919000195</c:v>
                      </c:pt>
                      <c:pt idx="1">
                        <c:v>1.341215543680359</c:v>
                      </c:pt>
                      <c:pt idx="2">
                        <c:v>2.7986425339366519</c:v>
                      </c:pt>
                      <c:pt idx="3">
                        <c:v>3.1815946523053227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6-D275-4045-8E7B-35AF16A3C72E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GLOBAL'!$Y$6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externo 2021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GLOBAL'!$S$7:$S$11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GLOBAL'!$Y$7:$Y$11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0.95632653061224493</c:v>
                      </c:pt>
                      <c:pt idx="1">
                        <c:v>1.4085714285714286</c:v>
                      </c:pt>
                      <c:pt idx="2">
                        <c:v>2.9653333333333336</c:v>
                      </c:pt>
                      <c:pt idx="3">
                        <c:v>3.5977499999999991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D275-4045-8E7B-35AF16A3C72E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GLOBAL'!$AB$6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interno 2021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GLOBAL'!$S$7:$S$11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GLOBAL'!$AB$7:$AB$11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1.0474999999999999</c:v>
                      </c:pt>
                      <c:pt idx="1">
                        <c:v>1.2773099415204678</c:v>
                      </c:pt>
                      <c:pt idx="2">
                        <c:v>2.8248739495798323</c:v>
                      </c:pt>
                      <c:pt idx="3">
                        <c:v>3.4774074074074068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D275-4045-8E7B-35AF16A3C72E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GLOBAL'!$AD$6</c15:sqref>
                        </c15:formulaRef>
                      </c:ext>
                    </c:extLst>
                    <c:strCache>
                      <c:ptCount val="1"/>
                      <c:pt idx="0">
                        <c:v>Promedio Global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GLOBAL'!$S$7:$S$11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GLOBAL'!$AD$7:$AD$11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8.2973327318122134</c:v>
                      </c:pt>
                      <c:pt idx="1">
                        <c:v>8.4083318257123079</c:v>
                      </c:pt>
                      <c:pt idx="2">
                        <c:v>8.7626412481672045</c:v>
                      </c:pt>
                      <c:pt idx="3">
                        <c:v>7.8092391019516691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D275-4045-8E7B-35AF16A3C72E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GLOBAL'!$AE$6</c15:sqref>
                        </c15:formulaRef>
                      </c:ext>
                    </c:extLst>
                    <c:strCache>
                      <c:ptCount val="1"/>
                      <c:pt idx="0">
                        <c:v>Índice global de satisfacción 2021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GLOBAL'!$S$7:$S$11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'ÍNDICE GLOBAL'!$AE$7:$AE$11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0.91270660049934349</c:v>
                      </c:pt>
                      <c:pt idx="1">
                        <c:v>1.3453330921139692</c:v>
                      </c:pt>
                      <c:pt idx="2">
                        <c:v>2.8040451994135056</c:v>
                      </c:pt>
                      <c:pt idx="3">
                        <c:v>3.2017880318001843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D275-4045-8E7B-35AF16A3C72E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'ÍNDICE GLOBAL'!$W$6</c:f>
              <c:strCache>
                <c:ptCount val="1"/>
                <c:pt idx="0">
                  <c:v>Índice de satisfacción contribuyente 2021</c:v>
                </c:pt>
              </c:strCache>
            </c:strRef>
          </c:tx>
          <c:spPr>
            <a:ln w="19050" cap="rnd">
              <a:solidFill>
                <a:schemeClr val="tx2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2">
                  <a:lumMod val="50000"/>
                </a:schemeClr>
              </a:solidFill>
              <a:ln w="9525">
                <a:solidFill>
                  <a:schemeClr val="tx2">
                    <a:alpha val="98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75-4045-8E7B-35AF16A3C72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75-4045-8E7B-35AF16A3C72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75-4045-8E7B-35AF16A3C72E}"/>
                </c:ext>
              </c:extLst>
            </c:dLbl>
            <c:dLbl>
              <c:idx val="3"/>
              <c:layout>
                <c:manualLayout>
                  <c:x val="-1.0151061651846951E-2"/>
                  <c:y val="2.1253981565267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75-4045-8E7B-35AF16A3C7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GLOBAL'!$S$7:$S$11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'ÍNDICE GLOBAL'!$W$7:$W$11</c:f>
              <c:numCache>
                <c:formatCode>0.00</c:formatCode>
                <c:ptCount val="4"/>
                <c:pt idx="0">
                  <c:v>8.1844834691123349</c:v>
                </c:pt>
                <c:pt idx="1">
                  <c:v>8.1844834691123349</c:v>
                </c:pt>
                <c:pt idx="2">
                  <c:v>8.1844834691123349</c:v>
                </c:pt>
                <c:pt idx="3">
                  <c:v>8.1844834691123349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275-4045-8E7B-35AF16A3C72E}"/>
            </c:ext>
          </c:extLst>
        </c:ser>
        <c:ser>
          <c:idx val="5"/>
          <c:order val="5"/>
          <c:tx>
            <c:strRef>
              <c:f>'ÍNDICE GLOBAL'!$Z$6</c:f>
              <c:strCache>
                <c:ptCount val="1"/>
                <c:pt idx="0">
                  <c:v>Índice de satisfacción usuario externo 2021</c:v>
                </c:pt>
              </c:strCache>
            </c:strRef>
          </c:tx>
          <c:spPr>
            <a:ln w="19050" cap="rnd">
              <a:solidFill>
                <a:schemeClr val="bg2">
                  <a:lumMod val="9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75-4045-8E7B-35AF16A3C72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75-4045-8E7B-35AF16A3C72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75-4045-8E7B-35AF16A3C72E}"/>
                </c:ext>
              </c:extLst>
            </c:dLbl>
            <c:dLbl>
              <c:idx val="3"/>
              <c:layout>
                <c:manualLayout>
                  <c:x val="6.7673744345645515E-3"/>
                  <c:y val="-1.487778709568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75-4045-8E7B-35AF16A3C7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GLOBAL'!$S$7:$S$11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'ÍNDICE GLOBAL'!$Z$7:$Z$11</c:f>
              <c:numCache>
                <c:formatCode>0.00</c:formatCode>
                <c:ptCount val="4"/>
                <c:pt idx="0">
                  <c:v>8.927981292517007</c:v>
                </c:pt>
                <c:pt idx="1">
                  <c:v>8.927981292517007</c:v>
                </c:pt>
                <c:pt idx="2">
                  <c:v>8.927981292517007</c:v>
                </c:pt>
                <c:pt idx="3">
                  <c:v>8.927981292517007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275-4045-8E7B-35AF16A3C72E}"/>
            </c:ext>
          </c:extLst>
        </c:ser>
        <c:ser>
          <c:idx val="8"/>
          <c:order val="8"/>
          <c:tx>
            <c:strRef>
              <c:f>'ÍNDICE GLOBAL'!$AC$6</c:f>
              <c:strCache>
                <c:ptCount val="1"/>
                <c:pt idx="0">
                  <c:v>Índice de satisfacción usuario interno 2021</c:v>
                </c:pt>
              </c:strCache>
            </c:strRef>
          </c:tx>
          <c:spPr>
            <a:ln w="19050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x"/>
            <c:size val="4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accent6">
                    <a:lumMod val="50000"/>
                  </a:schemeClr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275-4045-8E7B-35AF16A3C72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275-4045-8E7B-35AF16A3C72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275-4045-8E7B-35AF16A3C7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GLOBAL'!$S$7:$S$11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'ÍNDICE GLOBAL'!$AC$7:$AC$11</c:f>
              <c:numCache>
                <c:formatCode>0.00</c:formatCode>
                <c:ptCount val="4"/>
                <c:pt idx="0">
                  <c:v>8.6270912985077075</c:v>
                </c:pt>
                <c:pt idx="1">
                  <c:v>8.6270912985077075</c:v>
                </c:pt>
                <c:pt idx="2">
                  <c:v>8.6270912985077075</c:v>
                </c:pt>
                <c:pt idx="3">
                  <c:v>8.6270912985077075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D275-4045-8E7B-35AF16A3C72E}"/>
            </c:ext>
          </c:extLst>
        </c:ser>
        <c:ser>
          <c:idx val="11"/>
          <c:order val="11"/>
          <c:tx>
            <c:strRef>
              <c:f>'ÍNDICE GLOBAL'!$AF$6</c:f>
              <c:strCache>
                <c:ptCount val="1"/>
                <c:pt idx="0">
                  <c:v>Meta PEI 2019-2024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75-4045-8E7B-35AF16A3C72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275-4045-8E7B-35AF16A3C72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275-4045-8E7B-35AF16A3C72E}"/>
                </c:ext>
              </c:extLst>
            </c:dLbl>
            <c:dLbl>
              <c:idx val="3"/>
              <c:layout>
                <c:manualLayout>
                  <c:x val="3.4057742782150728E-3"/>
                  <c:y val="2.819432116439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rgbClr val="C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275-4045-8E7B-35AF16A3C7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'ÍNDICE GLOBAL'!$S$7:$S$11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'ÍNDICE GLOBAL'!$AF$7:$AF$11</c:f>
              <c:numCache>
                <c:formatCode>General</c:formatCode>
                <c:ptCount val="4"/>
                <c:pt idx="0">
                  <c:v>8.17</c:v>
                </c:pt>
                <c:pt idx="1">
                  <c:v>8.17</c:v>
                </c:pt>
                <c:pt idx="2">
                  <c:v>8.17</c:v>
                </c:pt>
                <c:pt idx="3">
                  <c:v>8.17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D275-4045-8E7B-35AF16A3C7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30246095"/>
        <c:axId val="1692147647"/>
      </c:lineChart>
      <c:catAx>
        <c:axId val="143024609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b="1"/>
                  <a:t>Dimensiones</a:t>
                </a:r>
              </a:p>
            </c:rich>
          </c:tx>
          <c:layout>
            <c:manualLayout>
              <c:xMode val="edge"/>
              <c:yMode val="edge"/>
              <c:x val="0.4505916573123469"/>
              <c:y val="0.761792920044613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2147647"/>
        <c:crosses val="autoZero"/>
        <c:auto val="1"/>
        <c:lblAlgn val="ctr"/>
        <c:lblOffset val="100"/>
        <c:noMultiLvlLbl val="0"/>
      </c:catAx>
      <c:valAx>
        <c:axId val="1692147647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30246095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0155780222379502"/>
          <c:w val="1"/>
          <c:h val="0.172626661517110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MH 2021">
      <a:dk1>
        <a:sysClr val="windowText" lastClr="000000"/>
      </a:dk1>
      <a:lt1>
        <a:sysClr val="window" lastClr="FFFFFF"/>
      </a:lt1>
      <a:dk2>
        <a:srgbClr val="111E60"/>
      </a:dk2>
      <a:lt2>
        <a:srgbClr val="ACCBF9"/>
      </a:lt2>
      <a:accent1>
        <a:srgbClr val="111E60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MH 2021">
      <a:majorFont>
        <a:latin typeface="Bembo Std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MH 2021">
    <a:dk1>
      <a:sysClr val="windowText" lastClr="000000"/>
    </a:dk1>
    <a:lt1>
      <a:sysClr val="window" lastClr="FFFFFF"/>
    </a:lt1>
    <a:dk2>
      <a:srgbClr val="111E60"/>
    </a:dk2>
    <a:lt2>
      <a:srgbClr val="ACCBF9"/>
    </a:lt2>
    <a:accent1>
      <a:srgbClr val="111E60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MH 2021">
    <a:majorFont>
      <a:latin typeface="Bembo Std"/>
      <a:ea typeface=""/>
      <a:cs typeface=""/>
    </a:majorFont>
    <a:minorFont>
      <a:latin typeface="Museo Sans 300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079BCF-918F-455A-B90A-701D8EED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9859</Words>
  <Characters>54228</Characters>
  <Application>Microsoft Office Word</Application>
  <DocSecurity>0</DocSecurity>
  <Lines>451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Medición de Satisfacción de los Contribuyentes y Usuarios de la Dirección General de Aduanas- Ministerio de Hacienda</vt:lpstr>
    </vt:vector>
  </TitlesOfParts>
  <Company/>
  <LinksUpToDate>false</LinksUpToDate>
  <CharactersWithSpaces>63960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Medición de Satisfacción de los Contribuyentes y Usuarios de la Dirección General de Aduanas- Ministerio de Hacienda</dc:title>
  <dc:subject/>
  <dc:creator>Microsoft Office User;Katia Elizabeth Anaya López</dc:creator>
  <cp:keywords/>
  <dc:description/>
  <cp:lastModifiedBy>Lourdes Sarai Gomez Garcia</cp:lastModifiedBy>
  <cp:revision>3</cp:revision>
  <cp:lastPrinted>2022-02-11T17:02:00Z</cp:lastPrinted>
  <dcterms:created xsi:type="dcterms:W3CDTF">2022-02-14T21:09:00Z</dcterms:created>
  <dcterms:modified xsi:type="dcterms:W3CDTF">2022-02-14T21:22:00Z</dcterms:modified>
</cp:coreProperties>
</file>