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0F" w:rsidRDefault="0064576A" w:rsidP="00976876">
      <w:pPr>
        <w:jc w:val="center"/>
        <w:rPr>
          <w:b/>
        </w:rPr>
        <w:sectPr w:rsidR="00D6030F" w:rsidSect="000C4CF1">
          <w:pgSz w:w="15840" w:h="12240" w:orient="landscape" w:code="1"/>
          <w:pgMar w:top="720" w:right="1417" w:bottom="630" w:left="1417" w:header="708" w:footer="708" w:gutter="0"/>
          <w:cols w:space="708"/>
          <w:docGrid w:linePitch="360"/>
        </w:sectPr>
      </w:pPr>
      <w:r>
        <w:rPr>
          <w:b/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144BCC8" wp14:editId="450AE28D">
            <wp:simplePos x="0" y="0"/>
            <wp:positionH relativeFrom="column">
              <wp:posOffset>-734060</wp:posOffset>
            </wp:positionH>
            <wp:positionV relativeFrom="paragraph">
              <wp:posOffset>361950</wp:posOffset>
            </wp:positionV>
            <wp:extent cx="9630410" cy="6591300"/>
            <wp:effectExtent l="0" t="0" r="8890" b="0"/>
            <wp:wrapThrough wrapText="bothSides">
              <wp:wrapPolygon edited="0">
                <wp:start x="0" y="0"/>
                <wp:lineTo x="0" y="21538"/>
                <wp:lineTo x="21577" y="21538"/>
                <wp:lineTo x="2157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418B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41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53" w:rsidRPr="00976876">
        <w:rPr>
          <w:b/>
        </w:rPr>
        <w:t>ESTRUCTURA ORGANIZATIVA DEL TRIBUNAL DE APELACIONES DE LOS IMPUESTOS INTERNOS Y DE ADUANAS</w:t>
      </w:r>
      <w:r w:rsidR="00573F53">
        <w:rPr>
          <w:b/>
          <w:noProof/>
          <w:lang w:eastAsia="es-SV"/>
        </w:rPr>
        <w:t xml:space="preserve"> </w:t>
      </w:r>
    </w:p>
    <w:p w:rsidR="00976876" w:rsidRDefault="00D6030F" w:rsidP="00976876">
      <w:pPr>
        <w:jc w:val="center"/>
        <w:rPr>
          <w:b/>
        </w:rPr>
      </w:pPr>
      <w:r w:rsidRPr="00976876">
        <w:rPr>
          <w:b/>
        </w:rPr>
        <w:lastRenderedPageBreak/>
        <w:t xml:space="preserve">ESTRUCTURA ORGANIZATIVA </w:t>
      </w:r>
      <w:bookmarkStart w:id="0" w:name="_GoBack"/>
      <w:bookmarkEnd w:id="0"/>
      <w:r w:rsidRPr="00976876">
        <w:rPr>
          <w:b/>
        </w:rPr>
        <w:t>DEL TRIBUNAL DE APELACIONES DE LOS IMPUESTOS INTERNOS Y DE ADUANAS</w:t>
      </w:r>
    </w:p>
    <w:tbl>
      <w:tblPr>
        <w:tblW w:w="11765" w:type="dxa"/>
        <w:tblInd w:w="-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530"/>
        <w:gridCol w:w="1513"/>
        <w:gridCol w:w="4787"/>
        <w:gridCol w:w="1170"/>
        <w:gridCol w:w="1134"/>
        <w:gridCol w:w="1134"/>
      </w:tblGrid>
      <w:tr w:rsidR="00976876" w:rsidRPr="005F2BF8" w:rsidTr="00D6030F">
        <w:trPr>
          <w:trHeight w:val="473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Unidad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Encargado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3C38F2" w:rsidP="003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Función de la Unidad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76876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  <w:r w:rsidR="0097687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Empleados </w:t>
            </w:r>
          </w:p>
          <w:p w:rsidR="00E33F4C" w:rsidRPr="005F2BF8" w:rsidRDefault="00E33F4C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  <w:r w:rsidR="0097687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Hombres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70FB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</w:p>
          <w:p w:rsidR="00976876" w:rsidRPr="005F2BF8" w:rsidRDefault="00976876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Mujeres</w:t>
            </w:r>
          </w:p>
        </w:tc>
      </w:tr>
      <w:tr w:rsidR="00230B5D" w:rsidRPr="005F2BF8" w:rsidTr="00D6030F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Presidencia del TAIIA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C93028" w:rsidP="00DA76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C93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Rodolfo Hernán Martínez Torres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5C43DC" w:rsidRDefault="00230B5D" w:rsidP="00E33F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Presidir, integrar y dirigir el Tribunal de Apelaciones de los Impuestos Internos y de Aduanas (TAIIA), cuya finalidad es conocer y resolver los Incidentes de Apelación interpuestos por los sujetos pasivos o administrados, contra las Resoluciones Definitivas emitidas por la Dirección General de Impuestos Internos y la Dirección General de Aduanas, de acuerdo a la Constitución de la República, Leyes Secundarias, Reglament</w:t>
            </w:r>
            <w:r w:rsidR="005C43DC">
              <w:rPr>
                <w:sz w:val="20"/>
                <w:szCs w:val="20"/>
              </w:rPr>
              <w:t>os y demás Normativa aplicable.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F915FE" w:rsidP="0023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F915FE" w:rsidP="0023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F915FE" w:rsidP="00F9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30B5D" w:rsidRPr="005F2BF8" w:rsidTr="00D6030F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Primera Vocalía en Impuestos Internos.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DA7680" w:rsidP="00DA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Cardoza Ayala </w:t>
            </w:r>
            <w:r w:rsidR="00230B5D"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el tribunal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</w:t>
            </w:r>
            <w:r w:rsidR="005C43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230B5D" w:rsidRPr="005F2BF8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Segunda Vocalía en Impuestos Internos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C93028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C93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Marlon Antonio Vásquez Ticas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</w:t>
            </w:r>
            <w:r w:rsidRPr="001729E9">
              <w:rPr>
                <w:sz w:val="20"/>
                <w:szCs w:val="20"/>
              </w:rPr>
              <w:t>.</w:t>
            </w:r>
            <w:r w:rsidR="005C43DC" w:rsidRPr="001729E9">
              <w:rPr>
                <w:sz w:val="20"/>
                <w:szCs w:val="20"/>
              </w:rPr>
              <w:t xml:space="preserve"> 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230B5D" w:rsidRPr="005F2BF8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Primera Vocalía en Materia Aduanera.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C93028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C93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Karen Juanita Santos de López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A63592" w:rsidP="00A6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230B5D" w:rsidRPr="005F2BF8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Segunda Vocalía en Materia Aduanera.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8821D0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8821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Osmin Alonso Sanchez Vásquez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B810EC" w:rsidRPr="005F2BF8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5F2BF8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Planeamiento y Calidad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Silvia N</w:t>
            </w:r>
            <w:r w:rsidR="00EF7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oemi Estrada Cañas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EC" w:rsidRPr="001670FB" w:rsidRDefault="00B810EC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coordinar y asegurar que se definan, implementen y mantengan los procesos necesarios para cumplir con el Sistema de Gestión de la Calidad y de control Interno en el TAIIA, así como coordinar la planeación estratégica y seguimiento de las diferentes actividades de la Institución, conforme a las Normas del Sistema de Gestión de Calidad y la normativa vigente, a fin de garantizar el apoyo al funcionamiento eficiente de la Institución.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1670FB" w:rsidRPr="001670FB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Área Jurídica Tributaria Aduanera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EF79E6" w:rsidP="00E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Carolina Elizabeth Rodríguez Reyes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dirigir y controlar el Proceso de Emisión de Sentencias y procesos de la Corte Suprema de Justicia conforme a la ley de Organización y Funcionamiento del Tribunal de Apelaciones de los Impuestos Internos y de Aduanas, Código Tributario y la legislación vigente para resolver recursos en las diferentes etapas de dicho proceso.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3B1190" w:rsidP="0007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  <w:r w:rsidR="00075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075D6F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3B1190" w:rsidP="0007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  <w:r w:rsidR="00075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1670FB" w:rsidRPr="001670FB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Área Contable Tributaria Aduanera.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Portillo Alvarado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coordinar y controlar las inspecciones contables, planteamientos, análisis y discusiones de casos para la definición de criterios, de acuerdo al Código Tributario, LISR, Ley del IVA, leyes aduaneras y demás leyes y reglamentos relacionadas con los impuestos internos y aduanas, a fin de elaborar informes de las verificaciones realizadas por los técnicos y aportar elementos de juicio para la definición de los criterios plasmados en varias de las sentencias emitidas por el tribunal.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</w:t>
            </w:r>
            <w:r w:rsidR="005C43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815D0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815D0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1670FB" w:rsidRPr="001670FB" w:rsidTr="00D6030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Divulgación del TAIIA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Isabel Ramírez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 la administración del contenido de la Página Web del TAIIA, la divulgación y análisis de la Legislación Tributaria y Aduanera, el funcionamiento de la biblioteca y atender los requerimientos de información ciudadana de acuerdo a lineamientos de la Unidad de Acceso a la Información Pública del Ministerio de Hacienda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1670FB" w:rsidRPr="001670FB" w:rsidTr="00D6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br w:type="page"/>
            </w: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Enlace Administrativo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670FB" w:rsidRDefault="00EF79E6" w:rsidP="00116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Cecibell Urrutia Vásquez </w:t>
            </w:r>
          </w:p>
          <w:p w:rsidR="00EF79E6" w:rsidRPr="001670FB" w:rsidRDefault="00EF79E6" w:rsidP="00116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Interino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587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Coordinar, planificar y controlar las actividades administrativas del Tribunal de Apelaciones de los Impuestos Internos y de Aduanas de conformidad a los procedimientos, marco legal y técnico establecido con la finalidad de proporcionar el apoyo logístico que demandan las unidades organizativas para el funcionamiento del Tribunal.</w:t>
            </w:r>
          </w:p>
        </w:tc>
        <w:tc>
          <w:tcPr>
            <w:tcW w:w="1170" w:type="dxa"/>
          </w:tcPr>
          <w:p w:rsidR="001670FB" w:rsidRPr="001670FB" w:rsidRDefault="00EF79E6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</w:tcPr>
          <w:p w:rsidR="001670FB" w:rsidRPr="001670FB" w:rsidRDefault="00EF79E6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</w:tbl>
    <w:p w:rsidR="005C43DC" w:rsidRDefault="005C43DC">
      <w:r>
        <w:br w:type="page"/>
      </w:r>
    </w:p>
    <w:tbl>
      <w:tblPr>
        <w:tblW w:w="1185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7"/>
        <w:gridCol w:w="2281"/>
        <w:gridCol w:w="4002"/>
        <w:gridCol w:w="1170"/>
        <w:gridCol w:w="1134"/>
        <w:gridCol w:w="1134"/>
      </w:tblGrid>
      <w:tr w:rsidR="005C43DC" w:rsidRPr="001670FB" w:rsidTr="00D6030F"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Unidad 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Encargado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F2B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Funciones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de la Unidad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5C43DC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No. Empleados </w:t>
            </w:r>
          </w:p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No. Hombres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</w:p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Mujeres </w:t>
            </w:r>
          </w:p>
        </w:tc>
      </w:tr>
      <w:tr w:rsidR="005C43DC" w:rsidRPr="001670FB" w:rsidTr="00D6030F"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Informática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Guadalupe Villalta de Alas 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3DC" w:rsidRPr="001670FB" w:rsidRDefault="005C43DC" w:rsidP="00587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 las actividades de soporte técnico informático y del mantenimiento de los sistemas desarrollados, planificar los procesos técnicos de la unidad, supervisar y/o gestionar el funcionamiento de las redes de comunicación, Equipo Servidor de Datos para cubrir las necesidades de Tecnología Informática; asimismo cumplir con el Manual de Procedimientos Técnicos aplicables a la Unidad de Informática, con el fin de garantizar el correcto funcionamiento de los sistemas informáticos existentes en el Tribunal de Apelaciones de los Impuestos Internos y de Aduanas, resolviendo oportunamente los requerimientos de sistemas y soporte técnico informático.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5C43DC" w:rsidRPr="001670FB" w:rsidTr="00D6030F">
        <w:trPr>
          <w:trHeight w:val="167"/>
        </w:trPr>
        <w:tc>
          <w:tcPr>
            <w:tcW w:w="8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43DC" w:rsidRPr="001670FB" w:rsidRDefault="005C43DC" w:rsidP="006A0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:rsidR="005C43DC" w:rsidRPr="001670FB" w:rsidRDefault="005C43DC" w:rsidP="00126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3</w:t>
            </w:r>
            <w:r w:rsidR="001260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 w:themeFill="accent6" w:themeFillTint="99"/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1</w:t>
            </w:r>
            <w:r w:rsidR="001260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8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 (4</w:t>
            </w:r>
            <w:r w:rsidR="00B502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9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%) </w:t>
            </w:r>
          </w:p>
          <w:p w:rsidR="005C43DC" w:rsidRPr="001670FB" w:rsidRDefault="005C43DC" w:rsidP="006A0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ABF8F" w:themeFill="accent6" w:themeFillTint="99"/>
          </w:tcPr>
          <w:p w:rsidR="005C43DC" w:rsidRPr="001670FB" w:rsidRDefault="009E0B73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19 </w:t>
            </w:r>
            <w:r w:rsidR="005C43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(5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1</w:t>
            </w:r>
            <w:r w:rsidR="005C43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%)</w:t>
            </w:r>
          </w:p>
        </w:tc>
      </w:tr>
      <w:tr w:rsidR="005C43DC" w:rsidRPr="001670FB" w:rsidTr="00D6030F">
        <w:trPr>
          <w:trHeight w:val="300"/>
        </w:trPr>
        <w:tc>
          <w:tcPr>
            <w:tcW w:w="841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3DC" w:rsidRPr="001670FB" w:rsidRDefault="005C43DC" w:rsidP="00587B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</w:tcBorders>
            <w:shd w:val="clear" w:color="auto" w:fill="FABF8F" w:themeFill="accent6" w:themeFillTint="99"/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No. 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Empleados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ABF8F" w:themeFill="accent6" w:themeFillTint="99"/>
          </w:tcPr>
          <w:p w:rsidR="005C43DC" w:rsidRPr="001670FB" w:rsidRDefault="005C43DC" w:rsidP="006A0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No.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 hombres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ABF8F" w:themeFill="accent6" w:themeFillTint="99"/>
          </w:tcPr>
          <w:p w:rsidR="005C43DC" w:rsidRDefault="005C43DC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No. </w:t>
            </w:r>
          </w:p>
          <w:p w:rsidR="005C43DC" w:rsidRPr="001670FB" w:rsidRDefault="005C43DC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Mujeres</w:t>
            </w:r>
          </w:p>
        </w:tc>
      </w:tr>
    </w:tbl>
    <w:p w:rsidR="00B61E50" w:rsidRPr="001670FB" w:rsidRDefault="00B61E50" w:rsidP="001670FB">
      <w:pPr>
        <w:rPr>
          <w:sz w:val="20"/>
          <w:szCs w:val="20"/>
        </w:rPr>
      </w:pPr>
    </w:p>
    <w:sectPr w:rsidR="00B61E50" w:rsidRPr="001670FB" w:rsidSect="00D6030F">
      <w:pgSz w:w="12240" w:h="15840" w:code="1"/>
      <w:pgMar w:top="1890" w:right="634" w:bottom="63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0"/>
    <w:rsid w:val="00075D6F"/>
    <w:rsid w:val="000C4CF1"/>
    <w:rsid w:val="00116ACC"/>
    <w:rsid w:val="00126035"/>
    <w:rsid w:val="00153EA5"/>
    <w:rsid w:val="001670FB"/>
    <w:rsid w:val="001729E9"/>
    <w:rsid w:val="001C22D6"/>
    <w:rsid w:val="00223172"/>
    <w:rsid w:val="00230B5D"/>
    <w:rsid w:val="003462C3"/>
    <w:rsid w:val="003B1190"/>
    <w:rsid w:val="003C38F2"/>
    <w:rsid w:val="00435039"/>
    <w:rsid w:val="00573F53"/>
    <w:rsid w:val="00587BFA"/>
    <w:rsid w:val="005C43DC"/>
    <w:rsid w:val="005F2BF8"/>
    <w:rsid w:val="0064576A"/>
    <w:rsid w:val="006A03AE"/>
    <w:rsid w:val="006C32E4"/>
    <w:rsid w:val="00751FD0"/>
    <w:rsid w:val="007A3605"/>
    <w:rsid w:val="00815D0B"/>
    <w:rsid w:val="008821D0"/>
    <w:rsid w:val="008D59F5"/>
    <w:rsid w:val="00976876"/>
    <w:rsid w:val="009B4279"/>
    <w:rsid w:val="009E0B73"/>
    <w:rsid w:val="009E7CCF"/>
    <w:rsid w:val="00A055F5"/>
    <w:rsid w:val="00A63592"/>
    <w:rsid w:val="00A9270F"/>
    <w:rsid w:val="00AE0441"/>
    <w:rsid w:val="00B5025C"/>
    <w:rsid w:val="00B61E50"/>
    <w:rsid w:val="00B810EC"/>
    <w:rsid w:val="00BE6624"/>
    <w:rsid w:val="00C53C9B"/>
    <w:rsid w:val="00C633B5"/>
    <w:rsid w:val="00C93028"/>
    <w:rsid w:val="00CA72E8"/>
    <w:rsid w:val="00D11B42"/>
    <w:rsid w:val="00D6030F"/>
    <w:rsid w:val="00D73921"/>
    <w:rsid w:val="00DA5564"/>
    <w:rsid w:val="00DA7680"/>
    <w:rsid w:val="00DF21DA"/>
    <w:rsid w:val="00E33F4C"/>
    <w:rsid w:val="00E5220E"/>
    <w:rsid w:val="00E90E51"/>
    <w:rsid w:val="00EF79E6"/>
    <w:rsid w:val="00F915F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477B22-0495-4406-876B-9C6F2E9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640A-CDB5-45FE-8DF5-A3685FE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15</cp:revision>
  <cp:lastPrinted>2020-09-11T18:14:00Z</cp:lastPrinted>
  <dcterms:created xsi:type="dcterms:W3CDTF">2019-10-02T16:25:00Z</dcterms:created>
  <dcterms:modified xsi:type="dcterms:W3CDTF">2020-10-14T21:24:00Z</dcterms:modified>
</cp:coreProperties>
</file>