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73" w:rsidRDefault="00976876" w:rsidP="00976876">
      <w:pPr>
        <w:jc w:val="center"/>
        <w:rPr>
          <w:b/>
        </w:rPr>
      </w:pPr>
      <w:r w:rsidRPr="00976876">
        <w:rPr>
          <w:b/>
        </w:rPr>
        <w:t xml:space="preserve">ESTRUCTURA ORGANIZATIVA </w:t>
      </w:r>
    </w:p>
    <w:p w:rsidR="00CA5E73" w:rsidRDefault="00CA5E73" w:rsidP="00976876">
      <w:pPr>
        <w:jc w:val="center"/>
        <w:rPr>
          <w:b/>
        </w:rPr>
      </w:pPr>
      <w:r>
        <w:rPr>
          <w:b/>
          <w:noProof/>
          <w:lang w:eastAsia="es-SV"/>
        </w:rPr>
        <w:drawing>
          <wp:inline distT="0" distB="0" distL="0" distR="0" wp14:anchorId="3CD64CCC">
            <wp:extent cx="8538820" cy="60039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499" cy="6009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E73" w:rsidRDefault="00CA5E73" w:rsidP="00976876">
      <w:pPr>
        <w:jc w:val="center"/>
        <w:rPr>
          <w:b/>
        </w:rPr>
      </w:pPr>
      <w:bookmarkStart w:id="0" w:name="_GoBack"/>
      <w:bookmarkEnd w:id="0"/>
    </w:p>
    <w:tbl>
      <w:tblPr>
        <w:tblW w:w="13701" w:type="dxa"/>
        <w:tblInd w:w="-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37"/>
        <w:gridCol w:w="2422"/>
        <w:gridCol w:w="5707"/>
        <w:gridCol w:w="1170"/>
        <w:gridCol w:w="1134"/>
        <w:gridCol w:w="1134"/>
      </w:tblGrid>
      <w:tr w:rsidR="00976876" w:rsidRPr="005F2BF8" w:rsidTr="00435039">
        <w:trPr>
          <w:trHeight w:val="473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976876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lastRenderedPageBreak/>
              <w:t>No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976876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Unidad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976876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Encargado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3C38F2" w:rsidP="003C3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Función de la Unidad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976876" w:rsidRDefault="001670FB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No.</w:t>
            </w:r>
            <w:r w:rsidR="0097687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Empleados </w:t>
            </w:r>
          </w:p>
          <w:p w:rsidR="00E33F4C" w:rsidRPr="005F2BF8" w:rsidRDefault="00E33F4C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6876" w:rsidRPr="005F2BF8" w:rsidRDefault="001670FB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No.</w:t>
            </w:r>
            <w:r w:rsidR="00976876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Hombres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70FB" w:rsidRDefault="001670FB" w:rsidP="001C2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No.</w:t>
            </w:r>
          </w:p>
          <w:p w:rsidR="00976876" w:rsidRPr="005F2BF8" w:rsidRDefault="00976876" w:rsidP="00167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Mujeres</w:t>
            </w:r>
          </w:p>
        </w:tc>
      </w:tr>
      <w:tr w:rsidR="00230B5D" w:rsidRPr="005F2BF8" w:rsidTr="001670FB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Presidencia del TAIIA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DA7680" w:rsidP="00DA76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Álvaro Renato Huezo</w:t>
            </w:r>
            <w:r w:rsidR="00EF7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5C43DC" w:rsidRDefault="00230B5D" w:rsidP="00E33F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Presidir, integrar y dirigir el Tribunal de Apelaciones de los Impuestos Internos y de Aduanas (TAIIA), cuya finalidad es conocer y resolver los Incidentes de Apelación interpuestos por los sujetos pasivos o administrados, contra las Resoluciones Definitivas emitidas por la Dirección General de Impuestos Internos y la Dirección General de Aduanas, de acuerdo a la Constitución de la República, Leyes Secundarias, Reglament</w:t>
            </w:r>
            <w:r w:rsidR="005C43DC">
              <w:rPr>
                <w:sz w:val="20"/>
                <w:szCs w:val="20"/>
              </w:rPr>
              <w:t>os y demás Normativa aplicable.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F915FE" w:rsidP="0023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F915FE" w:rsidP="00230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F915FE" w:rsidP="00F91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230B5D" w:rsidRPr="005F2BF8" w:rsidTr="001670FB">
        <w:trPr>
          <w:trHeight w:val="9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Primera Vocalía en Impuestos Internos.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DA7680" w:rsidP="00DA7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Miguel Angel Cardoza Ayala </w:t>
            </w:r>
            <w:r w:rsidR="00230B5D"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1670FB" w:rsidRDefault="00230B5D" w:rsidP="00230B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Integrar el tribunal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</w:t>
            </w:r>
            <w:r w:rsidR="005C43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230B5D" w:rsidRPr="005F2BF8" w:rsidTr="001670FB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Segunda Vocalía en Impuestos Internos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116AC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Román C</w:t>
            </w:r>
            <w:r w:rsidR="00230B5D"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arballo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1670FB" w:rsidRDefault="00230B5D" w:rsidP="00230B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</w:t>
            </w:r>
            <w:r w:rsidRPr="001729E9">
              <w:rPr>
                <w:sz w:val="20"/>
                <w:szCs w:val="20"/>
              </w:rPr>
              <w:t>.</w:t>
            </w:r>
            <w:r w:rsidR="005C43DC" w:rsidRPr="001729E9">
              <w:rPr>
                <w:sz w:val="20"/>
                <w:szCs w:val="20"/>
              </w:rPr>
              <w:t xml:space="preserve"> Así como atender requerimientos de los Juzgados y Cámara de lo Contencioso Administrativo y de la Sala de lo Contencioso Administrativo.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230B5D" w:rsidRPr="005F2BF8" w:rsidTr="001670FB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Primera Vocalía en Materia Aduanera.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Carlos Ernesto Torres Flores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1670FB" w:rsidRDefault="00230B5D" w:rsidP="00230B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230B5D" w:rsidRPr="005F2BF8" w:rsidTr="001670FB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5F2BF8" w:rsidRDefault="00B810E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Segunda Vocalía en Materia Aduanera.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José Noé Cerón Escobar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5D" w:rsidRPr="001670FB" w:rsidRDefault="00230B5D" w:rsidP="00230B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  <w:r w:rsidR="005C43DC">
              <w:rPr>
                <w:b/>
                <w:sz w:val="20"/>
                <w:szCs w:val="20"/>
              </w:rPr>
              <w:t xml:space="preserve">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D" w:rsidRPr="001670FB" w:rsidRDefault="00230B5D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B810EC" w:rsidRPr="005F2BF8" w:rsidTr="001670FB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5F2BF8" w:rsidRDefault="00B810E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de Planeamiento y Calidad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Silvia N</w:t>
            </w:r>
            <w:r w:rsidR="00EF79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oemi Estrada Cañas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EC" w:rsidRPr="001670FB" w:rsidRDefault="00B810EC" w:rsidP="00B81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 xml:space="preserve">Planificar, coordinar y asegurar que se definan, implementen y mantengan los procesos necesarios para cumplir con el Sistema de Gestión de la Calidad y de control Interno en el TAIIA, así como coordinar la planeación estratégica y seguimiento de las diferentes actividades de la Institución, conforme a las Normas del Sistema de Gestión de Calidad y la normativa vigente, a fin de garantizar el apoyo al funcionamiento eficiente de la Institución.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C" w:rsidRPr="001670FB" w:rsidRDefault="00B810E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1670FB" w:rsidRPr="001670FB" w:rsidTr="005C43D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7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Área Jurídica Tributaria Aduanera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EF79E6" w:rsidP="00EF7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Carolina Elizabeth Rodríguez Reyes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FB" w:rsidRPr="001670FB" w:rsidRDefault="001670FB" w:rsidP="00B81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 xml:space="preserve">Planificar, dirigir y controlar el Proceso de Emisión de Sentencias y procesos de la Corte Suprema de Justicia conforme a la ley de Organización y Funcionamiento del Tribunal de Apelaciones de los Impuestos Internos y de Aduanas, Código Tributario y la legislación vigente para resolver recursos en las diferentes etapas de dicho proceso.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3B1190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3B1190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1670FB" w:rsidRPr="001670FB" w:rsidTr="005C43D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Área Contable Tributaria Aduanera.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Mario Portillo Alvarado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FB" w:rsidRPr="001670FB" w:rsidRDefault="001670FB" w:rsidP="00B81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 xml:space="preserve">Planificar, coordinar y controlar las inspecciones contables, planteamientos, análisis y discusiones de casos para la definición de criterios, de acuerdo al Código Tributario, LISR, Ley del IVA, leyes aduaneras y demás leyes y reglamentos relacionadas con los impuestos internos y aduanas, a fin de elaborar informes de las verificaciones realizadas por los técnicos y aportar elementos de juicio para la definición de los criterios plasmados en varias de las sentencias emitidas por el tribunal. </w:t>
            </w:r>
            <w:r w:rsidR="005C43DC" w:rsidRPr="001729E9">
              <w:rPr>
                <w:sz w:val="20"/>
                <w:szCs w:val="20"/>
              </w:rPr>
              <w:t>Así como atender requerimientos de los Juzgados y Cámara de lo Contencioso Administrativo y de la Sala de lo Contencioso Administrativo</w:t>
            </w:r>
            <w:r w:rsidR="005C43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815D0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815D0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1670FB" w:rsidRPr="001670FB" w:rsidTr="005C43D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de Divulgación del TAIIA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Ana Isabel Ramírez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FB" w:rsidRPr="001670FB" w:rsidRDefault="001670FB" w:rsidP="00B810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Coordinar la administración del contenido de la Página Web del TAIIA, la divulgación y análisis de la Legislación Tributaria y Aduanera, el funcionamiento de la biblioteca y atender los requerimientos de información ciudadana de acuerdo a lineamientos de la Unidad de Acceso a la Información Pública del Ministerio de Hacienda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1670FB" w:rsidRPr="001670FB" w:rsidTr="005C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tcBorders>
              <w:bottom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br w:type="page"/>
            </w: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670FB" w:rsidRPr="001670FB" w:rsidRDefault="001670FB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de Enlace Administrativo 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1670FB" w:rsidRDefault="00EF79E6" w:rsidP="00116A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Cecibell Urrutia Vásquez </w:t>
            </w:r>
          </w:p>
          <w:p w:rsidR="00EF79E6" w:rsidRPr="001670FB" w:rsidRDefault="00EF79E6" w:rsidP="00116A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Interino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70FB" w:rsidRPr="001670FB" w:rsidRDefault="001670FB" w:rsidP="00587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Coordinar, planificar y controlar las actividades administrativas del Tribunal de Apelaciones de los Impuestos Internos y de Aduanas de conformidad a los procedimientos, marco legal y técnico establecido con la finalidad de proporcionar el apoyo logístico que demandan las unidades organizativas para el funcionamiento del Tribunal.</w:t>
            </w:r>
          </w:p>
        </w:tc>
        <w:tc>
          <w:tcPr>
            <w:tcW w:w="1170" w:type="dxa"/>
          </w:tcPr>
          <w:p w:rsidR="001670FB" w:rsidRPr="001670FB" w:rsidRDefault="00EF79E6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134" w:type="dxa"/>
          </w:tcPr>
          <w:p w:rsidR="001670FB" w:rsidRPr="001670FB" w:rsidRDefault="001670FB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134" w:type="dxa"/>
          </w:tcPr>
          <w:p w:rsidR="001670FB" w:rsidRPr="001670FB" w:rsidRDefault="00EF79E6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</w:tbl>
    <w:p w:rsidR="005C43DC" w:rsidRDefault="005C43DC">
      <w:r>
        <w:br w:type="page"/>
      </w:r>
    </w:p>
    <w:tbl>
      <w:tblPr>
        <w:tblW w:w="1370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37"/>
        <w:gridCol w:w="2281"/>
        <w:gridCol w:w="5848"/>
        <w:gridCol w:w="1170"/>
        <w:gridCol w:w="1134"/>
        <w:gridCol w:w="1134"/>
      </w:tblGrid>
      <w:tr w:rsidR="005C43DC" w:rsidRPr="001670FB" w:rsidTr="00435039">
        <w:trPr>
          <w:trHeight w:val="300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Unidad 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Encargado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5F2BF8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Funciones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de la Unidad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5C43DC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No. Empleados </w:t>
            </w:r>
          </w:p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No. Hombres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43DC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No.</w:t>
            </w:r>
          </w:p>
          <w:p w:rsidR="005C43DC" w:rsidRPr="005F2BF8" w:rsidRDefault="005C43DC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 Mujeres </w:t>
            </w:r>
          </w:p>
        </w:tc>
      </w:tr>
      <w:tr w:rsidR="005C43DC" w:rsidRPr="001670FB" w:rsidTr="00435039">
        <w:trPr>
          <w:trHeight w:val="300"/>
        </w:trPr>
        <w:tc>
          <w:tcPr>
            <w:tcW w:w="497" w:type="dxa"/>
            <w:tcBorders>
              <w:bottom w:val="single" w:sz="4" w:space="0" w:color="auto"/>
            </w:tcBorders>
          </w:tcPr>
          <w:p w:rsidR="005C43DC" w:rsidRPr="001670FB" w:rsidRDefault="005C43D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C43DC" w:rsidRPr="001670FB" w:rsidRDefault="005C43D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de Informática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5C43DC" w:rsidRPr="001670FB" w:rsidRDefault="005C43DC" w:rsidP="001C2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Marta Guadalupe Villalta de Alas 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43DC" w:rsidRPr="001670FB" w:rsidRDefault="005C43DC" w:rsidP="00587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sz w:val="20"/>
                <w:szCs w:val="20"/>
              </w:rPr>
              <w:t>Coordinar las actividades de soporte técnico informático y del mantenimiento de los sistemas desarrollados, planificar los procesos técnicos de la unidad, supervisar y/o gestionar el funcionamiento de las redes de comunicación, Equipo Servidor de Datos para cubrir las necesidades de Tecnología Informática; asimismo cumplir con el Manual de Procedimientos Técnicos aplicables a la Unidad de Informática, con el fin de garantizar el correcto funcionamiento de los sistemas informáticos existentes en el Tribunal de Apelaciones de los Impuestos Internos y de Aduanas, resolviendo oportunamente los requerimientos de sistemas y soporte técnico informático.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5C43DC" w:rsidRPr="001670FB" w:rsidTr="00435039">
        <w:trPr>
          <w:trHeight w:val="167"/>
        </w:trPr>
        <w:tc>
          <w:tcPr>
            <w:tcW w:w="1026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43DC" w:rsidRPr="001670FB" w:rsidRDefault="005C43DC" w:rsidP="006A0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Total 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</w:tcBorders>
            <w:shd w:val="clear" w:color="auto" w:fill="FABF8F" w:themeFill="accent6" w:themeFillTint="99"/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ABF8F" w:themeFill="accent6" w:themeFillTint="99"/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1</w:t>
            </w:r>
            <w:r w:rsidR="009E0B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8</w:t>
            </w: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 (4</w:t>
            </w:r>
            <w:r w:rsidR="00B502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9</w:t>
            </w: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%) </w:t>
            </w:r>
          </w:p>
          <w:p w:rsidR="005C43DC" w:rsidRPr="001670FB" w:rsidRDefault="005C43DC" w:rsidP="006A0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ABF8F" w:themeFill="accent6" w:themeFillTint="99"/>
          </w:tcPr>
          <w:p w:rsidR="005C43DC" w:rsidRPr="001670FB" w:rsidRDefault="009E0B73" w:rsidP="009E0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19 </w:t>
            </w:r>
            <w:r w:rsidR="005C43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(5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1</w:t>
            </w:r>
            <w:r w:rsidR="005C43D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%)</w:t>
            </w:r>
          </w:p>
        </w:tc>
      </w:tr>
      <w:tr w:rsidR="005C43DC" w:rsidRPr="001670FB" w:rsidTr="00435039">
        <w:trPr>
          <w:trHeight w:val="300"/>
        </w:trPr>
        <w:tc>
          <w:tcPr>
            <w:tcW w:w="1026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5C43DC" w:rsidRPr="001670FB" w:rsidRDefault="005C43DC" w:rsidP="00587B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</w:tcBorders>
            <w:shd w:val="clear" w:color="auto" w:fill="FABF8F" w:themeFill="accent6" w:themeFillTint="99"/>
          </w:tcPr>
          <w:p w:rsidR="005C43DC" w:rsidRPr="001670FB" w:rsidRDefault="005C43DC" w:rsidP="00EF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No. </w:t>
            </w: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Empleados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ABF8F" w:themeFill="accent6" w:themeFillTint="99"/>
          </w:tcPr>
          <w:p w:rsidR="005C43DC" w:rsidRPr="001670FB" w:rsidRDefault="005C43DC" w:rsidP="006A0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No.</w:t>
            </w: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 hombres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ABF8F" w:themeFill="accent6" w:themeFillTint="99"/>
          </w:tcPr>
          <w:p w:rsidR="005C43DC" w:rsidRDefault="005C43DC" w:rsidP="00167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 xml:space="preserve">No. </w:t>
            </w:r>
          </w:p>
          <w:p w:rsidR="005C43DC" w:rsidRPr="001670FB" w:rsidRDefault="005C43DC" w:rsidP="00167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1670F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Mujeres</w:t>
            </w:r>
          </w:p>
        </w:tc>
      </w:tr>
    </w:tbl>
    <w:p w:rsidR="00B61E50" w:rsidRPr="001670FB" w:rsidRDefault="00B61E50" w:rsidP="001670FB">
      <w:pPr>
        <w:rPr>
          <w:sz w:val="20"/>
          <w:szCs w:val="20"/>
        </w:rPr>
      </w:pPr>
    </w:p>
    <w:sectPr w:rsidR="00B61E50" w:rsidRPr="001670FB" w:rsidSect="001C22D6">
      <w:pgSz w:w="15840" w:h="12240" w:orient="landscape" w:code="1"/>
      <w:pgMar w:top="72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116ACC"/>
    <w:rsid w:val="00153EA5"/>
    <w:rsid w:val="001670FB"/>
    <w:rsid w:val="001729E9"/>
    <w:rsid w:val="001C22D6"/>
    <w:rsid w:val="00223172"/>
    <w:rsid w:val="00230B5D"/>
    <w:rsid w:val="003462C3"/>
    <w:rsid w:val="003B1190"/>
    <w:rsid w:val="003C38F2"/>
    <w:rsid w:val="00435039"/>
    <w:rsid w:val="00587BFA"/>
    <w:rsid w:val="005C43DC"/>
    <w:rsid w:val="005F2BF8"/>
    <w:rsid w:val="006A03AE"/>
    <w:rsid w:val="006C32E4"/>
    <w:rsid w:val="00751FD0"/>
    <w:rsid w:val="007A3605"/>
    <w:rsid w:val="00815D0B"/>
    <w:rsid w:val="008D59F5"/>
    <w:rsid w:val="00976876"/>
    <w:rsid w:val="009B4279"/>
    <w:rsid w:val="009E0B73"/>
    <w:rsid w:val="009E7CCF"/>
    <w:rsid w:val="00A055F5"/>
    <w:rsid w:val="00AE0441"/>
    <w:rsid w:val="00B5025C"/>
    <w:rsid w:val="00B61E50"/>
    <w:rsid w:val="00B810EC"/>
    <w:rsid w:val="00BE6624"/>
    <w:rsid w:val="00BF6B8E"/>
    <w:rsid w:val="00C53C9B"/>
    <w:rsid w:val="00C633B5"/>
    <w:rsid w:val="00CA5E73"/>
    <w:rsid w:val="00CA72E8"/>
    <w:rsid w:val="00D11B42"/>
    <w:rsid w:val="00D73921"/>
    <w:rsid w:val="00DA5564"/>
    <w:rsid w:val="00DA7680"/>
    <w:rsid w:val="00DF21DA"/>
    <w:rsid w:val="00E33F4C"/>
    <w:rsid w:val="00E5220E"/>
    <w:rsid w:val="00E90E51"/>
    <w:rsid w:val="00EF79E6"/>
    <w:rsid w:val="00F915FE"/>
    <w:rsid w:val="00FF193E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86B6D3-D55D-4FB0-B7C7-91DB8BAD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8B59-2D47-4157-A807-1BCA4A44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Carlos Antonio Martinez Valladares</cp:lastModifiedBy>
  <cp:revision>5</cp:revision>
  <cp:lastPrinted>2020-03-06T19:32:00Z</cp:lastPrinted>
  <dcterms:created xsi:type="dcterms:W3CDTF">2020-03-11T18:49:00Z</dcterms:created>
  <dcterms:modified xsi:type="dcterms:W3CDTF">2020-03-11T18:52:00Z</dcterms:modified>
</cp:coreProperties>
</file>