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80" w:rsidRDefault="00DF036A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5" type="#_x0000_t202" style="position:absolute;margin-left:134.8pt;margin-top:-.7pt;width:179.9pt;height:63.1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w5Lg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zFLd/qszxrlIzHrcepzmkvadOh/cjZQjzc8&#10;/NiCV5yZD5bUuZrN52kosjE/uyAqmT/2rI89YAVBNTxyNm2XMQ9S5s3dkoornflNck+Z7FOm3s20&#10;7+csDcexnaN+/Q0WT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Cryw5LgIAAFU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:rsidR="00DF036A" w:rsidRPr="00DF036A" w:rsidRDefault="00DF036A">
                  <w:pPr>
                    <w:rPr>
                      <w:lang w:val="es-SV"/>
                    </w:rPr>
                  </w:pPr>
                  <w:bookmarkStart w:id="0" w:name="_GoBack"/>
                  <w:r w:rsidRPr="00DF036A">
                    <w:rPr>
                      <w:lang w:val="es-SV"/>
                    </w:rPr>
                    <w:t>Versión pública de conformidad con el art</w:t>
                  </w:r>
                  <w:r>
                    <w:rPr>
                      <w:lang w:val="es-SV"/>
                    </w:rPr>
                    <w:t>ículo 30 de la LAIP, por contener datos personales de terceros</w:t>
                  </w:r>
                  <w:bookmarkEnd w:id="0"/>
                </w:p>
              </w:txbxContent>
            </v:textbox>
            <w10:wrap type="square"/>
          </v:shape>
        </w:pict>
      </w:r>
    </w:p>
    <w:p w:rsidR="00DF036A" w:rsidRDefault="00DF036A">
      <w:pPr>
        <w:pStyle w:val="MSGENFONTSTYLENAMETEMPLATEROLELEVELMSGENFONTSTYLENAMEBYROLEHEADING10"/>
        <w:keepNext/>
        <w:keepLines/>
        <w:shd w:val="clear" w:color="auto" w:fill="auto"/>
        <w:spacing w:after="220"/>
        <w:rPr>
          <w:sz w:val="22"/>
          <w:szCs w:val="22"/>
          <w:lang w:val="es-SV"/>
        </w:rPr>
      </w:pPr>
      <w:bookmarkStart w:id="1" w:name="bookmark0"/>
    </w:p>
    <w:p w:rsidR="00DF036A" w:rsidRDefault="00DF036A">
      <w:pPr>
        <w:pStyle w:val="MSGENFONTSTYLENAMETEMPLATEROLELEVELMSGENFONTSTYLENAMEBYROLEHEADING10"/>
        <w:keepNext/>
        <w:keepLines/>
        <w:shd w:val="clear" w:color="auto" w:fill="auto"/>
        <w:spacing w:after="220"/>
        <w:rPr>
          <w:sz w:val="22"/>
          <w:szCs w:val="22"/>
          <w:lang w:val="es-SV"/>
        </w:rPr>
      </w:pPr>
    </w:p>
    <w:p w:rsidR="00DF036A" w:rsidRDefault="00DF036A">
      <w:pPr>
        <w:pStyle w:val="MSGENFONTSTYLENAMETEMPLATEROLELEVELMSGENFONTSTYLENAMEBYROLEHEADING10"/>
        <w:keepNext/>
        <w:keepLines/>
        <w:shd w:val="clear" w:color="auto" w:fill="auto"/>
        <w:spacing w:after="220"/>
        <w:rPr>
          <w:sz w:val="22"/>
          <w:szCs w:val="22"/>
          <w:lang w:val="es-SV"/>
        </w:rPr>
      </w:pPr>
    </w:p>
    <w:p w:rsidR="004D6A80" w:rsidRPr="00DF036A" w:rsidRDefault="00DF036A">
      <w:pPr>
        <w:pStyle w:val="MSGENFONTSTYLENAMETEMPLATEROLELEVELMSGENFONTSTYLENAMEBYROLEHEADING10"/>
        <w:keepNext/>
        <w:keepLines/>
        <w:shd w:val="clear" w:color="auto" w:fill="auto"/>
        <w:spacing w:after="220"/>
        <w:rPr>
          <w:sz w:val="22"/>
          <w:szCs w:val="22"/>
          <w:lang w:val="es-SV"/>
        </w:rPr>
      </w:pPr>
      <w:r w:rsidRPr="00DF036A">
        <w:rPr>
          <w:sz w:val="22"/>
          <w:szCs w:val="22"/>
          <w:lang w:val="es-SV"/>
        </w:rPr>
        <w:t>UAIP/RES.0359</w:t>
      </w:r>
      <w:r w:rsidRPr="00DF036A">
        <w:rPr>
          <w:sz w:val="22"/>
          <w:szCs w:val="22"/>
          <w:lang w:val="es-SV"/>
        </w:rPr>
        <w:t>.1/2017</w:t>
      </w:r>
      <w:bookmarkEnd w:id="1"/>
    </w:p>
    <w:p w:rsidR="004D6A80" w:rsidRPr="00DF036A" w:rsidRDefault="00DF036A">
      <w:pPr>
        <w:pStyle w:val="MSGENFONTSTYLENAMETEMPLATEROLENUMBERMSGENFONTSTYLENAMEBYROLETEXT20"/>
        <w:shd w:val="clear" w:color="auto" w:fill="auto"/>
        <w:spacing w:before="0" w:after="244"/>
        <w:rPr>
          <w:sz w:val="22"/>
          <w:szCs w:val="22"/>
          <w:lang w:val="es-SV"/>
        </w:rPr>
      </w:pPr>
      <w:r w:rsidRPr="00DF036A">
        <w:rPr>
          <w:rStyle w:val="MSGENFONTSTYLENAMETEMPLATEROLENUMBERMSGENFONTSTYLENAMEBYROLETEXT2MSGENFONTSTYLEMODIFERBOLD"/>
          <w:sz w:val="22"/>
          <w:szCs w:val="22"/>
          <w:lang w:val="es-SV"/>
        </w:rPr>
        <w:t xml:space="preserve">MINISTERIO DE HACIENDA, UNIDAD DE ACCESO A LA </w:t>
      </w:r>
      <w:r w:rsidRPr="00DF036A">
        <w:rPr>
          <w:rStyle w:val="MSGENFONTSTYLENAMETEMPLATEROLENUMBERMSGENFONTSTYLENAMEBYROLETEXT2MSGENFONTSTYLEMODIFERBOLD0"/>
          <w:sz w:val="22"/>
          <w:szCs w:val="22"/>
          <w:lang w:val="es-SV"/>
        </w:rPr>
        <w:t>INFORMACIÓ</w:t>
      </w:r>
      <w:r w:rsidRPr="00DF036A">
        <w:rPr>
          <w:rStyle w:val="MSGENFONTSTYLENAMETEMPLATEROLENUMBERMSGENFONTSTYLENAMEBYROLETEXT2MSGENFONTSTYLEMODIFERBOLD0"/>
          <w:sz w:val="22"/>
          <w:szCs w:val="22"/>
          <w:lang w:val="es-SV"/>
        </w:rPr>
        <w:t>N PUBLICA</w:t>
      </w:r>
      <w:r w:rsidRPr="00DF036A">
        <w:rPr>
          <w:rStyle w:val="MSGENFONTSTYLENAMETEMPLATEROLENUMBERMSGENFONTSTYLENAMEBYROLETEXT2MSGENFONTSTYLEMODIFERBOLD"/>
          <w:sz w:val="22"/>
          <w:szCs w:val="22"/>
          <w:lang w:val="es-SV"/>
        </w:rPr>
        <w:t xml:space="preserve">: </w:t>
      </w:r>
      <w:r w:rsidRPr="00DF036A">
        <w:rPr>
          <w:sz w:val="22"/>
          <w:szCs w:val="22"/>
          <w:lang w:val="es-SV"/>
        </w:rPr>
        <w:t>San Salvador, a las ocho horas y treinta minutos del día</w:t>
      </w:r>
      <w:r w:rsidRPr="00DF036A">
        <w:rPr>
          <w:sz w:val="22"/>
          <w:szCs w:val="22"/>
          <w:lang w:val="es-SV"/>
        </w:rPr>
        <w:t xml:space="preserve"> veinte de noviembre de dos mil diecisiete.</w:t>
      </w:r>
    </w:p>
    <w:p w:rsidR="004D6A80" w:rsidRPr="00DF036A" w:rsidRDefault="00DF036A">
      <w:pPr>
        <w:pStyle w:val="MSGENFONTSTYLENAMETEMPLATEROLENUMBERMSGENFONTSTYLENAMEBYROLETEXT20"/>
        <w:shd w:val="clear" w:color="auto" w:fill="auto"/>
        <w:spacing w:before="0" w:after="256" w:line="254" w:lineRule="exact"/>
        <w:rPr>
          <w:sz w:val="22"/>
          <w:szCs w:val="22"/>
          <w:lang w:val="es-SV"/>
        </w:rPr>
      </w:pPr>
      <w:r w:rsidRPr="00DF036A">
        <w:rPr>
          <w:sz w:val="22"/>
          <w:szCs w:val="22"/>
          <w:lang w:val="es-SV"/>
        </w:rPr>
        <w:t>Vista la solicitud de acceso a la información</w:t>
      </w:r>
      <w:r w:rsidRPr="00DF036A">
        <w:rPr>
          <w:sz w:val="22"/>
          <w:szCs w:val="22"/>
          <w:lang w:val="es-SV"/>
        </w:rPr>
        <w:t xml:space="preserve">, presentada por </w:t>
      </w:r>
      <w:r>
        <w:rPr>
          <w:rStyle w:val="MSGENFONTSTYLENAMETEMPLATEROLENUMBERMSGENFONTSTYLENAMEBYROLETEXT2MSGENFONTSTYLEMODIFERBOLD"/>
          <w:sz w:val="22"/>
          <w:szCs w:val="22"/>
          <w:lang w:val="es-SV"/>
        </w:rPr>
        <w:t>xxxxxx xxxxxxxxxx xxxxxxx xxxxxxxxx</w:t>
      </w:r>
      <w:r w:rsidRPr="00DF036A">
        <w:rPr>
          <w:rStyle w:val="MSGENFONTSTYLENAMETEMPLATEROLENUMBERMSGENFONTSTYLENAMEBYROLETEXT2MSGENFONTSTYLEMODIFERBOLD"/>
          <w:sz w:val="22"/>
          <w:szCs w:val="22"/>
          <w:lang w:val="es-SV"/>
        </w:rPr>
        <w:t xml:space="preserve">, </w:t>
      </w:r>
      <w:r w:rsidRPr="00DF036A">
        <w:rPr>
          <w:sz w:val="22"/>
          <w:szCs w:val="22"/>
          <w:lang w:val="es-SV"/>
        </w:rPr>
        <w:t>admitida en esta Unidad el día</w:t>
      </w:r>
      <w:r w:rsidRPr="00DF036A">
        <w:rPr>
          <w:sz w:val="22"/>
          <w:szCs w:val="22"/>
          <w:lang w:val="es-SV"/>
        </w:rPr>
        <w:t xml:space="preserve"> nueve de noviembre del añ</w:t>
      </w:r>
      <w:r w:rsidRPr="00DF036A">
        <w:rPr>
          <w:sz w:val="22"/>
          <w:szCs w:val="22"/>
          <w:lang w:val="es-SV"/>
        </w:rPr>
        <w:t>o en curso, identificada con el numero MH-2017-0359</w:t>
      </w:r>
      <w:r w:rsidRPr="00DF036A">
        <w:rPr>
          <w:sz w:val="22"/>
          <w:szCs w:val="22"/>
          <w:lang w:val="es-SV"/>
        </w:rPr>
        <w:t>, mediante la cual solicita el detalle de todas las titularizaciones de bienes municipales (que todavía</w:t>
      </w:r>
      <w:r w:rsidRPr="00DF036A">
        <w:rPr>
          <w:sz w:val="22"/>
          <w:szCs w:val="22"/>
          <w:lang w:val="es-SV"/>
        </w:rPr>
        <w:t xml:space="preserve"> se encuentren activas) realizadas por l</w:t>
      </w:r>
      <w:r w:rsidRPr="00DF036A">
        <w:rPr>
          <w:sz w:val="22"/>
          <w:szCs w:val="22"/>
          <w:lang w:val="es-SV"/>
        </w:rPr>
        <w:t>as 262 alcaldías</w:t>
      </w:r>
      <w:r w:rsidRPr="00DF036A">
        <w:rPr>
          <w:sz w:val="22"/>
          <w:szCs w:val="22"/>
          <w:lang w:val="es-SV"/>
        </w:rPr>
        <w:t xml:space="preserve"> del país</w:t>
      </w:r>
      <w:r w:rsidRPr="00DF036A">
        <w:rPr>
          <w:sz w:val="22"/>
          <w:szCs w:val="22"/>
          <w:lang w:val="es-SV"/>
        </w:rPr>
        <w:t xml:space="preserve"> hasta octubre de 2017, requiriendo Informacion</w:t>
      </w:r>
      <w:r w:rsidRPr="00DF036A">
        <w:rPr>
          <w:sz w:val="22"/>
          <w:szCs w:val="22"/>
          <w:lang w:val="es-SV"/>
        </w:rPr>
        <w:t xml:space="preserve"> desagregada en fecha de la realización</w:t>
      </w:r>
      <w:r w:rsidRPr="00DF036A">
        <w:rPr>
          <w:sz w:val="22"/>
          <w:szCs w:val="22"/>
          <w:lang w:val="es-SV"/>
        </w:rPr>
        <w:t xml:space="preserve"> de esa titularización</w:t>
      </w:r>
      <w:r w:rsidRPr="00DF036A">
        <w:rPr>
          <w:sz w:val="22"/>
          <w:szCs w:val="22"/>
          <w:lang w:val="es-SV"/>
        </w:rPr>
        <w:t>, bien que se ha titularizado, monto obtenido por dicha titularización</w:t>
      </w:r>
      <w:r w:rsidRPr="00DF036A">
        <w:rPr>
          <w:sz w:val="22"/>
          <w:szCs w:val="22"/>
          <w:lang w:val="es-SV"/>
        </w:rPr>
        <w:t>, anos para los que está</w:t>
      </w:r>
      <w:r w:rsidRPr="00DF036A">
        <w:rPr>
          <w:sz w:val="22"/>
          <w:szCs w:val="22"/>
          <w:lang w:val="es-SV"/>
        </w:rPr>
        <w:t xml:space="preserve"> contemplada la titularización</w:t>
      </w:r>
      <w:r w:rsidRPr="00DF036A">
        <w:rPr>
          <w:sz w:val="22"/>
          <w:szCs w:val="22"/>
          <w:lang w:val="es-SV"/>
        </w:rPr>
        <w:t xml:space="preserve"> y entidad financiera con la que se realizó</w:t>
      </w:r>
      <w:r w:rsidRPr="00DF036A">
        <w:rPr>
          <w:sz w:val="22"/>
          <w:szCs w:val="22"/>
          <w:lang w:val="es-SV"/>
        </w:rPr>
        <w:t xml:space="preserve"> la titularización</w:t>
      </w:r>
      <w:r w:rsidRPr="00DF036A">
        <w:rPr>
          <w:sz w:val="22"/>
          <w:szCs w:val="22"/>
          <w:lang w:val="es-SV"/>
        </w:rPr>
        <w:t>.</w:t>
      </w:r>
    </w:p>
    <w:p w:rsidR="004D6A80" w:rsidRPr="00DF036A" w:rsidRDefault="00DF036A">
      <w:pPr>
        <w:pStyle w:val="MSGENFONTSTYLENAMETEMPLATEROLELEVELMSGENFONTSTYLENAMEBYROLEHEADING10"/>
        <w:keepNext/>
        <w:keepLines/>
        <w:shd w:val="clear" w:color="auto" w:fill="auto"/>
        <w:spacing w:after="224"/>
        <w:jc w:val="both"/>
        <w:rPr>
          <w:sz w:val="22"/>
          <w:szCs w:val="22"/>
          <w:lang w:val="es-SV"/>
        </w:rPr>
      </w:pPr>
      <w:bookmarkStart w:id="2" w:name="bookmark1"/>
      <w:r w:rsidRPr="00DF036A">
        <w:rPr>
          <w:sz w:val="22"/>
          <w:szCs w:val="22"/>
          <w:lang w:val="es-SV"/>
        </w:rPr>
        <w:t>CONSIDERANDO:</w:t>
      </w:r>
      <w:bookmarkEnd w:id="2"/>
    </w:p>
    <w:p w:rsidR="004D6A80" w:rsidRPr="00DF036A" w:rsidRDefault="00DF036A">
      <w:pPr>
        <w:pStyle w:val="MSGENFONTSTYLENAMETEMPLATEROLENUMBERMSGENFONTSTYLENAMEBYROLETEXT20"/>
        <w:shd w:val="clear" w:color="auto" w:fill="auto"/>
        <w:spacing w:before="0" w:line="254" w:lineRule="exact"/>
        <w:rPr>
          <w:sz w:val="22"/>
          <w:szCs w:val="22"/>
          <w:lang w:val="es-SV"/>
        </w:rPr>
      </w:pPr>
      <w:r w:rsidRPr="00DF036A">
        <w:rPr>
          <w:rStyle w:val="MSGENFONTSTYLENAMETEMPLATEROLENUMBERMSGENFONTSTYLENAMEBYROLETEXT2MSGENFONTSTYLEMODIFERBOLD"/>
          <w:sz w:val="22"/>
          <w:szCs w:val="22"/>
          <w:lang w:val="es-SV"/>
        </w:rPr>
        <w:t xml:space="preserve">I) </w:t>
      </w:r>
      <w:r w:rsidRPr="00DF036A">
        <w:rPr>
          <w:sz w:val="22"/>
          <w:szCs w:val="22"/>
          <w:lang w:val="es-SV"/>
        </w:rPr>
        <w:t>El artículo</w:t>
      </w:r>
      <w:r w:rsidRPr="00DF036A">
        <w:rPr>
          <w:sz w:val="22"/>
          <w:szCs w:val="22"/>
          <w:lang w:val="es-SV"/>
        </w:rPr>
        <w:t xml:space="preserve"> 70 de la Ley de Acceso a la Informacion Publica establece que la solicitud de Informacion</w:t>
      </w:r>
      <w:r w:rsidRPr="00DF036A">
        <w:rPr>
          <w:sz w:val="22"/>
          <w:szCs w:val="22"/>
          <w:lang w:val="es-SV"/>
        </w:rPr>
        <w:t xml:space="preserve"> deberá</w:t>
      </w:r>
      <w:r w:rsidRPr="00DF036A">
        <w:rPr>
          <w:sz w:val="22"/>
          <w:szCs w:val="22"/>
          <w:lang w:val="es-SV"/>
        </w:rPr>
        <w:t xml:space="preserve"> trasladarse a la Unidad Administrativa que pueda poseer la información</w:t>
      </w:r>
      <w:r w:rsidRPr="00DF036A">
        <w:rPr>
          <w:sz w:val="22"/>
          <w:szCs w:val="22"/>
          <w:lang w:val="es-SV"/>
        </w:rPr>
        <w:t>. Por lo que dicha petición</w:t>
      </w:r>
      <w:r w:rsidRPr="00DF036A">
        <w:rPr>
          <w:sz w:val="22"/>
          <w:szCs w:val="22"/>
          <w:lang w:val="es-SV"/>
        </w:rPr>
        <w:t xml:space="preserve"> fue remitida por medio electrónico</w:t>
      </w:r>
      <w:r w:rsidRPr="00DF036A">
        <w:rPr>
          <w:sz w:val="22"/>
          <w:szCs w:val="22"/>
          <w:lang w:val="es-SV"/>
        </w:rPr>
        <w:t xml:space="preserve"> a la Dirección</w:t>
      </w:r>
      <w:r w:rsidRPr="00DF036A">
        <w:rPr>
          <w:sz w:val="22"/>
          <w:szCs w:val="22"/>
          <w:lang w:val="es-SV"/>
        </w:rPr>
        <w:t xml:space="preserve"> General de Contabilidad Gubernamental, el día</w:t>
      </w:r>
      <w:r w:rsidRPr="00DF036A">
        <w:rPr>
          <w:sz w:val="22"/>
          <w:szCs w:val="22"/>
          <w:lang w:val="es-SV"/>
        </w:rPr>
        <w:t xml:space="preserve"> catorce de noviembre del presente año</w:t>
      </w:r>
      <w:r w:rsidRPr="00DF036A">
        <w:rPr>
          <w:sz w:val="22"/>
          <w:szCs w:val="22"/>
          <w:lang w:val="es-SV"/>
        </w:rPr>
        <w:t>.</w:t>
      </w:r>
    </w:p>
    <w:p w:rsidR="004D6A80" w:rsidRPr="00DF036A" w:rsidRDefault="00DF036A">
      <w:pPr>
        <w:pStyle w:val="MSGENFONTSTYLENAMETEMPLATEROLENUMBERMSGENFONTSTYLENAMEBYROLETEXT20"/>
        <w:shd w:val="clear" w:color="auto" w:fill="auto"/>
        <w:spacing w:before="0" w:line="254" w:lineRule="exact"/>
        <w:rPr>
          <w:sz w:val="22"/>
          <w:szCs w:val="22"/>
          <w:lang w:val="es-SV"/>
        </w:rPr>
      </w:pPr>
      <w:r w:rsidRPr="00DF036A">
        <w:rPr>
          <w:sz w:val="22"/>
          <w:szCs w:val="22"/>
          <w:lang w:val="es-SV"/>
        </w:rPr>
        <w:t>En respuesta el Subdirector General de Contabilidad Gubernamental, remitió</w:t>
      </w:r>
      <w:r w:rsidRPr="00DF036A">
        <w:rPr>
          <w:sz w:val="22"/>
          <w:szCs w:val="22"/>
          <w:lang w:val="es-SV"/>
        </w:rPr>
        <w:t xml:space="preserve"> correo electrónico</w:t>
      </w:r>
      <w:r w:rsidRPr="00DF036A">
        <w:rPr>
          <w:sz w:val="22"/>
          <w:szCs w:val="22"/>
          <w:lang w:val="es-SV"/>
        </w:rPr>
        <w:t xml:space="preserve"> de fecha catorce de noviembre de dos mil diecisiete en el cual comunica:</w:t>
      </w:r>
    </w:p>
    <w:p w:rsidR="004D6A80" w:rsidRPr="00DF036A" w:rsidRDefault="00DF036A">
      <w:pPr>
        <w:pStyle w:val="MSGENFONTSTYLENAMETEMPLATEROLENUMBERMSGENFONTSTYLENAMEBYROLETEXT20"/>
        <w:shd w:val="clear" w:color="auto" w:fill="auto"/>
        <w:spacing w:before="0" w:line="254" w:lineRule="exact"/>
        <w:rPr>
          <w:sz w:val="22"/>
          <w:szCs w:val="22"/>
          <w:lang w:val="es-SV"/>
        </w:rPr>
      </w:pPr>
      <w:r w:rsidRPr="00DF036A">
        <w:rPr>
          <w:sz w:val="22"/>
          <w:szCs w:val="22"/>
          <w:lang w:val="es-SV"/>
        </w:rPr>
        <w:t>"Señor</w:t>
      </w:r>
      <w:r w:rsidRPr="00DF036A">
        <w:rPr>
          <w:sz w:val="22"/>
          <w:szCs w:val="22"/>
          <w:lang w:val="es-SV"/>
        </w:rPr>
        <w:t xml:space="preserve"> Oficial de Informacion: le confirmamos que de acuerdo a los registros que lleva esta Dirección</w:t>
      </w:r>
      <w:r w:rsidRPr="00DF036A">
        <w:rPr>
          <w:sz w:val="22"/>
          <w:szCs w:val="22"/>
          <w:lang w:val="es-SV"/>
        </w:rPr>
        <w:t>, no hay municipalidades que hayan titularizado bienes municipales, normalmen</w:t>
      </w:r>
      <w:r w:rsidRPr="00DF036A">
        <w:rPr>
          <w:sz w:val="22"/>
          <w:szCs w:val="22"/>
          <w:lang w:val="es-SV"/>
        </w:rPr>
        <w:t>te lo que dan como garantía</w:t>
      </w:r>
      <w:r w:rsidRPr="00DF036A">
        <w:rPr>
          <w:sz w:val="22"/>
          <w:szCs w:val="22"/>
          <w:lang w:val="es-SV"/>
        </w:rPr>
        <w:t xml:space="preserve"> son los flujos futuros de ingresos."</w:t>
      </w:r>
    </w:p>
    <w:p w:rsidR="004D6A80" w:rsidRPr="00DF036A" w:rsidRDefault="00DF036A">
      <w:pPr>
        <w:pStyle w:val="MSGENFONTSTYLENAMETEMPLATEROLENUMBERMSGENFONTSTYLENAMEBYROLETEXT20"/>
        <w:shd w:val="clear" w:color="auto" w:fill="auto"/>
        <w:spacing w:before="0" w:line="254" w:lineRule="exact"/>
        <w:rPr>
          <w:sz w:val="22"/>
          <w:szCs w:val="22"/>
          <w:lang w:val="es-SV"/>
        </w:rPr>
      </w:pPr>
      <w:r w:rsidRPr="00DF036A">
        <w:rPr>
          <w:rStyle w:val="MSGENFONTSTYLENAMETEMPLATEROLENUMBERMSGENFONTSTYLENAMEBYROLETEXT2MSGENFONTSTYLEMODIFERBOLD"/>
          <w:sz w:val="22"/>
          <w:szCs w:val="22"/>
          <w:lang w:val="es-SV"/>
        </w:rPr>
        <w:t xml:space="preserve">PORTANTO: </w:t>
      </w:r>
      <w:r w:rsidRPr="00DF036A">
        <w:rPr>
          <w:sz w:val="22"/>
          <w:szCs w:val="22"/>
          <w:lang w:val="es-SV"/>
        </w:rPr>
        <w:t>En razón</w:t>
      </w:r>
      <w:r w:rsidRPr="00DF036A">
        <w:rPr>
          <w:sz w:val="22"/>
          <w:szCs w:val="22"/>
          <w:lang w:val="es-SV"/>
        </w:rPr>
        <w:t xml:space="preserve"> de lo antes expuesto y en lo estipulado en el artículo</w:t>
      </w:r>
      <w:r w:rsidRPr="00DF036A">
        <w:rPr>
          <w:sz w:val="22"/>
          <w:szCs w:val="22"/>
          <w:lang w:val="es-SV"/>
        </w:rPr>
        <w:t xml:space="preserve"> 18 de la Constitución</w:t>
      </w:r>
      <w:r w:rsidRPr="00DF036A">
        <w:rPr>
          <w:sz w:val="22"/>
          <w:szCs w:val="22"/>
          <w:lang w:val="es-SV"/>
        </w:rPr>
        <w:t xml:space="preserve"> de la Republica de El Salvador, en relación</w:t>
      </w:r>
      <w:r w:rsidRPr="00DF036A">
        <w:rPr>
          <w:sz w:val="22"/>
          <w:szCs w:val="22"/>
          <w:lang w:val="es-SV"/>
        </w:rPr>
        <w:t xml:space="preserve"> con el artículos</w:t>
      </w:r>
      <w:r w:rsidRPr="00DF036A">
        <w:rPr>
          <w:sz w:val="22"/>
          <w:szCs w:val="22"/>
          <w:lang w:val="es-SV"/>
        </w:rPr>
        <w:t xml:space="preserve">, 66, 70 y 72 literal c) de la Ley </w:t>
      </w:r>
      <w:r w:rsidRPr="00DF036A">
        <w:rPr>
          <w:sz w:val="22"/>
          <w:szCs w:val="22"/>
          <w:lang w:val="es-SV"/>
        </w:rPr>
        <w:t>de Acceso a la Informacion Publica, en relación</w:t>
      </w:r>
      <w:r w:rsidRPr="00DF036A">
        <w:rPr>
          <w:sz w:val="22"/>
          <w:szCs w:val="22"/>
          <w:lang w:val="es-SV"/>
        </w:rPr>
        <w:t xml:space="preserve"> con los artículos</w:t>
      </w:r>
      <w:r w:rsidRPr="00DF036A">
        <w:rPr>
          <w:sz w:val="22"/>
          <w:szCs w:val="22"/>
          <w:lang w:val="es-SV"/>
        </w:rPr>
        <w:t xml:space="preserve"> 55 literal c) y 57 de su Reglamento, esta Oficina </w:t>
      </w:r>
      <w:r w:rsidRPr="00DF036A">
        <w:rPr>
          <w:rStyle w:val="MSGENFONTSTYLENAMETEMPLATEROLENUMBERMSGENFONTSTYLENAMEBYROLETEXT2MSGENFONTSTYLEMODIFERBOLD"/>
          <w:sz w:val="22"/>
          <w:szCs w:val="22"/>
          <w:lang w:val="es-SV"/>
        </w:rPr>
        <w:t>RESUELVE:</w:t>
      </w:r>
    </w:p>
    <w:p w:rsidR="004D6A80" w:rsidRPr="00DF036A" w:rsidRDefault="00DF036A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76"/>
        </w:tabs>
        <w:spacing w:before="0" w:after="256" w:line="254" w:lineRule="exact"/>
        <w:rPr>
          <w:sz w:val="22"/>
          <w:szCs w:val="22"/>
          <w:lang w:val="es-SV"/>
        </w:rPr>
      </w:pPr>
      <w:r w:rsidRPr="00DF036A">
        <w:rPr>
          <w:rStyle w:val="MSGENFONTSTYLENAMETEMPLATEROLENUMBERMSGENFONTSTYLENAMEBYROLETEXT2MSGENFONTSTYLEMODIFERBOLD0"/>
          <w:sz w:val="22"/>
          <w:szCs w:val="22"/>
          <w:lang w:val="es-SV"/>
        </w:rPr>
        <w:t>aclárese</w:t>
      </w:r>
      <w:r w:rsidRPr="00DF036A">
        <w:rPr>
          <w:rStyle w:val="MSGENFONTSTYLENAMETEMPLATEROLENUMBERMSGENFONTSTYLENAMEBYROLETEXT2MSGENFONTSTYLEMODIFERBOLD0"/>
          <w:sz w:val="22"/>
          <w:szCs w:val="22"/>
          <w:lang w:val="es-SV"/>
        </w:rPr>
        <w:t xml:space="preserve"> </w:t>
      </w:r>
      <w:r w:rsidRPr="00DF036A">
        <w:rPr>
          <w:sz w:val="22"/>
          <w:szCs w:val="22"/>
          <w:lang w:val="es-SV"/>
        </w:rPr>
        <w:t>al peticionante</w:t>
      </w:r>
      <w:r w:rsidRPr="00DF036A">
        <w:rPr>
          <w:sz w:val="22"/>
          <w:szCs w:val="22"/>
          <w:lang w:val="es-SV"/>
        </w:rPr>
        <w:t xml:space="preserve"> que según</w:t>
      </w:r>
      <w:r w:rsidRPr="00DF036A">
        <w:rPr>
          <w:sz w:val="22"/>
          <w:szCs w:val="22"/>
          <w:lang w:val="es-SV"/>
        </w:rPr>
        <w:t xml:space="preserve"> lo comunicado por el Subdirector General de Contabilidad Gubernamental, no se dispone de información</w:t>
      </w:r>
      <w:r w:rsidRPr="00DF036A">
        <w:rPr>
          <w:sz w:val="22"/>
          <w:szCs w:val="22"/>
          <w:lang w:val="es-SV"/>
        </w:rPr>
        <w:t xml:space="preserve"> sobre titularización</w:t>
      </w:r>
      <w:r w:rsidRPr="00DF036A">
        <w:rPr>
          <w:sz w:val="22"/>
          <w:szCs w:val="22"/>
          <w:lang w:val="es-SV"/>
        </w:rPr>
        <w:t xml:space="preserve"> de bienes municipales, según</w:t>
      </w:r>
      <w:r w:rsidRPr="00DF036A">
        <w:rPr>
          <w:sz w:val="22"/>
          <w:szCs w:val="22"/>
          <w:lang w:val="es-SV"/>
        </w:rPr>
        <w:t xml:space="preserve"> los registros que lleva la Dirección</w:t>
      </w:r>
      <w:r w:rsidRPr="00DF036A">
        <w:rPr>
          <w:sz w:val="22"/>
          <w:szCs w:val="22"/>
          <w:lang w:val="es-SV"/>
        </w:rPr>
        <w:t xml:space="preserve"> General de Contabilidad Gubernamental.</w:t>
      </w:r>
    </w:p>
    <w:p w:rsidR="004D6A80" w:rsidRDefault="00DF036A">
      <w:pPr>
        <w:pStyle w:val="MSGENFONTSTYLENAMETEMPLATEROLELEVELMSGENFONTSTYLENAMEBYROLEHEADING1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after="0"/>
        <w:jc w:val="both"/>
        <w:rPr>
          <w:sz w:val="22"/>
          <w:szCs w:val="22"/>
        </w:rPr>
      </w:pPr>
      <w:bookmarkStart w:id="3" w:name="bookmark2"/>
      <w:r w:rsidRPr="00DF036A">
        <w:rPr>
          <w:sz w:val="22"/>
          <w:szCs w:val="22"/>
        </w:rPr>
        <w:t>NOTIFIQUESE.</w:t>
      </w:r>
      <w:bookmarkEnd w:id="3"/>
    </w:p>
    <w:p w:rsidR="00DF036A" w:rsidRDefault="00DF036A" w:rsidP="00DF036A">
      <w:pPr>
        <w:pStyle w:val="MSGENFONTSTYLENAMETEMPLATEROLELEVELMSGENFONTSTYLENAMEBYROLEHEADING10"/>
        <w:keepNext/>
        <w:keepLines/>
        <w:shd w:val="clear" w:color="auto" w:fill="auto"/>
        <w:tabs>
          <w:tab w:val="left" w:pos="342"/>
        </w:tabs>
        <w:spacing w:after="0"/>
        <w:jc w:val="both"/>
        <w:rPr>
          <w:sz w:val="22"/>
          <w:szCs w:val="22"/>
        </w:rPr>
      </w:pPr>
    </w:p>
    <w:p w:rsidR="00DF036A" w:rsidRDefault="00DF036A" w:rsidP="00DF036A">
      <w:pPr>
        <w:pStyle w:val="MSGENFONTSTYLENAMETEMPLATEROLELEVELMSGENFONTSTYLENAMEBYROLEHEADING10"/>
        <w:keepNext/>
        <w:keepLines/>
        <w:shd w:val="clear" w:color="auto" w:fill="auto"/>
        <w:tabs>
          <w:tab w:val="left" w:pos="342"/>
        </w:tabs>
        <w:spacing w:after="0"/>
        <w:jc w:val="both"/>
        <w:rPr>
          <w:sz w:val="22"/>
          <w:szCs w:val="22"/>
        </w:rPr>
      </w:pPr>
    </w:p>
    <w:p w:rsidR="00DF036A" w:rsidRPr="00DF036A" w:rsidRDefault="00DF036A" w:rsidP="00DF036A">
      <w:pPr>
        <w:pStyle w:val="MSGENFONTSTYLENAMETEMPLATEROLELEVELMSGENFONTSTYLENAMEBYROLEHEADING10"/>
        <w:keepNext/>
        <w:keepLines/>
        <w:shd w:val="clear" w:color="auto" w:fill="auto"/>
        <w:tabs>
          <w:tab w:val="left" w:pos="342"/>
        </w:tabs>
        <w:spacing w:after="0"/>
        <w:jc w:val="center"/>
        <w:rPr>
          <w:lang w:val="es-SV"/>
        </w:rPr>
      </w:pPr>
      <w:r>
        <w:rPr>
          <w:lang w:val="es-SV"/>
        </w:rPr>
        <w:t>D</w:t>
      </w:r>
      <w:r w:rsidRPr="00DF036A">
        <w:rPr>
          <w:lang w:val="es-SV"/>
        </w:rPr>
        <w:t>ANIEL ELISEO MARTÍNEZ TAURA</w:t>
      </w:r>
    </w:p>
    <w:p w:rsidR="00DF036A" w:rsidRPr="00DF036A" w:rsidRDefault="00DF036A" w:rsidP="00DF036A">
      <w:pPr>
        <w:pStyle w:val="MSGENFONTSTYLENAMETEMPLATEROLELEVELMSGENFONTSTYLENAMEBYROLEHEADING10"/>
        <w:keepNext/>
        <w:keepLines/>
        <w:shd w:val="clear" w:color="auto" w:fill="auto"/>
        <w:tabs>
          <w:tab w:val="left" w:pos="342"/>
        </w:tabs>
        <w:spacing w:after="0"/>
        <w:jc w:val="center"/>
        <w:rPr>
          <w:lang w:val="es-SV"/>
        </w:rPr>
      </w:pPr>
      <w:r w:rsidRPr="00DF036A">
        <w:rPr>
          <w:lang w:val="es-SV"/>
        </w:rPr>
        <w:t>OFICIAL DE INFORMACIÓN</w:t>
      </w:r>
    </w:p>
    <w:p w:rsidR="00DF036A" w:rsidRPr="00DF036A" w:rsidRDefault="00DF036A" w:rsidP="00DF036A">
      <w:pPr>
        <w:pStyle w:val="MSGENFONTSTYLENAMETEMPLATEROLELEVELMSGENFONTSTYLENAMEBYROLEHEADING10"/>
        <w:keepNext/>
        <w:keepLines/>
        <w:shd w:val="clear" w:color="auto" w:fill="auto"/>
        <w:tabs>
          <w:tab w:val="left" w:pos="342"/>
        </w:tabs>
        <w:spacing w:after="0"/>
        <w:jc w:val="center"/>
      </w:pPr>
      <w:r w:rsidRPr="00DF036A">
        <w:t>MINISTERIO DE HACIENDA</w:t>
      </w:r>
    </w:p>
    <w:sectPr w:rsidR="00DF036A" w:rsidRPr="00DF036A">
      <w:type w:val="continuous"/>
      <w:pgSz w:w="12240" w:h="15840"/>
      <w:pgMar w:top="359" w:right="1551" w:bottom="359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036A">
      <w:r>
        <w:separator/>
      </w:r>
    </w:p>
  </w:endnote>
  <w:endnote w:type="continuationSeparator" w:id="0">
    <w:p w:rsidR="00000000" w:rsidRDefault="00DF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80" w:rsidRDefault="004D6A80"/>
  </w:footnote>
  <w:footnote w:type="continuationSeparator" w:id="0">
    <w:p w:rsidR="004D6A80" w:rsidRDefault="004D6A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24F3"/>
    <w:multiLevelType w:val="multilevel"/>
    <w:tmpl w:val="6EC04CB4"/>
    <w:lvl w:ilvl="0">
      <w:start w:val="1"/>
      <w:numFmt w:val="upperRoman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D6A80"/>
    <w:rsid w:val="004D6A80"/>
    <w:rsid w:val="00D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13E5A52"/>
  <w15:docId w15:val="{1AB49DE2-07BB-4319-A9C7-5D0A4A39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Fuentedeprrafopredeter"/>
    <w:link w:val="MSGENFONTSTYLENAMETEMPLATEROLEMSGENFONTSTYLENAMEBYROLEPICTURECAPTION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character" w:customStyle="1" w:styleId="MSGENFONTSTYLENAMETEMPLATEROLEMSGENFONTSTYLENAMEBYROLEPICTURECAPTIONMSGENFONTSTYLEMODIFERSIZE75">
    <w:name w:val="MSG_EN_FONT_STYLE_NAME_TEMPLATE_ROLE MSG_EN_FONT_STYLE_NAME_BY_ROLE_PICTURE_CAPTION + MSG_EN_FONT_STYLE_MODIFER_SIZE 7.5"/>
    <w:aliases w:val="MSG_EN_FONT_STYLE_MODIFER_SCALING 100 Exact"/>
    <w:basedOn w:val="MSGENFONTSTYLENAMETEMPLATEROLEMSGENFONTSTYLENAMEBYROLE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Fuentedeprrafopredeter"/>
    <w:link w:val="MSGENFONTSTYLENAMETEMPLATEROLENUMBERMSGENFONTSTYLENAMEBYROLE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MSGENFONTSTYLENAMETEMPLATEROLENUMBERMSGENFONTSTYLENAMEBYROLETEXT3Exact0">
    <w:name w:val="MSG_EN_FONT_STYLE_NAME_TEMPLATE_ROLE_NUMBER MSG_EN_FONT_STYLE_NAME_BY_ROLE_TEXT 3 Exact"/>
    <w:basedOn w:val="MSGENFONTSTYLENAMETEMPLATEROLENUMBERMSGENFONTSTYLENAMEBYROLE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Fuentedeprrafopredeter"/>
    <w:link w:val="MSGENFONTSTYLENAMETEMPLATEROLENUMBERMSGENFONTSTYLENAMEBYROLEPICTURECAPTION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MSGENFONTSTYLENAMETEMPLATEROLENUMBERMSGENFONTSTYLENAMEBYROLEPICTURECAPTION2MSGENFONTSTYLEMODIFERNAMETimesNewRoman">
    <w:name w:val="MSG_EN_FONT_STYLE_NAME_TEMPLATE_ROLE_NUMBER MSG_EN_FONT_STYLE_NAME_BY_ROLE_PICTURE_CAPTION 2 + MSG_EN_FONT_STYLE_MODIFER_NAME Times New Roman"/>
    <w:aliases w:val="MSG_EN_FONT_STYLE_MODIFER_SIZE 4.5,MSG_EN_FONT_STYLE_MODIFER_ITALIC Exact"/>
    <w:basedOn w:val="MSGENFONTSTYLENAMETEMPLATEROLENUMBERMSGENFONTSTYLENAMEBYROLEPICTURECAPTION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MSGENFONTSTYLENAMETEMPLATEROLENUMBERMSGENFONTSTYLENAMEBYROLEPICTURECAPTION3Exact">
    <w:name w:val="MSG_EN_FONT_STYLE_NAME_TEMPLATE_ROLE_NUMBER MSG_EN_FONT_STYLE_NAME_BY_ROLE_PICTURE_CAPTION 3 Exact"/>
    <w:basedOn w:val="Fuentedeprrafopredeter"/>
    <w:link w:val="MSGENFONTSTYLENAMETEMPLATEROLENUMBERMSGENFONTSTYLENAMEBYROLE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PICTURECAPTION4Exact">
    <w:name w:val="MSG_EN_FONT_STYLE_NAME_TEMPLATE_ROLE_NUMBER MSG_EN_FONT_STYLE_NAME_BY_ROLE_PICTURE_CAPTION 4 Exact"/>
    <w:basedOn w:val="Fuentedeprrafopredeter"/>
    <w:link w:val="MSGENFONTSTYLENAMETEMPLATEROLENUMBERMSGENFONTSTYLENAMEBYROLEPICTURECAPTION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PICTURECAPTION4MSGENFONTSTYLEMODIFERSMALLCAPSExact">
    <w:name w:val="MSG_EN_FONT_STYLE_NAME_TEMPLATE_ROLE_NUMBER MSG_EN_FONT_STYLE_NAME_BY_ROLE_PICTURE_CAPTION 4 + MSG_EN_FONT_STYLE_MODIFER_SMALL_CAPS Exact"/>
    <w:basedOn w:val="MSGENFONTSTYLENAMETEMPLATEROLENUMBERMSGENFONTSTYLENAMEBYROLEPICTURECAPTION4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Fuentedeprrafopredeter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MSGENFONTSTYLEMODIFERSIZE13">
    <w:name w:val="MSG_EN_FONT_STYLE_NAME_TEMPLATE_ROLE_NUMBER MSG_EN_FONT_STYLE_NAME_BY_ROLE_TEXT 2 + MSG_EN_FONT_STYLE_MODIFER_SIZE 13"/>
    <w:aliases w:val="MSG_EN_FONT_STYLE_MODIFER_SCALING 9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aliases w:val="MSG_EN_FONT_STYLE_MODIFER_SMALL_CAPS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pPr>
      <w:shd w:val="clear" w:color="auto" w:fill="FFFFFF"/>
      <w:spacing w:line="230" w:lineRule="exact"/>
      <w:jc w:val="center"/>
    </w:pPr>
    <w:rPr>
      <w:rFonts w:ascii="Arial" w:eastAsia="Arial" w:hAnsi="Arial" w:cs="Arial"/>
      <w:w w:val="80"/>
      <w:sz w:val="17"/>
      <w:szCs w:val="17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Normal"/>
    <w:link w:val="MSGENFONTSTYLENAMETEMPLATEROLENUMBERMSGENFONTSTYLENAMEBYROLETEXT3Exact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pPr>
      <w:shd w:val="clear" w:color="auto" w:fill="FFFFFF"/>
      <w:spacing w:after="200" w:line="112" w:lineRule="exact"/>
    </w:pPr>
    <w:rPr>
      <w:rFonts w:ascii="Arial" w:eastAsia="Arial" w:hAnsi="Arial" w:cs="Arial"/>
      <w:sz w:val="10"/>
      <w:szCs w:val="10"/>
    </w:rPr>
  </w:style>
  <w:style w:type="paragraph" w:customStyle="1" w:styleId="MSGENFONTSTYLENAMETEMPLATEROLENUMBERMSGENFONTSTYLENAMEBYROLEPICTURECAPTION3">
    <w:name w:val="MSG_EN_FONT_STYLE_NAME_TEMPLATE_ROLE_NUMBER MSG_EN_FONT_STYLE_NAME_BY_ROLE_PICTURE_CAPTION 3"/>
    <w:basedOn w:val="Normal"/>
    <w:link w:val="MSGENFONTSTYLENAMETEMPLATEROLENUMBERMSGENFONTSTYLENAMEBYROLEPICTURECAPTION3Exact"/>
    <w:pPr>
      <w:shd w:val="clear" w:color="auto" w:fill="FFFFFF"/>
      <w:spacing w:before="200" w:line="312" w:lineRule="exact"/>
    </w:pPr>
    <w:rPr>
      <w:rFonts w:ascii="Arial" w:eastAsia="Arial" w:hAnsi="Arial" w:cs="Arial"/>
      <w:sz w:val="28"/>
      <w:szCs w:val="28"/>
    </w:rPr>
  </w:style>
  <w:style w:type="paragraph" w:customStyle="1" w:styleId="MSGENFONTSTYLENAMETEMPLATEROLENUMBERMSGENFONTSTYLENAMEBYROLEPICTURECAPTION4">
    <w:name w:val="MSG_EN_FONT_STYLE_NAME_TEMPLATE_ROLE_NUMBER MSG_EN_FONT_STYLE_NAME_BY_ROLE_PICTURE_CAPTION 4"/>
    <w:basedOn w:val="Normal"/>
    <w:link w:val="MSGENFONTSTYLENAMETEMPLATEROLENUMBERMSGENFONTSTYLENAMEBYROLEPICTURECAPTION4Exact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240" w:line="234" w:lineRule="exact"/>
      <w:jc w:val="righ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40" w:after="240" w:line="259" w:lineRule="exact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Eliseo Martinez Taura</cp:lastModifiedBy>
  <cp:revision>2</cp:revision>
  <dcterms:created xsi:type="dcterms:W3CDTF">2019-10-07T17:46:00Z</dcterms:created>
  <dcterms:modified xsi:type="dcterms:W3CDTF">2019-10-07T17:51:00Z</dcterms:modified>
</cp:coreProperties>
</file>